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2BD0" w14:textId="77777777" w:rsidR="009A17CD" w:rsidRDefault="009A17CD" w:rsidP="009A17CD">
      <w:pPr>
        <w:spacing w:after="4" w:line="266" w:lineRule="auto"/>
        <w:ind w:left="665" w:right="177"/>
      </w:pPr>
      <w:r>
        <w:rPr>
          <w:b/>
          <w:color w:val="0070C0"/>
        </w:rPr>
        <w:t xml:space="preserve">Stockport NHS Foundation Trust </w:t>
      </w:r>
    </w:p>
    <w:p w14:paraId="25D3B783" w14:textId="6403E8B0" w:rsidR="00712B72" w:rsidRPr="009A17CD" w:rsidRDefault="009A17CD" w:rsidP="009A17CD">
      <w:pPr>
        <w:spacing w:after="0" w:line="259" w:lineRule="auto"/>
        <w:jc w:val="left"/>
        <w:rPr>
          <w:b/>
          <w:color w:val="0070C0"/>
        </w:rPr>
      </w:pPr>
      <w:r>
        <w:rPr>
          <w:b/>
          <w:color w:val="0070C0"/>
        </w:rPr>
        <w:t xml:space="preserve">Gender </w:t>
      </w:r>
      <w:proofErr w:type="gramStart"/>
      <w:r>
        <w:rPr>
          <w:b/>
          <w:color w:val="0070C0"/>
        </w:rPr>
        <w:t>pay</w:t>
      </w:r>
      <w:proofErr w:type="gramEnd"/>
      <w:r>
        <w:rPr>
          <w:b/>
          <w:color w:val="0070C0"/>
        </w:rPr>
        <w:t xml:space="preserve"> gap report (for publication): </w:t>
      </w:r>
    </w:p>
    <w:p w14:paraId="52454E59" w14:textId="42857995" w:rsidR="00712B72" w:rsidRDefault="00712B72">
      <w:pPr>
        <w:spacing w:after="82" w:line="259" w:lineRule="auto"/>
        <w:ind w:left="670" w:firstLine="0"/>
        <w:jc w:val="left"/>
      </w:pPr>
    </w:p>
    <w:p w14:paraId="47DB8F89" w14:textId="77777777" w:rsidR="00712B72" w:rsidRDefault="009A17CD">
      <w:pPr>
        <w:pStyle w:val="Heading1"/>
        <w:spacing w:after="173" w:line="259" w:lineRule="auto"/>
        <w:ind w:left="665"/>
      </w:pPr>
      <w:r>
        <w:rPr>
          <w:color w:val="0070C0"/>
          <w:sz w:val="28"/>
        </w:rPr>
        <w:t xml:space="preserve">Gender Pay Gap Report 2023-2024 </w:t>
      </w:r>
    </w:p>
    <w:p w14:paraId="4D1E677D" w14:textId="77777777" w:rsidR="00712B72" w:rsidRDefault="009A17CD">
      <w:pPr>
        <w:pStyle w:val="Heading2"/>
        <w:tabs>
          <w:tab w:val="center" w:pos="762"/>
          <w:tab w:val="center" w:pos="2033"/>
        </w:tabs>
        <w:spacing w:after="104" w:line="263" w:lineRule="auto"/>
        <w:ind w:left="0" w:firstLine="0"/>
        <w:jc w:val="left"/>
      </w:pPr>
      <w:r>
        <w:rPr>
          <w:rFonts w:ascii="Calibri" w:eastAsia="Calibri" w:hAnsi="Calibri" w:cs="Calibri"/>
          <w:b w:val="0"/>
          <w:color w:val="000000"/>
        </w:rPr>
        <w:tab/>
      </w:r>
      <w:r>
        <w:rPr>
          <w:color w:val="000000"/>
        </w:rPr>
        <w:t xml:space="preserve">1. </w:t>
      </w:r>
      <w:r>
        <w:rPr>
          <w:color w:val="000000"/>
        </w:rPr>
        <w:tab/>
        <w:t xml:space="preserve">Introduction </w:t>
      </w:r>
    </w:p>
    <w:p w14:paraId="227515C1" w14:textId="77777777" w:rsidR="00712B72" w:rsidRDefault="009A17CD">
      <w:pPr>
        <w:spacing w:after="121"/>
        <w:ind w:left="665" w:right="178"/>
      </w:pPr>
      <w:r>
        <w:t xml:space="preserve">Gender pay gap legislation requires all employers of 250 or more employees to publish their gender pay gap as </w:t>
      </w:r>
      <w:proofErr w:type="gramStart"/>
      <w:r>
        <w:t>at</w:t>
      </w:r>
      <w:proofErr w:type="gramEnd"/>
      <w:r>
        <w:t xml:space="preserve"> 31</w:t>
      </w:r>
      <w:r>
        <w:rPr>
          <w:vertAlign w:val="superscript"/>
        </w:rPr>
        <w:t>st</w:t>
      </w:r>
      <w:r>
        <w:t xml:space="preserve"> March each year. This report details Stockport NHS Foundation Trust’s position as </w:t>
      </w:r>
      <w:proofErr w:type="gramStart"/>
      <w:r>
        <w:t>at</w:t>
      </w:r>
      <w:proofErr w:type="gramEnd"/>
      <w:r>
        <w:t xml:space="preserve"> 31</w:t>
      </w:r>
      <w:r>
        <w:rPr>
          <w:vertAlign w:val="superscript"/>
        </w:rPr>
        <w:t>st</w:t>
      </w:r>
      <w:r>
        <w:t xml:space="preserve"> March 2024.  </w:t>
      </w:r>
    </w:p>
    <w:p w14:paraId="00D063CF" w14:textId="77777777" w:rsidR="00712B72" w:rsidRDefault="009A17CD">
      <w:pPr>
        <w:spacing w:after="134"/>
        <w:ind w:left="665" w:right="178"/>
      </w:pPr>
      <w:r>
        <w:t xml:space="preserve">As </w:t>
      </w:r>
      <w:proofErr w:type="gramStart"/>
      <w:r>
        <w:t>at</w:t>
      </w:r>
      <w:proofErr w:type="gramEnd"/>
      <w:r>
        <w:t xml:space="preserve"> 31</w:t>
      </w:r>
      <w:r>
        <w:rPr>
          <w:vertAlign w:val="superscript"/>
        </w:rPr>
        <w:t>st</w:t>
      </w:r>
      <w:r>
        <w:t xml:space="preserve"> March 2024, the Trust employed 6,099 staff in a range of roles, including administrative, medical, allied health professionals and managerial roles. The Trust uses the national job evaluation framework for Agenda for Change (</w:t>
      </w:r>
      <w:proofErr w:type="spellStart"/>
      <w:r>
        <w:t>AfC</w:t>
      </w:r>
      <w:proofErr w:type="spellEnd"/>
      <w:r>
        <w:t xml:space="preserve">) staff to determine appropriate pay bandings; this provides a clear process of paying employees equally for the same or equivalent work. The national pay grades used in the Trust have a set of points for pay progression, linked to length of service and performance.   </w:t>
      </w:r>
    </w:p>
    <w:p w14:paraId="5591B5BE" w14:textId="77777777" w:rsidR="00712B72" w:rsidRDefault="009A17CD">
      <w:pPr>
        <w:spacing w:after="97"/>
        <w:ind w:left="665" w:right="178"/>
      </w:pPr>
      <w:r>
        <w:t xml:space="preserve">Gender pay gap legislation requires the Trust to report: </w:t>
      </w:r>
    </w:p>
    <w:p w14:paraId="51F6270B" w14:textId="77777777" w:rsidR="00712B72" w:rsidRDefault="009A17CD">
      <w:pPr>
        <w:numPr>
          <w:ilvl w:val="0"/>
          <w:numId w:val="3"/>
        </w:numPr>
        <w:spacing w:after="34"/>
        <w:ind w:right="178" w:hanging="355"/>
      </w:pPr>
      <w:r>
        <w:rPr>
          <w:i/>
        </w:rPr>
        <w:t xml:space="preserve">Mean </w:t>
      </w:r>
      <w:r>
        <w:t xml:space="preserve">gender pay gap </w:t>
      </w:r>
    </w:p>
    <w:p w14:paraId="6B44C150" w14:textId="77777777" w:rsidR="00712B72" w:rsidRDefault="009A17CD">
      <w:pPr>
        <w:numPr>
          <w:ilvl w:val="0"/>
          <w:numId w:val="3"/>
        </w:numPr>
        <w:spacing w:after="37"/>
        <w:ind w:right="178" w:hanging="355"/>
      </w:pPr>
      <w:r>
        <w:rPr>
          <w:i/>
        </w:rPr>
        <w:t xml:space="preserve">Median </w:t>
      </w:r>
      <w:r>
        <w:t xml:space="preserve">gender pay gap </w:t>
      </w:r>
    </w:p>
    <w:p w14:paraId="47B8FE9E" w14:textId="77777777" w:rsidR="00712B72" w:rsidRDefault="009A17CD">
      <w:pPr>
        <w:numPr>
          <w:ilvl w:val="0"/>
          <w:numId w:val="3"/>
        </w:numPr>
        <w:spacing w:after="34"/>
        <w:ind w:right="178" w:hanging="355"/>
      </w:pPr>
      <w:r>
        <w:t xml:space="preserve">Mean bonus gender pay gap  </w:t>
      </w:r>
    </w:p>
    <w:p w14:paraId="1F0CC440" w14:textId="77777777" w:rsidR="00712B72" w:rsidRDefault="009A17CD">
      <w:pPr>
        <w:numPr>
          <w:ilvl w:val="0"/>
          <w:numId w:val="3"/>
        </w:numPr>
        <w:spacing w:after="34"/>
        <w:ind w:right="178" w:hanging="355"/>
      </w:pPr>
      <w:r>
        <w:t xml:space="preserve">Median bonus gender pay gap  </w:t>
      </w:r>
    </w:p>
    <w:p w14:paraId="47D17E5A" w14:textId="77777777" w:rsidR="00712B72" w:rsidRDefault="009A17CD">
      <w:pPr>
        <w:numPr>
          <w:ilvl w:val="0"/>
          <w:numId w:val="3"/>
        </w:numPr>
        <w:spacing w:after="37"/>
        <w:ind w:right="178" w:hanging="355"/>
      </w:pPr>
      <w:r>
        <w:t xml:space="preserve">Proportion of males receiving a bonus payment and proportion of females receiving a bonus payment </w:t>
      </w:r>
    </w:p>
    <w:p w14:paraId="4AE917E3" w14:textId="77777777" w:rsidR="00712B72" w:rsidRDefault="009A17CD">
      <w:pPr>
        <w:numPr>
          <w:ilvl w:val="0"/>
          <w:numId w:val="3"/>
        </w:numPr>
        <w:spacing w:after="225" w:line="258" w:lineRule="auto"/>
        <w:ind w:right="178" w:hanging="355"/>
      </w:pPr>
      <w:r>
        <w:t xml:space="preserve">Proportion of males and females when divided into four quartiles in comparison to the number of employees in terms of a) Lower b) Lower middle c) Upper middle and d) Upper quartile. </w:t>
      </w:r>
    </w:p>
    <w:p w14:paraId="6B464D75" w14:textId="77777777" w:rsidR="00712B72" w:rsidRDefault="009A17CD">
      <w:pPr>
        <w:spacing w:after="4" w:line="258" w:lineRule="auto"/>
        <w:ind w:left="665" w:right="167"/>
        <w:jc w:val="left"/>
      </w:pPr>
      <w:r>
        <w:rPr>
          <w:b/>
          <w:color w:val="0070C0"/>
        </w:rPr>
        <w:t>Mean calculation:</w:t>
      </w:r>
      <w:r>
        <w:rPr>
          <w:color w:val="0070C0"/>
        </w:rPr>
        <w:t xml:space="preserve"> </w:t>
      </w:r>
      <w:r>
        <w:t xml:space="preserve">– this is calculated by adding up the hourly rates of pay of all men, and of all women, and dividing that by the number in each group. The mean gender pay gap is calculated based on the difference between mean male pay and mean female pay: </w:t>
      </w:r>
    </w:p>
    <w:p w14:paraId="03167439" w14:textId="77777777" w:rsidR="00712B72" w:rsidRDefault="009A17CD">
      <w:pPr>
        <w:spacing w:after="0" w:line="259" w:lineRule="auto"/>
        <w:ind w:left="670" w:firstLine="0"/>
        <w:jc w:val="left"/>
      </w:pPr>
      <w:r>
        <w:t xml:space="preserve"> </w:t>
      </w:r>
    </w:p>
    <w:p w14:paraId="0F7565C8" w14:textId="77777777" w:rsidR="00712B72" w:rsidRDefault="009A17CD">
      <w:pPr>
        <w:spacing w:after="285" w:line="259" w:lineRule="auto"/>
        <w:ind w:left="670" w:firstLine="0"/>
        <w:jc w:val="left"/>
      </w:pPr>
      <w:r>
        <w:rPr>
          <w:rFonts w:ascii="Calibri" w:eastAsia="Calibri" w:hAnsi="Calibri" w:cs="Calibri"/>
          <w:noProof/>
        </w:rPr>
        <mc:AlternateContent>
          <mc:Choice Requires="wpg">
            <w:drawing>
              <wp:inline distT="0" distB="0" distL="0" distR="0" wp14:anchorId="0B31CD77" wp14:editId="10A4048F">
                <wp:extent cx="5166945" cy="2084684"/>
                <wp:effectExtent l="0" t="0" r="0" b="0"/>
                <wp:docPr id="60432" name="Group 60432"/>
                <wp:cNvGraphicFramePr/>
                <a:graphic xmlns:a="http://schemas.openxmlformats.org/drawingml/2006/main">
                  <a:graphicData uri="http://schemas.microsoft.com/office/word/2010/wordprocessingGroup">
                    <wpg:wgp>
                      <wpg:cNvGrpSpPr/>
                      <wpg:grpSpPr>
                        <a:xfrm>
                          <a:off x="0" y="0"/>
                          <a:ext cx="5166945" cy="2084684"/>
                          <a:chOff x="0" y="0"/>
                          <a:chExt cx="5166945" cy="2084684"/>
                        </a:xfrm>
                      </wpg:grpSpPr>
                      <wps:wsp>
                        <wps:cNvPr id="3685" name="Rectangle 3685"/>
                        <wps:cNvSpPr/>
                        <wps:spPr>
                          <a:xfrm>
                            <a:off x="254508" y="112"/>
                            <a:ext cx="51809" cy="207921"/>
                          </a:xfrm>
                          <a:prstGeom prst="rect">
                            <a:avLst/>
                          </a:prstGeom>
                          <a:ln>
                            <a:noFill/>
                          </a:ln>
                        </wps:spPr>
                        <wps:txbx>
                          <w:txbxContent>
                            <w:p w14:paraId="39A7F3CE" w14:textId="77777777" w:rsidR="00712B72" w:rsidRDefault="009A17CD">
                              <w:pPr>
                                <w:spacing w:after="160" w:line="259" w:lineRule="auto"/>
                                <w:ind w:left="0" w:firstLine="0"/>
                                <w:jc w:val="left"/>
                              </w:pPr>
                              <w:r>
                                <w:rPr>
                                  <w:color w:val="4F81BD"/>
                                </w:rPr>
                                <w:t xml:space="preserve"> </w:t>
                              </w:r>
                            </w:p>
                          </w:txbxContent>
                        </wps:txbx>
                        <wps:bodyPr horzOverflow="overflow" vert="horz" lIns="0" tIns="0" rIns="0" bIns="0" rtlCol="0">
                          <a:noAutofit/>
                        </wps:bodyPr>
                      </wps:wsp>
                      <wps:wsp>
                        <wps:cNvPr id="3686" name="Rectangle 3686"/>
                        <wps:cNvSpPr/>
                        <wps:spPr>
                          <a:xfrm>
                            <a:off x="0" y="161656"/>
                            <a:ext cx="51809" cy="207921"/>
                          </a:xfrm>
                          <a:prstGeom prst="rect">
                            <a:avLst/>
                          </a:prstGeom>
                          <a:ln>
                            <a:noFill/>
                          </a:ln>
                        </wps:spPr>
                        <wps:txbx>
                          <w:txbxContent>
                            <w:p w14:paraId="041C89E0" w14:textId="77777777" w:rsidR="00712B72" w:rsidRDefault="009A17CD">
                              <w:pPr>
                                <w:spacing w:after="160" w:line="259" w:lineRule="auto"/>
                                <w:ind w:left="0" w:firstLine="0"/>
                                <w:jc w:val="left"/>
                              </w:pPr>
                              <w:r>
                                <w:rPr>
                                  <w:b/>
                                  <w:color w:val="4F81BD"/>
                                </w:rPr>
                                <w:t xml:space="preserve"> </w:t>
                              </w:r>
                            </w:p>
                          </w:txbxContent>
                        </wps:txbx>
                        <wps:bodyPr horzOverflow="overflow" vert="horz" lIns="0" tIns="0" rIns="0" bIns="0" rtlCol="0">
                          <a:noAutofit/>
                        </wps:bodyPr>
                      </wps:wsp>
                      <wps:wsp>
                        <wps:cNvPr id="3688" name="Rectangle 3688"/>
                        <wps:cNvSpPr/>
                        <wps:spPr>
                          <a:xfrm>
                            <a:off x="457149" y="321676"/>
                            <a:ext cx="51809" cy="207922"/>
                          </a:xfrm>
                          <a:prstGeom prst="rect">
                            <a:avLst/>
                          </a:prstGeom>
                          <a:ln>
                            <a:noFill/>
                          </a:ln>
                        </wps:spPr>
                        <wps:txbx>
                          <w:txbxContent>
                            <w:p w14:paraId="58CC6275"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89" name="Rectangle 3689"/>
                        <wps:cNvSpPr/>
                        <wps:spPr>
                          <a:xfrm>
                            <a:off x="449529" y="481695"/>
                            <a:ext cx="51809" cy="207922"/>
                          </a:xfrm>
                          <a:prstGeom prst="rect">
                            <a:avLst/>
                          </a:prstGeom>
                          <a:ln>
                            <a:noFill/>
                          </a:ln>
                        </wps:spPr>
                        <wps:txbx>
                          <w:txbxContent>
                            <w:p w14:paraId="32D8C9C3"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0" name="Rectangle 3690"/>
                        <wps:cNvSpPr/>
                        <wps:spPr>
                          <a:xfrm>
                            <a:off x="449529" y="643240"/>
                            <a:ext cx="51809" cy="207921"/>
                          </a:xfrm>
                          <a:prstGeom prst="rect">
                            <a:avLst/>
                          </a:prstGeom>
                          <a:ln>
                            <a:noFill/>
                          </a:ln>
                        </wps:spPr>
                        <wps:txbx>
                          <w:txbxContent>
                            <w:p w14:paraId="265D4F67"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1" name="Rectangle 3691"/>
                        <wps:cNvSpPr/>
                        <wps:spPr>
                          <a:xfrm>
                            <a:off x="0" y="803260"/>
                            <a:ext cx="51809" cy="207921"/>
                          </a:xfrm>
                          <a:prstGeom prst="rect">
                            <a:avLst/>
                          </a:prstGeom>
                          <a:ln>
                            <a:noFill/>
                          </a:ln>
                        </wps:spPr>
                        <wps:txbx>
                          <w:txbxContent>
                            <w:p w14:paraId="1A1709AB"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2" name="Rectangle 3692"/>
                        <wps:cNvSpPr/>
                        <wps:spPr>
                          <a:xfrm>
                            <a:off x="0" y="964803"/>
                            <a:ext cx="51809" cy="207922"/>
                          </a:xfrm>
                          <a:prstGeom prst="rect">
                            <a:avLst/>
                          </a:prstGeom>
                          <a:ln>
                            <a:noFill/>
                          </a:ln>
                        </wps:spPr>
                        <wps:txbx>
                          <w:txbxContent>
                            <w:p w14:paraId="60D74C51"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3" name="Rectangle 3693"/>
                        <wps:cNvSpPr/>
                        <wps:spPr>
                          <a:xfrm>
                            <a:off x="0" y="1124824"/>
                            <a:ext cx="51809" cy="207922"/>
                          </a:xfrm>
                          <a:prstGeom prst="rect">
                            <a:avLst/>
                          </a:prstGeom>
                          <a:ln>
                            <a:noFill/>
                          </a:ln>
                        </wps:spPr>
                        <wps:txbx>
                          <w:txbxContent>
                            <w:p w14:paraId="5ABCCD5F"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4" name="Rectangle 3694"/>
                        <wps:cNvSpPr/>
                        <wps:spPr>
                          <a:xfrm>
                            <a:off x="0" y="1284844"/>
                            <a:ext cx="51809" cy="207921"/>
                          </a:xfrm>
                          <a:prstGeom prst="rect">
                            <a:avLst/>
                          </a:prstGeom>
                          <a:ln>
                            <a:noFill/>
                          </a:ln>
                        </wps:spPr>
                        <wps:txbx>
                          <w:txbxContent>
                            <w:p w14:paraId="0D7DA4DD"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5" name="Rectangle 3695"/>
                        <wps:cNvSpPr/>
                        <wps:spPr>
                          <a:xfrm>
                            <a:off x="0" y="1446388"/>
                            <a:ext cx="51809" cy="207921"/>
                          </a:xfrm>
                          <a:prstGeom prst="rect">
                            <a:avLst/>
                          </a:prstGeom>
                          <a:ln>
                            <a:noFill/>
                          </a:ln>
                        </wps:spPr>
                        <wps:txbx>
                          <w:txbxContent>
                            <w:p w14:paraId="7CEAE2E1"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6" name="Rectangle 3696"/>
                        <wps:cNvSpPr/>
                        <wps:spPr>
                          <a:xfrm>
                            <a:off x="0" y="1606789"/>
                            <a:ext cx="51809" cy="207921"/>
                          </a:xfrm>
                          <a:prstGeom prst="rect">
                            <a:avLst/>
                          </a:prstGeom>
                          <a:ln>
                            <a:noFill/>
                          </a:ln>
                        </wps:spPr>
                        <wps:txbx>
                          <w:txbxContent>
                            <w:p w14:paraId="063CB4DB"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7" name="Rectangle 3697"/>
                        <wps:cNvSpPr/>
                        <wps:spPr>
                          <a:xfrm>
                            <a:off x="0" y="1768332"/>
                            <a:ext cx="51809" cy="207922"/>
                          </a:xfrm>
                          <a:prstGeom prst="rect">
                            <a:avLst/>
                          </a:prstGeom>
                          <a:ln>
                            <a:noFill/>
                          </a:ln>
                        </wps:spPr>
                        <wps:txbx>
                          <w:txbxContent>
                            <w:p w14:paraId="3E1C78DE"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wps:wsp>
                        <wps:cNvPr id="3698" name="Rectangle 3698"/>
                        <wps:cNvSpPr/>
                        <wps:spPr>
                          <a:xfrm>
                            <a:off x="0" y="1928353"/>
                            <a:ext cx="51809" cy="207921"/>
                          </a:xfrm>
                          <a:prstGeom prst="rect">
                            <a:avLst/>
                          </a:prstGeom>
                          <a:ln>
                            <a:noFill/>
                          </a:ln>
                        </wps:spPr>
                        <wps:txbx>
                          <w:txbxContent>
                            <w:p w14:paraId="20D432CA" w14:textId="77777777" w:rsidR="00712B72" w:rsidRDefault="009A17C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717" name="Picture 3717"/>
                          <pic:cNvPicPr/>
                        </pic:nvPicPr>
                        <pic:blipFill>
                          <a:blip r:embed="rId7"/>
                          <a:stretch>
                            <a:fillRect/>
                          </a:stretch>
                        </pic:blipFill>
                        <pic:spPr>
                          <a:xfrm>
                            <a:off x="643585" y="4825"/>
                            <a:ext cx="4518660" cy="1996440"/>
                          </a:xfrm>
                          <a:prstGeom prst="rect">
                            <a:avLst/>
                          </a:prstGeom>
                        </pic:spPr>
                      </pic:pic>
                      <wps:wsp>
                        <wps:cNvPr id="3718" name="Shape 3718"/>
                        <wps:cNvSpPr/>
                        <wps:spPr>
                          <a:xfrm>
                            <a:off x="638759" y="0"/>
                            <a:ext cx="4528185" cy="2005965"/>
                          </a:xfrm>
                          <a:custGeom>
                            <a:avLst/>
                            <a:gdLst/>
                            <a:ahLst/>
                            <a:cxnLst/>
                            <a:rect l="0" t="0" r="0" b="0"/>
                            <a:pathLst>
                              <a:path w="4528185" h="2005965">
                                <a:moveTo>
                                  <a:pt x="0" y="2005965"/>
                                </a:moveTo>
                                <a:lnTo>
                                  <a:pt x="4528185" y="2005965"/>
                                </a:lnTo>
                                <a:lnTo>
                                  <a:pt x="452818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31CD77" id="Group 60432" o:spid="_x0000_s1026" style="width:406.85pt;height:164.15pt;mso-position-horizontal-relative:char;mso-position-vertical-relative:line" coordsize="51669,208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">
                <v:rect id="Rectangle 3685" o:spid="_x0000_s1027" style="position:absolute;left:2545;top: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4bxwAAAN0AAAAPAAAAZHJzL2Rvd25yZXYueG1sRI9ba8JA&#10;FITfhf6H5RT6ZjZtq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PP1ThvHAAAA3QAA&#10;AA8AAAAAAAAAAAAAAAAABwIAAGRycy9kb3ducmV2LnhtbFBLBQYAAAAAAwADALcAAAD7AgAAAAA=&#10;" filled="f" stroked="f">
                  <v:textbox inset="0,0,0,0">
                    <w:txbxContent>
                      <w:p w14:paraId="39A7F3CE" w14:textId="77777777" w:rsidR="00712B72" w:rsidRDefault="009A17CD">
                        <w:pPr>
                          <w:spacing w:after="160" w:line="259" w:lineRule="auto"/>
                          <w:ind w:left="0" w:firstLine="0"/>
                          <w:jc w:val="left"/>
                        </w:pPr>
                        <w:r>
                          <w:rPr>
                            <w:color w:val="4F81BD"/>
                          </w:rPr>
                          <w:t xml:space="preserve"> </w:t>
                        </w:r>
                      </w:p>
                    </w:txbxContent>
                  </v:textbox>
                </v:rect>
                <v:rect id="Rectangle 3686" o:spid="_x0000_s1028" style="position:absolute;top:16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BsxgAAAN0AAAAPAAAAZHJzL2Rvd25yZXYueG1sRI9Pa8JA&#10;FMTvgt9heYI33agQ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AyfQbMYAAADdAAAA&#10;DwAAAAAAAAAAAAAAAAAHAgAAZHJzL2Rvd25yZXYueG1sUEsFBgAAAAADAAMAtwAAAPoCAAAAAA==&#10;" filled="f" stroked="f">
                  <v:textbox inset="0,0,0,0">
                    <w:txbxContent>
                      <w:p w14:paraId="041C89E0" w14:textId="77777777" w:rsidR="00712B72" w:rsidRDefault="009A17CD">
                        <w:pPr>
                          <w:spacing w:after="160" w:line="259" w:lineRule="auto"/>
                          <w:ind w:left="0" w:firstLine="0"/>
                          <w:jc w:val="left"/>
                        </w:pPr>
                        <w:r>
                          <w:rPr>
                            <w:b/>
                            <w:color w:val="4F81BD"/>
                          </w:rPr>
                          <w:t xml:space="preserve"> </w:t>
                        </w:r>
                      </w:p>
                    </w:txbxContent>
                  </v:textbox>
                </v:rect>
                <v:rect id="Rectangle 3688" o:spid="_x0000_s1029" style="position:absolute;left:4571;top:32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GFxAAAAN0AAAAPAAAAZHJzL2Rvd25yZXYueG1sRE9Na8JA&#10;EL0L/Q/LFHrTTVsI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B304YXEAAAA3QAAAA8A&#10;AAAAAAAAAAAAAAAABwIAAGRycy9kb3ducmV2LnhtbFBLBQYAAAAAAwADALcAAAD4AgAAAAA=&#10;" filled="f" stroked="f">
                  <v:textbox inset="0,0,0,0">
                    <w:txbxContent>
                      <w:p w14:paraId="58CC6275" w14:textId="77777777" w:rsidR="00712B72" w:rsidRDefault="009A17CD">
                        <w:pPr>
                          <w:spacing w:after="160" w:line="259" w:lineRule="auto"/>
                          <w:ind w:left="0" w:firstLine="0"/>
                          <w:jc w:val="left"/>
                        </w:pPr>
                        <w:r>
                          <w:rPr>
                            <w:b/>
                          </w:rPr>
                          <w:t xml:space="preserve"> </w:t>
                        </w:r>
                      </w:p>
                    </w:txbxContent>
                  </v:textbox>
                </v:rect>
                <v:rect id="Rectangle 3689" o:spid="_x0000_s1030" style="position:absolute;left:4495;top:481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QexgAAAN0AAAAPAAAAZHJzL2Rvd25yZXYueG1sRI9ba8JA&#10;FITfBf/DcoS+6UYL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crhEHsYAAADdAAAA&#10;DwAAAAAAAAAAAAAAAAAHAgAAZHJzL2Rvd25yZXYueG1sUEsFBgAAAAADAAMAtwAAAPoCAAAAAA==&#10;" filled="f" stroked="f">
                  <v:textbox inset="0,0,0,0">
                    <w:txbxContent>
                      <w:p w14:paraId="32D8C9C3" w14:textId="77777777" w:rsidR="00712B72" w:rsidRDefault="009A17CD">
                        <w:pPr>
                          <w:spacing w:after="160" w:line="259" w:lineRule="auto"/>
                          <w:ind w:left="0" w:firstLine="0"/>
                          <w:jc w:val="left"/>
                        </w:pPr>
                        <w:r>
                          <w:rPr>
                            <w:b/>
                          </w:rPr>
                          <w:t xml:space="preserve"> </w:t>
                        </w:r>
                      </w:p>
                    </w:txbxContent>
                  </v:textbox>
                </v:rect>
                <v:rect id="Rectangle 3690" o:spid="_x0000_s1031" style="position:absolute;left:4495;top:6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14:paraId="265D4F67" w14:textId="77777777" w:rsidR="00712B72" w:rsidRDefault="009A17CD">
                        <w:pPr>
                          <w:spacing w:after="160" w:line="259" w:lineRule="auto"/>
                          <w:ind w:left="0" w:firstLine="0"/>
                          <w:jc w:val="left"/>
                        </w:pPr>
                        <w:r>
                          <w:rPr>
                            <w:b/>
                          </w:rPr>
                          <w:t xml:space="preserve"> </w:t>
                        </w:r>
                      </w:p>
                    </w:txbxContent>
                  </v:textbox>
                </v:rect>
                <v:rect id="Rectangle 3691" o:spid="_x0000_s1032" style="position:absolute;top:80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14:paraId="1A1709AB" w14:textId="77777777" w:rsidR="00712B72" w:rsidRDefault="009A17CD">
                        <w:pPr>
                          <w:spacing w:after="160" w:line="259" w:lineRule="auto"/>
                          <w:ind w:left="0" w:firstLine="0"/>
                          <w:jc w:val="left"/>
                        </w:pPr>
                        <w:r>
                          <w:rPr>
                            <w:b/>
                          </w:rPr>
                          <w:t xml:space="preserve"> </w:t>
                        </w:r>
                      </w:p>
                    </w:txbxContent>
                  </v:textbox>
                </v:rect>
                <v:rect id="Rectangle 3692" o:spid="_x0000_s1033" style="position:absolute;top:96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CyxQAAAN0AAAAPAAAAZHJzL2Rvd25yZXYueG1sRI9Pi8Iw&#10;FMTvC/sdwlvwtqarI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5xUCyxQAAAN0AAAAP&#10;AAAAAAAAAAAAAAAAAAcCAABkcnMvZG93bnJldi54bWxQSwUGAAAAAAMAAwC3AAAA+QIAAAAA&#10;" filled="f" stroked="f">
                  <v:textbox inset="0,0,0,0">
                    <w:txbxContent>
                      <w:p w14:paraId="60D74C51" w14:textId="77777777" w:rsidR="00712B72" w:rsidRDefault="009A17CD">
                        <w:pPr>
                          <w:spacing w:after="160" w:line="259" w:lineRule="auto"/>
                          <w:ind w:left="0" w:firstLine="0"/>
                          <w:jc w:val="left"/>
                        </w:pPr>
                        <w:r>
                          <w:rPr>
                            <w:b/>
                          </w:rPr>
                          <w:t xml:space="preserve"> </w:t>
                        </w:r>
                      </w:p>
                    </w:txbxContent>
                  </v:textbox>
                </v:rect>
                <v:rect id="Rectangle 3693" o:spid="_x0000_s1034" style="position:absolute;top:112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UpxwAAAN0AAAAPAAAAZHJzL2Rvd25yZXYueG1sRI9Ba8JA&#10;FITvgv9heYI33Vgh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JaJ5SnHAAAA3QAA&#10;AA8AAAAAAAAAAAAAAAAABwIAAGRycy9kb3ducmV2LnhtbFBLBQYAAAAAAwADALcAAAD7AgAAAAA=&#10;" filled="f" stroked="f">
                  <v:textbox inset="0,0,0,0">
                    <w:txbxContent>
                      <w:p w14:paraId="5ABCCD5F" w14:textId="77777777" w:rsidR="00712B72" w:rsidRDefault="009A17CD">
                        <w:pPr>
                          <w:spacing w:after="160" w:line="259" w:lineRule="auto"/>
                          <w:ind w:left="0" w:firstLine="0"/>
                          <w:jc w:val="left"/>
                        </w:pPr>
                        <w:r>
                          <w:rPr>
                            <w:b/>
                          </w:rPr>
                          <w:t xml:space="preserve"> </w:t>
                        </w:r>
                      </w:p>
                    </w:txbxContent>
                  </v:textbox>
                </v:rect>
                <v:rect id="Rectangle 3694" o:spid="_x0000_s1035" style="position:absolute;top:128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14:paraId="0D7DA4DD" w14:textId="77777777" w:rsidR="00712B72" w:rsidRDefault="009A17CD">
                        <w:pPr>
                          <w:spacing w:after="160" w:line="259" w:lineRule="auto"/>
                          <w:ind w:left="0" w:firstLine="0"/>
                          <w:jc w:val="left"/>
                        </w:pPr>
                        <w:r>
                          <w:rPr>
                            <w:b/>
                          </w:rPr>
                          <w:t xml:space="preserve"> </w:t>
                        </w:r>
                      </w:p>
                    </w:txbxContent>
                  </v:textbox>
                </v:rect>
                <v:rect id="Rectangle 3695" o:spid="_x0000_s1036" style="position:absolute;top:1446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jGxgAAAN0AAAAPAAAAZHJzL2Rvd25yZXYueG1sRI9Ba8JA&#10;FITvhf6H5Qne6kZL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dizYxsYAAADdAAAA&#10;DwAAAAAAAAAAAAAAAAAHAgAAZHJzL2Rvd25yZXYueG1sUEsFBgAAAAADAAMAtwAAAPoCAAAAAA==&#10;" filled="f" stroked="f">
                  <v:textbox inset="0,0,0,0">
                    <w:txbxContent>
                      <w:p w14:paraId="7CEAE2E1" w14:textId="77777777" w:rsidR="00712B72" w:rsidRDefault="009A17CD">
                        <w:pPr>
                          <w:spacing w:after="160" w:line="259" w:lineRule="auto"/>
                          <w:ind w:left="0" w:firstLine="0"/>
                          <w:jc w:val="left"/>
                        </w:pPr>
                        <w:r>
                          <w:rPr>
                            <w:b/>
                          </w:rPr>
                          <w:t xml:space="preserve"> </w:t>
                        </w:r>
                      </w:p>
                    </w:txbxContent>
                  </v:textbox>
                </v:rect>
                <v:rect id="Rectangle 3696" o:spid="_x0000_s1037" style="position:absolute;top:1606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xxgAAAN0AAAAPAAAAZHJzL2Rvd25yZXYueG1sRI9Pa8JA&#10;FMTvgt9heUJvutFC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hv5GscYAAADdAAAA&#10;DwAAAAAAAAAAAAAAAAAHAgAAZHJzL2Rvd25yZXYueG1sUEsFBgAAAAADAAMAtwAAAPoCAAAAAA==&#10;" filled="f" stroked="f">
                  <v:textbox inset="0,0,0,0">
                    <w:txbxContent>
                      <w:p w14:paraId="063CB4DB" w14:textId="77777777" w:rsidR="00712B72" w:rsidRDefault="009A17CD">
                        <w:pPr>
                          <w:spacing w:after="160" w:line="259" w:lineRule="auto"/>
                          <w:ind w:left="0" w:firstLine="0"/>
                          <w:jc w:val="left"/>
                        </w:pPr>
                        <w:r>
                          <w:rPr>
                            <w:b/>
                          </w:rPr>
                          <w:t xml:space="preserve"> </w:t>
                        </w:r>
                      </w:p>
                    </w:txbxContent>
                  </v:textbox>
                </v:rect>
                <v:rect id="Rectangle 3697" o:spid="_x0000_s1038" style="position:absolute;top:176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MqxwAAAN0AAAAPAAAAZHJzL2Rvd25yZXYueG1sRI9Ba8JA&#10;FITvhf6H5RW81U0t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Omy4yrHAAAA3QAA&#10;AA8AAAAAAAAAAAAAAAAABwIAAGRycy9kb3ducmV2LnhtbFBLBQYAAAAAAwADALcAAAD7AgAAAAA=&#10;" filled="f" stroked="f">
                  <v:textbox inset="0,0,0,0">
                    <w:txbxContent>
                      <w:p w14:paraId="3E1C78DE" w14:textId="77777777" w:rsidR="00712B72" w:rsidRDefault="009A17CD">
                        <w:pPr>
                          <w:spacing w:after="160" w:line="259" w:lineRule="auto"/>
                          <w:ind w:left="0" w:firstLine="0"/>
                          <w:jc w:val="left"/>
                        </w:pPr>
                        <w:r>
                          <w:rPr>
                            <w:b/>
                          </w:rPr>
                          <w:t xml:space="preserve"> </w:t>
                        </w:r>
                      </w:p>
                    </w:txbxContent>
                  </v:textbox>
                </v:rect>
                <v:rect id="Rectangle 3698" o:spid="_x0000_s1039" style="position:absolute;top:192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14:paraId="20D432CA" w14:textId="77777777" w:rsidR="00712B72" w:rsidRDefault="009A17CD">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7" o:spid="_x0000_s1040" type="#_x0000_t75" style="position:absolute;left:6435;top:48;width:45187;height:19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">
                  <v:imagedata r:id="rId8" o:title=""/>
                </v:shape>
                <v:shape id="Shape 3718" o:spid="_x0000_s1041" style="position:absolute;left:6387;width:45282;height:20059;visibility:visible;mso-wrap-style:square;v-text-anchor:top" coordsize="4528185,200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" path="m,2005965r4528185,l4528185,,,,,2005965xe" filled="f">
                  <v:stroke miterlimit="83231f" joinstyle="miter"/>
                  <v:path arrowok="t" textboxrect="0,0,4528185,2005965"/>
                </v:shape>
                <w10:anchorlock/>
              </v:group>
            </w:pict>
          </mc:Fallback>
        </mc:AlternateContent>
      </w:r>
    </w:p>
    <w:p w14:paraId="25CE708B" w14:textId="77777777" w:rsidR="00712B72" w:rsidRDefault="009A17CD">
      <w:pPr>
        <w:spacing w:after="4" w:line="258" w:lineRule="auto"/>
        <w:ind w:left="665" w:right="167"/>
        <w:jc w:val="left"/>
      </w:pPr>
      <w:r>
        <w:rPr>
          <w:b/>
          <w:color w:val="0070C0"/>
        </w:rPr>
        <w:t xml:space="preserve">Median calculation: </w:t>
      </w:r>
      <w:r>
        <w:rPr>
          <w:b/>
        </w:rPr>
        <w:t xml:space="preserve">– </w:t>
      </w:r>
      <w:r>
        <w:t xml:space="preserve">the median is the figure that falls in the middle of a range when the wages of all relevant employees are lined up lowest pay to the highest pay. The median gender pay gap is calculated based on the difference between the middle employee in the range of male wages and the middle employee in the range of female wages: </w:t>
      </w:r>
    </w:p>
    <w:p w14:paraId="7BC04887" w14:textId="77777777" w:rsidR="00712B72" w:rsidRDefault="009A17CD">
      <w:pPr>
        <w:spacing w:after="0" w:line="259" w:lineRule="auto"/>
        <w:ind w:left="670" w:firstLine="0"/>
        <w:jc w:val="left"/>
      </w:pPr>
      <w:r>
        <w:t xml:space="preserve"> </w:t>
      </w:r>
    </w:p>
    <w:p w14:paraId="1AAB608D" w14:textId="77777777" w:rsidR="00712B72" w:rsidRDefault="009A17CD">
      <w:pPr>
        <w:spacing w:after="0" w:line="259" w:lineRule="auto"/>
        <w:ind w:left="4045" w:firstLine="0"/>
        <w:jc w:val="left"/>
      </w:pPr>
      <w:r>
        <w:lastRenderedPageBreak/>
        <w:t xml:space="preserve"> </w:t>
      </w:r>
    </w:p>
    <w:p w14:paraId="3BA3BE4A" w14:textId="77777777" w:rsidR="00712B72" w:rsidRDefault="009A17CD">
      <w:pPr>
        <w:spacing w:after="189" w:line="259" w:lineRule="auto"/>
        <w:ind w:left="1598" w:firstLine="0"/>
        <w:jc w:val="left"/>
      </w:pPr>
      <w:r>
        <w:rPr>
          <w:rFonts w:ascii="Calibri" w:eastAsia="Calibri" w:hAnsi="Calibri" w:cs="Calibri"/>
          <w:noProof/>
        </w:rPr>
        <mc:AlternateContent>
          <mc:Choice Requires="wpg">
            <w:drawing>
              <wp:inline distT="0" distB="0" distL="0" distR="0" wp14:anchorId="7F4F8982" wp14:editId="295B3CD6">
                <wp:extent cx="4911725" cy="2066925"/>
                <wp:effectExtent l="0" t="0" r="0" b="0"/>
                <wp:docPr id="82203" name="Group 82203"/>
                <wp:cNvGraphicFramePr/>
                <a:graphic xmlns:a="http://schemas.openxmlformats.org/drawingml/2006/main">
                  <a:graphicData uri="http://schemas.microsoft.com/office/word/2010/wordprocessingGroup">
                    <wpg:wgp>
                      <wpg:cNvGrpSpPr/>
                      <wpg:grpSpPr>
                        <a:xfrm>
                          <a:off x="0" y="0"/>
                          <a:ext cx="4911725" cy="2066925"/>
                          <a:chOff x="0" y="0"/>
                          <a:chExt cx="4911725" cy="2066925"/>
                        </a:xfrm>
                      </wpg:grpSpPr>
                      <pic:pic xmlns:pic="http://schemas.openxmlformats.org/drawingml/2006/picture">
                        <pic:nvPicPr>
                          <pic:cNvPr id="4036" name="Picture 4036"/>
                          <pic:cNvPicPr/>
                        </pic:nvPicPr>
                        <pic:blipFill>
                          <a:blip r:embed="rId9"/>
                          <a:stretch>
                            <a:fillRect/>
                          </a:stretch>
                        </pic:blipFill>
                        <pic:spPr>
                          <a:xfrm>
                            <a:off x="4699" y="4825"/>
                            <a:ext cx="4902200" cy="2057401"/>
                          </a:xfrm>
                          <a:prstGeom prst="rect">
                            <a:avLst/>
                          </a:prstGeom>
                        </pic:spPr>
                      </pic:pic>
                      <wps:wsp>
                        <wps:cNvPr id="4037" name="Shape 4037"/>
                        <wps:cNvSpPr/>
                        <wps:spPr>
                          <a:xfrm>
                            <a:off x="0" y="0"/>
                            <a:ext cx="4911725" cy="2066925"/>
                          </a:xfrm>
                          <a:custGeom>
                            <a:avLst/>
                            <a:gdLst/>
                            <a:ahLst/>
                            <a:cxnLst/>
                            <a:rect l="0" t="0" r="0" b="0"/>
                            <a:pathLst>
                              <a:path w="4911725" h="2066925">
                                <a:moveTo>
                                  <a:pt x="0" y="2066925"/>
                                </a:moveTo>
                                <a:lnTo>
                                  <a:pt x="4911725" y="2066925"/>
                                </a:lnTo>
                                <a:lnTo>
                                  <a:pt x="49117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03" style="width:386.75pt;height:162.75pt;mso-position-horizontal-relative:char;mso-position-vertical-relative:line" coordsize="49117,20669">
                <v:shape id="Picture 4036" style="position:absolute;width:49022;height:20574;left:46;top:48;" filled="f">
                  <v:imagedata r:id="rId10"/>
                </v:shape>
                <v:shape id="Shape 4037" style="position:absolute;width:49117;height:20669;left:0;top:0;" coordsize="4911725,2066925" path="m0,2066925l4911725,2066925l4911725,0l0,0x">
                  <v:stroke weight="0.75pt" endcap="flat" joinstyle="miter" miterlimit="8" on="true" color="#000000"/>
                  <v:fill on="false" color="#000000" opacity="0"/>
                </v:shape>
              </v:group>
            </w:pict>
          </mc:Fallback>
        </mc:AlternateContent>
      </w:r>
    </w:p>
    <w:p w14:paraId="13C7F826" w14:textId="77777777" w:rsidR="00712B72" w:rsidRDefault="009A17CD">
      <w:pPr>
        <w:spacing w:after="372"/>
        <w:ind w:left="665" w:right="178"/>
      </w:pPr>
      <w:r>
        <w:t xml:space="preserve">This report includes the statutory requirements of the gender pay gap legislation but also provides further context to demonstrate our commitment to equality. </w:t>
      </w:r>
    </w:p>
    <w:p w14:paraId="7987866B" w14:textId="77777777" w:rsidR="00712B72" w:rsidRDefault="009A17CD">
      <w:pPr>
        <w:pStyle w:val="Heading2"/>
        <w:tabs>
          <w:tab w:val="center" w:pos="762"/>
          <w:tab w:val="center" w:pos="3187"/>
        </w:tabs>
        <w:spacing w:after="140" w:line="263" w:lineRule="auto"/>
        <w:ind w:left="0" w:firstLine="0"/>
        <w:jc w:val="left"/>
      </w:pPr>
      <w:r>
        <w:rPr>
          <w:rFonts w:ascii="Calibri" w:eastAsia="Calibri" w:hAnsi="Calibri" w:cs="Calibri"/>
          <w:b w:val="0"/>
          <w:color w:val="000000"/>
        </w:rPr>
        <w:tab/>
      </w:r>
      <w:r>
        <w:rPr>
          <w:color w:val="000000"/>
        </w:rPr>
        <w:t xml:space="preserve">2. </w:t>
      </w:r>
      <w:r>
        <w:rPr>
          <w:color w:val="000000"/>
        </w:rPr>
        <w:tab/>
        <w:t xml:space="preserve">Gender Profile of the Organisation </w:t>
      </w:r>
    </w:p>
    <w:p w14:paraId="5F3CB50C" w14:textId="77777777" w:rsidR="00712B72" w:rsidRDefault="009A17CD">
      <w:pPr>
        <w:ind w:left="665" w:right="178"/>
      </w:pPr>
      <w:r>
        <w:t xml:space="preserve">The Trust’s workforce comprises of 77% women and 23% men.  </w:t>
      </w:r>
    </w:p>
    <w:tbl>
      <w:tblPr>
        <w:tblStyle w:val="TableGrid"/>
        <w:tblW w:w="4844" w:type="dxa"/>
        <w:tblInd w:w="1199" w:type="dxa"/>
        <w:tblCellMar>
          <w:top w:w="59" w:type="dxa"/>
          <w:left w:w="202" w:type="dxa"/>
          <w:right w:w="115" w:type="dxa"/>
        </w:tblCellMar>
        <w:tblLook w:val="04A0" w:firstRow="1" w:lastRow="0" w:firstColumn="1" w:lastColumn="0" w:noHBand="0" w:noVBand="1"/>
      </w:tblPr>
      <w:tblGrid>
        <w:gridCol w:w="2140"/>
        <w:gridCol w:w="1620"/>
        <w:gridCol w:w="1084"/>
      </w:tblGrid>
      <w:tr w:rsidR="00712B72" w14:paraId="4F77B33F" w14:textId="77777777">
        <w:trPr>
          <w:trHeight w:val="283"/>
        </w:trPr>
        <w:tc>
          <w:tcPr>
            <w:tcW w:w="2140" w:type="dxa"/>
            <w:tcBorders>
              <w:top w:val="single" w:sz="4" w:space="0" w:color="000000"/>
              <w:left w:val="single" w:sz="4" w:space="0" w:color="000000"/>
              <w:bottom w:val="single" w:sz="4" w:space="0" w:color="000000"/>
              <w:right w:val="single" w:sz="4" w:space="0" w:color="000000"/>
            </w:tcBorders>
            <w:shd w:val="clear" w:color="auto" w:fill="0070C0"/>
          </w:tcPr>
          <w:p w14:paraId="36FA8911" w14:textId="77777777" w:rsidR="00712B72" w:rsidRDefault="009A17CD">
            <w:pPr>
              <w:spacing w:after="0" w:line="259" w:lineRule="auto"/>
              <w:ind w:left="0" w:right="90" w:firstLine="0"/>
              <w:jc w:val="center"/>
            </w:pPr>
            <w:r>
              <w:rPr>
                <w:b/>
                <w:color w:val="FFFFFF"/>
                <w:sz w:val="20"/>
              </w:rPr>
              <w:t xml:space="preserve">Gender </w:t>
            </w:r>
          </w:p>
        </w:tc>
        <w:tc>
          <w:tcPr>
            <w:tcW w:w="1620" w:type="dxa"/>
            <w:tcBorders>
              <w:top w:val="single" w:sz="4" w:space="0" w:color="000000"/>
              <w:left w:val="single" w:sz="4" w:space="0" w:color="000000"/>
              <w:bottom w:val="single" w:sz="4" w:space="0" w:color="000000"/>
              <w:right w:val="single" w:sz="4" w:space="0" w:color="000000"/>
            </w:tcBorders>
            <w:shd w:val="clear" w:color="auto" w:fill="0070C0"/>
          </w:tcPr>
          <w:p w14:paraId="446926BE" w14:textId="77777777" w:rsidR="00712B72" w:rsidRDefault="009A17CD">
            <w:pPr>
              <w:spacing w:after="0" w:line="259" w:lineRule="auto"/>
              <w:ind w:left="0" w:right="90" w:firstLine="0"/>
              <w:jc w:val="center"/>
            </w:pPr>
            <w:r>
              <w:rPr>
                <w:b/>
                <w:color w:val="FFFFFF"/>
                <w:sz w:val="20"/>
              </w:rPr>
              <w:t xml:space="preserve">Headcount </w:t>
            </w:r>
          </w:p>
        </w:tc>
        <w:tc>
          <w:tcPr>
            <w:tcW w:w="1084" w:type="dxa"/>
            <w:tcBorders>
              <w:top w:val="single" w:sz="4" w:space="0" w:color="000000"/>
              <w:left w:val="single" w:sz="4" w:space="0" w:color="000000"/>
              <w:bottom w:val="single" w:sz="4" w:space="0" w:color="000000"/>
              <w:right w:val="single" w:sz="4" w:space="0" w:color="000000"/>
            </w:tcBorders>
            <w:shd w:val="clear" w:color="auto" w:fill="0070C0"/>
          </w:tcPr>
          <w:p w14:paraId="11003180" w14:textId="77777777" w:rsidR="00712B72" w:rsidRDefault="009A17CD">
            <w:pPr>
              <w:spacing w:after="0" w:line="259" w:lineRule="auto"/>
              <w:ind w:left="0" w:right="86" w:firstLine="0"/>
              <w:jc w:val="center"/>
            </w:pPr>
            <w:r>
              <w:rPr>
                <w:b/>
                <w:color w:val="FFFFFF"/>
                <w:sz w:val="20"/>
              </w:rPr>
              <w:t xml:space="preserve">% </w:t>
            </w:r>
          </w:p>
        </w:tc>
      </w:tr>
      <w:tr w:rsidR="00712B72" w14:paraId="6E80B2D4" w14:textId="77777777">
        <w:trPr>
          <w:trHeight w:val="287"/>
        </w:trPr>
        <w:tc>
          <w:tcPr>
            <w:tcW w:w="2140" w:type="dxa"/>
            <w:tcBorders>
              <w:top w:val="single" w:sz="4" w:space="0" w:color="000000"/>
              <w:left w:val="single" w:sz="4" w:space="0" w:color="000000"/>
              <w:bottom w:val="single" w:sz="4" w:space="0" w:color="000000"/>
              <w:right w:val="single" w:sz="4" w:space="0" w:color="000000"/>
            </w:tcBorders>
          </w:tcPr>
          <w:p w14:paraId="3E24571F" w14:textId="77777777" w:rsidR="00712B72" w:rsidRDefault="009A17CD">
            <w:pPr>
              <w:spacing w:after="0" w:line="259" w:lineRule="auto"/>
              <w:ind w:left="0" w:right="91" w:firstLine="0"/>
              <w:jc w:val="center"/>
            </w:pPr>
            <w:r>
              <w:rPr>
                <w:sz w:val="20"/>
              </w:rPr>
              <w:t xml:space="preserve">Female </w:t>
            </w:r>
          </w:p>
        </w:tc>
        <w:tc>
          <w:tcPr>
            <w:tcW w:w="1620" w:type="dxa"/>
            <w:tcBorders>
              <w:top w:val="single" w:sz="4" w:space="0" w:color="000000"/>
              <w:left w:val="single" w:sz="4" w:space="0" w:color="000000"/>
              <w:bottom w:val="single" w:sz="4" w:space="0" w:color="000000"/>
              <w:right w:val="single" w:sz="4" w:space="0" w:color="000000"/>
            </w:tcBorders>
          </w:tcPr>
          <w:p w14:paraId="132F14EF" w14:textId="77777777" w:rsidR="00712B72" w:rsidRDefault="009A17CD">
            <w:pPr>
              <w:spacing w:after="0" w:line="259" w:lineRule="auto"/>
              <w:ind w:left="0" w:right="88" w:firstLine="0"/>
              <w:jc w:val="center"/>
            </w:pPr>
            <w:r>
              <w:rPr>
                <w:sz w:val="20"/>
              </w:rPr>
              <w:t xml:space="preserve">4669 </w:t>
            </w:r>
          </w:p>
        </w:tc>
        <w:tc>
          <w:tcPr>
            <w:tcW w:w="1084" w:type="dxa"/>
            <w:tcBorders>
              <w:top w:val="single" w:sz="4" w:space="0" w:color="000000"/>
              <w:left w:val="single" w:sz="4" w:space="0" w:color="000000"/>
              <w:bottom w:val="single" w:sz="4" w:space="0" w:color="000000"/>
              <w:right w:val="single" w:sz="4" w:space="0" w:color="000000"/>
            </w:tcBorders>
          </w:tcPr>
          <w:p w14:paraId="1042D20B" w14:textId="77777777" w:rsidR="00712B72" w:rsidRDefault="009A17CD">
            <w:pPr>
              <w:spacing w:after="0" w:line="259" w:lineRule="auto"/>
              <w:ind w:left="0" w:right="88" w:firstLine="0"/>
              <w:jc w:val="center"/>
            </w:pPr>
            <w:r>
              <w:rPr>
                <w:sz w:val="20"/>
              </w:rPr>
              <w:t xml:space="preserve">76.6 </w:t>
            </w:r>
          </w:p>
        </w:tc>
      </w:tr>
      <w:tr w:rsidR="00712B72" w14:paraId="59D25404" w14:textId="77777777">
        <w:trPr>
          <w:trHeight w:val="286"/>
        </w:trPr>
        <w:tc>
          <w:tcPr>
            <w:tcW w:w="2140" w:type="dxa"/>
            <w:tcBorders>
              <w:top w:val="single" w:sz="4" w:space="0" w:color="000000"/>
              <w:left w:val="single" w:sz="4" w:space="0" w:color="000000"/>
              <w:bottom w:val="single" w:sz="4" w:space="0" w:color="000000"/>
              <w:right w:val="single" w:sz="4" w:space="0" w:color="000000"/>
            </w:tcBorders>
          </w:tcPr>
          <w:p w14:paraId="5A59701E" w14:textId="77777777" w:rsidR="00712B72" w:rsidRDefault="009A17CD">
            <w:pPr>
              <w:spacing w:after="0" w:line="259" w:lineRule="auto"/>
              <w:ind w:left="0" w:right="93" w:firstLine="0"/>
              <w:jc w:val="center"/>
            </w:pPr>
            <w:r>
              <w:rPr>
                <w:sz w:val="20"/>
              </w:rPr>
              <w:t xml:space="preserve">Male </w:t>
            </w:r>
          </w:p>
        </w:tc>
        <w:tc>
          <w:tcPr>
            <w:tcW w:w="1620" w:type="dxa"/>
            <w:tcBorders>
              <w:top w:val="single" w:sz="4" w:space="0" w:color="000000"/>
              <w:left w:val="single" w:sz="4" w:space="0" w:color="000000"/>
              <w:bottom w:val="single" w:sz="4" w:space="0" w:color="000000"/>
              <w:right w:val="single" w:sz="4" w:space="0" w:color="000000"/>
            </w:tcBorders>
          </w:tcPr>
          <w:p w14:paraId="342F078A" w14:textId="77777777" w:rsidR="00712B72" w:rsidRDefault="009A17CD">
            <w:pPr>
              <w:spacing w:after="0" w:line="259" w:lineRule="auto"/>
              <w:ind w:left="0" w:right="88" w:firstLine="0"/>
              <w:jc w:val="center"/>
            </w:pPr>
            <w:r>
              <w:rPr>
                <w:sz w:val="20"/>
              </w:rPr>
              <w:t xml:space="preserve">1430 </w:t>
            </w:r>
          </w:p>
        </w:tc>
        <w:tc>
          <w:tcPr>
            <w:tcW w:w="1084" w:type="dxa"/>
            <w:tcBorders>
              <w:top w:val="single" w:sz="4" w:space="0" w:color="000000"/>
              <w:left w:val="single" w:sz="4" w:space="0" w:color="000000"/>
              <w:bottom w:val="single" w:sz="4" w:space="0" w:color="000000"/>
              <w:right w:val="single" w:sz="4" w:space="0" w:color="000000"/>
            </w:tcBorders>
          </w:tcPr>
          <w:p w14:paraId="0B410E68" w14:textId="77777777" w:rsidR="00712B72" w:rsidRDefault="009A17CD">
            <w:pPr>
              <w:spacing w:after="0" w:line="259" w:lineRule="auto"/>
              <w:ind w:left="0" w:right="88" w:firstLine="0"/>
              <w:jc w:val="center"/>
            </w:pPr>
            <w:r>
              <w:rPr>
                <w:sz w:val="20"/>
              </w:rPr>
              <w:t xml:space="preserve">23.4 </w:t>
            </w:r>
          </w:p>
        </w:tc>
      </w:tr>
      <w:tr w:rsidR="00712B72" w14:paraId="706C502D" w14:textId="77777777">
        <w:trPr>
          <w:trHeight w:val="286"/>
        </w:trPr>
        <w:tc>
          <w:tcPr>
            <w:tcW w:w="2140" w:type="dxa"/>
            <w:tcBorders>
              <w:top w:val="single" w:sz="4" w:space="0" w:color="000000"/>
              <w:left w:val="single" w:sz="4" w:space="0" w:color="000000"/>
              <w:bottom w:val="single" w:sz="4" w:space="0" w:color="000000"/>
              <w:right w:val="single" w:sz="4" w:space="0" w:color="000000"/>
            </w:tcBorders>
          </w:tcPr>
          <w:p w14:paraId="74EE0C0B" w14:textId="77777777" w:rsidR="00712B72" w:rsidRDefault="009A17CD">
            <w:pPr>
              <w:spacing w:after="0" w:line="259" w:lineRule="auto"/>
              <w:ind w:left="0" w:right="93" w:firstLine="0"/>
              <w:jc w:val="center"/>
            </w:pPr>
            <w:r>
              <w:rPr>
                <w:sz w:val="20"/>
              </w:rPr>
              <w:t>Grand Total</w:t>
            </w:r>
            <w:r>
              <w:rPr>
                <w:b/>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B510618" w14:textId="77777777" w:rsidR="00712B72" w:rsidRDefault="009A17CD">
            <w:pPr>
              <w:spacing w:after="0" w:line="259" w:lineRule="auto"/>
              <w:ind w:left="0" w:right="88" w:firstLine="0"/>
              <w:jc w:val="center"/>
            </w:pPr>
            <w:r>
              <w:rPr>
                <w:sz w:val="20"/>
              </w:rPr>
              <w:t xml:space="preserve">6099 </w:t>
            </w:r>
          </w:p>
        </w:tc>
        <w:tc>
          <w:tcPr>
            <w:tcW w:w="1084" w:type="dxa"/>
            <w:tcBorders>
              <w:top w:val="single" w:sz="4" w:space="0" w:color="000000"/>
              <w:left w:val="single" w:sz="4" w:space="0" w:color="000000"/>
              <w:bottom w:val="single" w:sz="4" w:space="0" w:color="000000"/>
              <w:right w:val="single" w:sz="4" w:space="0" w:color="000000"/>
            </w:tcBorders>
          </w:tcPr>
          <w:p w14:paraId="1E63A98D" w14:textId="77777777" w:rsidR="00712B72" w:rsidRDefault="009A17CD">
            <w:pPr>
              <w:spacing w:after="0" w:line="259" w:lineRule="auto"/>
              <w:ind w:left="0" w:firstLine="0"/>
              <w:jc w:val="left"/>
            </w:pPr>
            <w:r>
              <w:rPr>
                <w:sz w:val="20"/>
              </w:rPr>
              <w:t>100.0%</w:t>
            </w:r>
            <w:r>
              <w:rPr>
                <w:b/>
                <w:sz w:val="20"/>
              </w:rPr>
              <w:t xml:space="preserve"> </w:t>
            </w:r>
          </w:p>
        </w:tc>
      </w:tr>
    </w:tbl>
    <w:p w14:paraId="064CB2E8" w14:textId="77777777" w:rsidR="00712B72" w:rsidRDefault="009A17CD">
      <w:pPr>
        <w:pStyle w:val="Heading2"/>
        <w:tabs>
          <w:tab w:val="center" w:pos="762"/>
          <w:tab w:val="center" w:pos="2778"/>
        </w:tabs>
        <w:spacing w:after="104" w:line="263" w:lineRule="auto"/>
        <w:ind w:left="0" w:firstLine="0"/>
        <w:jc w:val="left"/>
      </w:pPr>
      <w:r>
        <w:rPr>
          <w:rFonts w:ascii="Calibri" w:eastAsia="Calibri" w:hAnsi="Calibri" w:cs="Calibri"/>
          <w:b w:val="0"/>
          <w:color w:val="000000"/>
        </w:rPr>
        <w:tab/>
      </w:r>
      <w:r>
        <w:rPr>
          <w:color w:val="000000"/>
        </w:rPr>
        <w:t xml:space="preserve">3. </w:t>
      </w:r>
      <w:r>
        <w:rPr>
          <w:color w:val="000000"/>
        </w:rPr>
        <w:tab/>
        <w:t xml:space="preserve">Gender Profile by Banding </w:t>
      </w:r>
    </w:p>
    <w:p w14:paraId="477818C4" w14:textId="77777777" w:rsidR="00712B72" w:rsidRDefault="009A17CD">
      <w:pPr>
        <w:ind w:left="665" w:right="178"/>
      </w:pPr>
      <w:r>
        <w:t>The chart below shows the proportion of men and women across the Trust, at each Agenda for Change (</w:t>
      </w:r>
      <w:proofErr w:type="spellStart"/>
      <w:r>
        <w:t>AfC</w:t>
      </w:r>
      <w:proofErr w:type="spellEnd"/>
      <w:r>
        <w:t xml:space="preserve">) pay band, and the proportion of men and women within medical and dental staffing terms &amp; conditions. </w:t>
      </w:r>
    </w:p>
    <w:tbl>
      <w:tblPr>
        <w:tblStyle w:val="TableGrid"/>
        <w:tblW w:w="10980" w:type="dxa"/>
        <w:tblInd w:w="-149" w:type="dxa"/>
        <w:tblCellMar>
          <w:left w:w="407" w:type="dxa"/>
          <w:right w:w="115" w:type="dxa"/>
        </w:tblCellMar>
        <w:tblLook w:val="04A0" w:firstRow="1" w:lastRow="0" w:firstColumn="1" w:lastColumn="0" w:noHBand="0" w:noVBand="1"/>
      </w:tblPr>
      <w:tblGrid>
        <w:gridCol w:w="10980"/>
      </w:tblGrid>
      <w:tr w:rsidR="00712B72" w14:paraId="63C48900" w14:textId="77777777">
        <w:trPr>
          <w:trHeight w:val="5280"/>
        </w:trPr>
        <w:tc>
          <w:tcPr>
            <w:tcW w:w="10980" w:type="dxa"/>
            <w:tcBorders>
              <w:top w:val="single" w:sz="6" w:space="0" w:color="D9D9D9"/>
              <w:left w:val="single" w:sz="6" w:space="0" w:color="D9D9D9"/>
              <w:bottom w:val="single" w:sz="6" w:space="0" w:color="D9D9D9"/>
              <w:right w:val="single" w:sz="6" w:space="0" w:color="D9D9D9"/>
            </w:tcBorders>
            <w:vAlign w:val="center"/>
          </w:tcPr>
          <w:p w14:paraId="655AF0AA" w14:textId="77777777" w:rsidR="00712B72" w:rsidRDefault="009A17CD">
            <w:pPr>
              <w:spacing w:after="49" w:line="259" w:lineRule="auto"/>
              <w:ind w:left="0" w:right="297" w:firstLine="0"/>
              <w:jc w:val="center"/>
            </w:pPr>
            <w:r>
              <w:rPr>
                <w:rFonts w:ascii="Calibri" w:eastAsia="Calibri" w:hAnsi="Calibri" w:cs="Calibri"/>
                <w:color w:val="595959"/>
                <w:sz w:val="24"/>
              </w:rPr>
              <w:t>Distribution of men and women across the workforce.</w:t>
            </w:r>
          </w:p>
          <w:tbl>
            <w:tblPr>
              <w:tblStyle w:val="TableGrid"/>
              <w:tblpPr w:vertAnchor="text" w:tblpX="407" w:tblpY="83"/>
              <w:tblOverlap w:val="never"/>
              <w:tblW w:w="10353" w:type="dxa"/>
              <w:tblInd w:w="0" w:type="dxa"/>
              <w:tblCellMar>
                <w:right w:w="49" w:type="dxa"/>
              </w:tblCellMar>
              <w:tblLook w:val="04A0" w:firstRow="1" w:lastRow="0" w:firstColumn="1" w:lastColumn="0" w:noHBand="0" w:noVBand="1"/>
            </w:tblPr>
            <w:tblGrid>
              <w:gridCol w:w="813"/>
              <w:gridCol w:w="218"/>
              <w:gridCol w:w="295"/>
              <w:gridCol w:w="218"/>
              <w:gridCol w:w="220"/>
              <w:gridCol w:w="293"/>
              <w:gridCol w:w="220"/>
              <w:gridCol w:w="221"/>
              <w:gridCol w:w="293"/>
              <w:gridCol w:w="221"/>
              <w:gridCol w:w="221"/>
              <w:gridCol w:w="293"/>
              <w:gridCol w:w="221"/>
              <w:gridCol w:w="218"/>
              <w:gridCol w:w="295"/>
              <w:gridCol w:w="219"/>
              <w:gridCol w:w="221"/>
              <w:gridCol w:w="293"/>
              <w:gridCol w:w="221"/>
              <w:gridCol w:w="221"/>
              <w:gridCol w:w="293"/>
              <w:gridCol w:w="221"/>
              <w:gridCol w:w="218"/>
              <w:gridCol w:w="295"/>
              <w:gridCol w:w="219"/>
              <w:gridCol w:w="220"/>
              <w:gridCol w:w="293"/>
              <w:gridCol w:w="221"/>
              <w:gridCol w:w="221"/>
              <w:gridCol w:w="293"/>
              <w:gridCol w:w="220"/>
              <w:gridCol w:w="222"/>
              <w:gridCol w:w="293"/>
              <w:gridCol w:w="221"/>
              <w:gridCol w:w="218"/>
              <w:gridCol w:w="295"/>
              <w:gridCol w:w="219"/>
              <w:gridCol w:w="220"/>
              <w:gridCol w:w="294"/>
              <w:gridCol w:w="222"/>
            </w:tblGrid>
            <w:tr w:rsidR="00712B72" w14:paraId="72837B3D" w14:textId="77777777">
              <w:trPr>
                <w:trHeight w:val="295"/>
              </w:trPr>
              <w:tc>
                <w:tcPr>
                  <w:tcW w:w="814" w:type="dxa"/>
                  <w:vMerge w:val="restart"/>
                  <w:tcBorders>
                    <w:top w:val="nil"/>
                    <w:left w:val="nil"/>
                    <w:bottom w:val="single" w:sz="6" w:space="0" w:color="D9D9D9"/>
                    <w:right w:val="nil"/>
                  </w:tcBorders>
                </w:tcPr>
                <w:p w14:paraId="6CCFA550" w14:textId="77777777" w:rsidR="00712B72" w:rsidRDefault="009A17CD">
                  <w:pPr>
                    <w:spacing w:after="58" w:line="259" w:lineRule="auto"/>
                    <w:ind w:left="219" w:firstLine="0"/>
                    <w:jc w:val="center"/>
                  </w:pPr>
                  <w:r>
                    <w:rPr>
                      <w:rFonts w:ascii="Calibri" w:eastAsia="Calibri" w:hAnsi="Calibri" w:cs="Calibri"/>
                      <w:color w:val="595959"/>
                      <w:sz w:val="18"/>
                    </w:rPr>
                    <w:t>90%</w:t>
                  </w:r>
                </w:p>
                <w:p w14:paraId="7505DC0E" w14:textId="77777777" w:rsidR="00712B72" w:rsidRDefault="009A17CD">
                  <w:pPr>
                    <w:spacing w:after="59" w:line="259" w:lineRule="auto"/>
                    <w:ind w:left="219" w:firstLine="0"/>
                    <w:jc w:val="center"/>
                  </w:pPr>
                  <w:r>
                    <w:rPr>
                      <w:rFonts w:ascii="Calibri" w:eastAsia="Calibri" w:hAnsi="Calibri" w:cs="Calibri"/>
                      <w:color w:val="595959"/>
                      <w:sz w:val="18"/>
                    </w:rPr>
                    <w:t>80%</w:t>
                  </w:r>
                </w:p>
                <w:p w14:paraId="7CD7F7CC" w14:textId="77777777" w:rsidR="00712B72" w:rsidRDefault="009A17CD">
                  <w:pPr>
                    <w:spacing w:after="58" w:line="259" w:lineRule="auto"/>
                    <w:ind w:left="219" w:firstLine="0"/>
                    <w:jc w:val="center"/>
                  </w:pPr>
                  <w:r>
                    <w:rPr>
                      <w:rFonts w:ascii="Calibri" w:eastAsia="Calibri" w:hAnsi="Calibri" w:cs="Calibri"/>
                      <w:color w:val="595959"/>
                      <w:sz w:val="18"/>
                    </w:rPr>
                    <w:t>70%</w:t>
                  </w:r>
                </w:p>
                <w:p w14:paraId="044A50EA" w14:textId="77777777" w:rsidR="00712B72" w:rsidRDefault="009A17CD">
                  <w:pPr>
                    <w:spacing w:after="58" w:line="259" w:lineRule="auto"/>
                    <w:ind w:left="219" w:firstLine="0"/>
                    <w:jc w:val="center"/>
                  </w:pPr>
                  <w:r>
                    <w:rPr>
                      <w:rFonts w:ascii="Calibri" w:eastAsia="Calibri" w:hAnsi="Calibri" w:cs="Calibri"/>
                      <w:color w:val="595959"/>
                      <w:sz w:val="18"/>
                    </w:rPr>
                    <w:t>60%</w:t>
                  </w:r>
                </w:p>
                <w:p w14:paraId="320EC19A" w14:textId="77777777" w:rsidR="00712B72" w:rsidRDefault="009A17CD">
                  <w:pPr>
                    <w:spacing w:after="59" w:line="259" w:lineRule="auto"/>
                    <w:ind w:left="219" w:firstLine="0"/>
                    <w:jc w:val="center"/>
                  </w:pPr>
                  <w:r>
                    <w:rPr>
                      <w:rFonts w:ascii="Calibri" w:eastAsia="Calibri" w:hAnsi="Calibri" w:cs="Calibri"/>
                      <w:color w:val="595959"/>
                      <w:sz w:val="18"/>
                    </w:rPr>
                    <w:t>50%</w:t>
                  </w:r>
                </w:p>
                <w:p w14:paraId="7B260B4E" w14:textId="77777777" w:rsidR="00712B72" w:rsidRDefault="009A17CD">
                  <w:pPr>
                    <w:spacing w:after="58" w:line="259" w:lineRule="auto"/>
                    <w:ind w:left="219" w:firstLine="0"/>
                    <w:jc w:val="center"/>
                  </w:pPr>
                  <w:r>
                    <w:rPr>
                      <w:rFonts w:ascii="Calibri" w:eastAsia="Calibri" w:hAnsi="Calibri" w:cs="Calibri"/>
                      <w:color w:val="595959"/>
                      <w:sz w:val="18"/>
                    </w:rPr>
                    <w:t>40%</w:t>
                  </w:r>
                </w:p>
                <w:p w14:paraId="7D8CB1C8" w14:textId="77777777" w:rsidR="00712B72" w:rsidRDefault="009A17CD">
                  <w:pPr>
                    <w:spacing w:after="59" w:line="259" w:lineRule="auto"/>
                    <w:ind w:left="219" w:firstLine="0"/>
                    <w:jc w:val="center"/>
                  </w:pPr>
                  <w:r>
                    <w:rPr>
                      <w:rFonts w:ascii="Calibri" w:eastAsia="Calibri" w:hAnsi="Calibri" w:cs="Calibri"/>
                      <w:color w:val="595959"/>
                      <w:sz w:val="18"/>
                    </w:rPr>
                    <w:t>30%</w:t>
                  </w:r>
                </w:p>
                <w:p w14:paraId="198D4F01" w14:textId="77777777" w:rsidR="00712B72" w:rsidRDefault="009A17CD">
                  <w:pPr>
                    <w:spacing w:after="58" w:line="259" w:lineRule="auto"/>
                    <w:ind w:left="219" w:firstLine="0"/>
                    <w:jc w:val="center"/>
                  </w:pPr>
                  <w:r>
                    <w:rPr>
                      <w:rFonts w:ascii="Calibri" w:eastAsia="Calibri" w:hAnsi="Calibri" w:cs="Calibri"/>
                      <w:color w:val="595959"/>
                      <w:sz w:val="18"/>
                    </w:rPr>
                    <w:t>20%</w:t>
                  </w:r>
                </w:p>
                <w:p w14:paraId="5D1C8AE4" w14:textId="77777777" w:rsidR="00712B72" w:rsidRDefault="009A17CD">
                  <w:pPr>
                    <w:spacing w:after="59" w:line="259" w:lineRule="auto"/>
                    <w:ind w:left="219" w:firstLine="0"/>
                    <w:jc w:val="center"/>
                  </w:pPr>
                  <w:r>
                    <w:rPr>
                      <w:rFonts w:ascii="Calibri" w:eastAsia="Calibri" w:hAnsi="Calibri" w:cs="Calibri"/>
                      <w:color w:val="595959"/>
                      <w:sz w:val="18"/>
                    </w:rPr>
                    <w:t>10%</w:t>
                  </w:r>
                </w:p>
                <w:p w14:paraId="2B092924" w14:textId="77777777" w:rsidR="00712B72" w:rsidRDefault="009A17CD">
                  <w:pPr>
                    <w:spacing w:after="0" w:line="259" w:lineRule="auto"/>
                    <w:ind w:left="310" w:firstLine="0"/>
                    <w:jc w:val="center"/>
                  </w:pPr>
                  <w:r>
                    <w:rPr>
                      <w:rFonts w:ascii="Calibri" w:eastAsia="Calibri" w:hAnsi="Calibri" w:cs="Calibri"/>
                      <w:color w:val="595959"/>
                      <w:sz w:val="18"/>
                    </w:rPr>
                    <w:t>0%</w:t>
                  </w:r>
                </w:p>
              </w:tc>
              <w:tc>
                <w:tcPr>
                  <w:tcW w:w="219" w:type="dxa"/>
                  <w:tcBorders>
                    <w:top w:val="single" w:sz="6" w:space="0" w:color="D9D9D9"/>
                    <w:left w:val="nil"/>
                    <w:bottom w:val="single" w:sz="6" w:space="0" w:color="D9D9D9"/>
                    <w:right w:val="nil"/>
                  </w:tcBorders>
                </w:tcPr>
                <w:p w14:paraId="197C1B8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938CE87"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2357EBA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EF7707A"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5A2F539"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7A6841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A2748D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022470E"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0CD3F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D2C18D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FC120C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F127EA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392A8A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C5C3D5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9AB3C4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93456D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7F386D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488A3B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8FCC95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4C4FB1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3E1EEE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D96372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6CED852"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484D6CB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D50D21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099ABB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25DEED1"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89F7F2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9DDB51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97A666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7B8450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33C164D"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533040C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D31934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1EB7F67" w14:textId="77777777" w:rsidR="00712B72" w:rsidRDefault="00712B72">
                  <w:pPr>
                    <w:spacing w:after="160" w:line="259" w:lineRule="auto"/>
                    <w:ind w:left="0" w:firstLine="0"/>
                    <w:jc w:val="left"/>
                  </w:pPr>
                </w:p>
              </w:tc>
            </w:tr>
            <w:tr w:rsidR="00712B72" w14:paraId="3671936A" w14:textId="77777777">
              <w:trPr>
                <w:trHeight w:val="298"/>
              </w:trPr>
              <w:tc>
                <w:tcPr>
                  <w:tcW w:w="0" w:type="auto"/>
                  <w:vMerge/>
                  <w:tcBorders>
                    <w:top w:val="nil"/>
                    <w:left w:val="nil"/>
                    <w:bottom w:val="nil"/>
                    <w:right w:val="nil"/>
                  </w:tcBorders>
                </w:tcPr>
                <w:p w14:paraId="391BD7DC"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C34E0C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139FDB35"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6A93A9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53AD2B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4CB247C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78E8A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F82011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970D90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941A25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5FD356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DF57AF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D7A4BF0"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7C00E9B"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3DFD10A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0757173"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48E0FE3"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9043966"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21AF84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FB3061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1FCB15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62B1C8E"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EF3734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C99BEF7"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013FB352"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3CEFD00"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6CCA2E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393065D"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1A681B7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6F188F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B20D13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5507D2A6"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828FAB4"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4726A16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00B00B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126BEC7" w14:textId="77777777" w:rsidR="00712B72" w:rsidRDefault="00712B72">
                  <w:pPr>
                    <w:spacing w:after="160" w:line="259" w:lineRule="auto"/>
                    <w:ind w:left="0" w:firstLine="0"/>
                    <w:jc w:val="left"/>
                  </w:pPr>
                </w:p>
              </w:tc>
            </w:tr>
            <w:tr w:rsidR="00712B72" w14:paraId="2B604CAE" w14:textId="77777777">
              <w:trPr>
                <w:trHeight w:val="295"/>
              </w:trPr>
              <w:tc>
                <w:tcPr>
                  <w:tcW w:w="0" w:type="auto"/>
                  <w:vMerge/>
                  <w:tcBorders>
                    <w:top w:val="nil"/>
                    <w:left w:val="nil"/>
                    <w:bottom w:val="nil"/>
                    <w:right w:val="nil"/>
                  </w:tcBorders>
                </w:tcPr>
                <w:p w14:paraId="3E31090C"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A34EC6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5B5DD321"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9797D5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4C96E96"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EA4220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9B9F62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E24217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B238A2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D78949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5E8960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6D08772"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8E918D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16A2C98"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13DAA2C"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75B6237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77C538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79CD86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725CA8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FD71C86"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4A6DE9BD"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5ACE62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0507497B"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039AB45A"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61058AC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CAADDD3"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20CAB17"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2B0C571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1376D18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vAlign w:val="bottom"/>
                </w:tcPr>
                <w:p w14:paraId="504FC66F" w14:textId="77777777" w:rsidR="00712B72" w:rsidRDefault="009A17CD">
                  <w:pPr>
                    <w:spacing w:after="0" w:line="259" w:lineRule="auto"/>
                    <w:ind w:left="-77" w:firstLine="0"/>
                  </w:pPr>
                  <w:r>
                    <w:rPr>
                      <w:rFonts w:ascii="Calibri" w:eastAsia="Calibri" w:hAnsi="Calibri" w:cs="Calibri"/>
                      <w:color w:val="404040"/>
                      <w:sz w:val="18"/>
                    </w:rPr>
                    <w:t>55.6</w:t>
                  </w:r>
                </w:p>
              </w:tc>
              <w:tc>
                <w:tcPr>
                  <w:tcW w:w="221" w:type="dxa"/>
                  <w:tcBorders>
                    <w:top w:val="single" w:sz="6" w:space="0" w:color="D9D9D9"/>
                    <w:left w:val="nil"/>
                    <w:bottom w:val="single" w:sz="6" w:space="0" w:color="D9D9D9"/>
                    <w:right w:val="nil"/>
                  </w:tcBorders>
                  <w:vAlign w:val="bottom"/>
                </w:tcPr>
                <w:p w14:paraId="1F7C6D3D"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037779A2"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1981DF5F"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2662F6B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DA05F1E" w14:textId="77777777" w:rsidR="00712B72" w:rsidRDefault="009A17CD">
                  <w:pPr>
                    <w:spacing w:after="0" w:line="259" w:lineRule="auto"/>
                    <w:ind w:left="-75" w:firstLine="0"/>
                  </w:pPr>
                  <w:r>
                    <w:rPr>
                      <w:rFonts w:ascii="Calibri" w:eastAsia="Calibri" w:hAnsi="Calibri" w:cs="Calibri"/>
                      <w:color w:val="404040"/>
                      <w:sz w:val="18"/>
                    </w:rPr>
                    <w:t>41.7</w:t>
                  </w:r>
                </w:p>
              </w:tc>
              <w:tc>
                <w:tcPr>
                  <w:tcW w:w="221" w:type="dxa"/>
                  <w:tcBorders>
                    <w:top w:val="single" w:sz="6" w:space="0" w:color="D9D9D9"/>
                    <w:left w:val="nil"/>
                    <w:bottom w:val="single" w:sz="6" w:space="0" w:color="D9D9D9"/>
                    <w:right w:val="nil"/>
                  </w:tcBorders>
                </w:tcPr>
                <w:p w14:paraId="4C6DCD0D" w14:textId="77777777" w:rsidR="00712B72" w:rsidRDefault="009A17CD">
                  <w:pPr>
                    <w:spacing w:after="0" w:line="259" w:lineRule="auto"/>
                    <w:ind w:left="-49" w:firstLine="0"/>
                    <w:jc w:val="left"/>
                  </w:pPr>
                  <w:r>
                    <w:rPr>
                      <w:rFonts w:ascii="Calibri" w:eastAsia="Calibri" w:hAnsi="Calibri" w:cs="Calibri"/>
                      <w:color w:val="404040"/>
                      <w:sz w:val="18"/>
                    </w:rPr>
                    <w:t>%</w:t>
                  </w:r>
                </w:p>
              </w:tc>
            </w:tr>
            <w:tr w:rsidR="00712B72" w14:paraId="468BE120" w14:textId="77777777">
              <w:trPr>
                <w:trHeight w:val="319"/>
              </w:trPr>
              <w:tc>
                <w:tcPr>
                  <w:tcW w:w="0" w:type="auto"/>
                  <w:vMerge/>
                  <w:tcBorders>
                    <w:top w:val="nil"/>
                    <w:left w:val="nil"/>
                    <w:bottom w:val="nil"/>
                    <w:right w:val="nil"/>
                  </w:tcBorders>
                </w:tcPr>
                <w:p w14:paraId="286A8AB3"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1A57C68D"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3468DAAD"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599F551"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64EF6D"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314221FC" w14:textId="77777777" w:rsidR="00712B72" w:rsidRDefault="009A17CD">
                  <w:pPr>
                    <w:spacing w:after="0" w:line="259" w:lineRule="auto"/>
                    <w:ind w:left="-77" w:firstLine="0"/>
                  </w:pPr>
                  <w:r>
                    <w:rPr>
                      <w:rFonts w:ascii="Calibri" w:eastAsia="Calibri" w:hAnsi="Calibri" w:cs="Calibri"/>
                      <w:color w:val="404040"/>
                      <w:sz w:val="18"/>
                    </w:rPr>
                    <w:t>64.4</w:t>
                  </w:r>
                </w:p>
              </w:tc>
              <w:tc>
                <w:tcPr>
                  <w:tcW w:w="221" w:type="dxa"/>
                  <w:tcBorders>
                    <w:top w:val="single" w:sz="6" w:space="0" w:color="D9D9D9"/>
                    <w:left w:val="nil"/>
                    <w:bottom w:val="single" w:sz="6" w:space="0" w:color="D9D9D9"/>
                    <w:right w:val="nil"/>
                  </w:tcBorders>
                </w:tcPr>
                <w:p w14:paraId="511E7DEA"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19D14AC8"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D2EAD28"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2B58A7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98E7E4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A90463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5BE25138"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452B5C0"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4413498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32F7FA5C"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E4C781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6A8981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CDFCD5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0D4C59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DADF76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5F9A67B"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25747D3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vAlign w:val="bottom"/>
                </w:tcPr>
                <w:p w14:paraId="00F3D011" w14:textId="77777777" w:rsidR="00712B72" w:rsidRDefault="009A17CD">
                  <w:pPr>
                    <w:spacing w:after="0" w:line="259" w:lineRule="auto"/>
                    <w:ind w:left="-75" w:firstLine="0"/>
                  </w:pPr>
                  <w:r>
                    <w:rPr>
                      <w:rFonts w:ascii="Calibri" w:eastAsia="Calibri" w:hAnsi="Calibri" w:cs="Calibri"/>
                      <w:color w:val="404040"/>
                      <w:sz w:val="18"/>
                    </w:rPr>
                    <w:t>79.8</w:t>
                  </w:r>
                </w:p>
              </w:tc>
              <w:tc>
                <w:tcPr>
                  <w:tcW w:w="439" w:type="dxa"/>
                  <w:gridSpan w:val="2"/>
                  <w:tcBorders>
                    <w:top w:val="single" w:sz="6" w:space="0" w:color="D9D9D9"/>
                    <w:left w:val="nil"/>
                    <w:bottom w:val="single" w:sz="6" w:space="0" w:color="D9D9D9"/>
                    <w:right w:val="nil"/>
                  </w:tcBorders>
                  <w:vAlign w:val="bottom"/>
                </w:tcPr>
                <w:p w14:paraId="2481DB0B"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24BCF7AF" w14:textId="77777777" w:rsidR="00712B72" w:rsidRDefault="009A17CD">
                  <w:pPr>
                    <w:spacing w:after="0" w:line="259" w:lineRule="auto"/>
                    <w:ind w:left="-76" w:firstLine="0"/>
                  </w:pPr>
                  <w:r>
                    <w:rPr>
                      <w:rFonts w:ascii="Calibri" w:eastAsia="Calibri" w:hAnsi="Calibri" w:cs="Calibri"/>
                      <w:color w:val="404040"/>
                      <w:sz w:val="18"/>
                    </w:rPr>
                    <w:t>68.3</w:t>
                  </w:r>
                </w:p>
              </w:tc>
              <w:tc>
                <w:tcPr>
                  <w:tcW w:w="442" w:type="dxa"/>
                  <w:gridSpan w:val="2"/>
                  <w:tcBorders>
                    <w:top w:val="single" w:sz="6" w:space="0" w:color="D9D9D9"/>
                    <w:left w:val="nil"/>
                    <w:bottom w:val="single" w:sz="6" w:space="0" w:color="D9D9D9"/>
                    <w:right w:val="nil"/>
                  </w:tcBorders>
                </w:tcPr>
                <w:p w14:paraId="0076CCE2" w14:textId="77777777" w:rsidR="00712B72" w:rsidRDefault="009A17CD">
                  <w:pPr>
                    <w:spacing w:after="0" w:line="259" w:lineRule="auto"/>
                    <w:ind w:left="-49"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vAlign w:val="bottom"/>
                </w:tcPr>
                <w:p w14:paraId="689E9CD4" w14:textId="77777777" w:rsidR="00712B72" w:rsidRDefault="009A17CD">
                  <w:pPr>
                    <w:spacing w:after="0" w:line="259" w:lineRule="auto"/>
                    <w:ind w:left="-76" w:firstLine="0"/>
                  </w:pPr>
                  <w:r>
                    <w:rPr>
                      <w:rFonts w:ascii="Calibri" w:eastAsia="Calibri" w:hAnsi="Calibri" w:cs="Calibri"/>
                      <w:color w:val="404040"/>
                      <w:sz w:val="18"/>
                    </w:rPr>
                    <w:t>73.3</w:t>
                  </w:r>
                </w:p>
              </w:tc>
              <w:tc>
                <w:tcPr>
                  <w:tcW w:w="442" w:type="dxa"/>
                  <w:gridSpan w:val="2"/>
                  <w:tcBorders>
                    <w:top w:val="single" w:sz="6" w:space="0" w:color="D9D9D9"/>
                    <w:left w:val="nil"/>
                    <w:bottom w:val="single" w:sz="6" w:space="0" w:color="D9D9D9"/>
                    <w:right w:val="nil"/>
                  </w:tcBorders>
                  <w:vAlign w:val="bottom"/>
                </w:tcPr>
                <w:p w14:paraId="27F36558"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3F83B304"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A777652"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40307C6"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534E048E" w14:textId="77777777" w:rsidR="00712B72" w:rsidRDefault="009A17CD">
                  <w:pPr>
                    <w:spacing w:after="0" w:line="259" w:lineRule="auto"/>
                    <w:ind w:left="-75" w:firstLine="0"/>
                  </w:pPr>
                  <w:r>
                    <w:rPr>
                      <w:rFonts w:ascii="Calibri" w:eastAsia="Calibri" w:hAnsi="Calibri" w:cs="Calibri"/>
                      <w:color w:val="404040"/>
                      <w:sz w:val="18"/>
                    </w:rPr>
                    <w:t>71.4</w:t>
                  </w:r>
                </w:p>
              </w:tc>
              <w:tc>
                <w:tcPr>
                  <w:tcW w:w="439" w:type="dxa"/>
                  <w:gridSpan w:val="2"/>
                  <w:tcBorders>
                    <w:top w:val="single" w:sz="6" w:space="0" w:color="D9D9D9"/>
                    <w:left w:val="nil"/>
                    <w:bottom w:val="single" w:sz="6" w:space="0" w:color="D9D9D9"/>
                    <w:right w:val="nil"/>
                  </w:tcBorders>
                </w:tcPr>
                <w:p w14:paraId="73119C51"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C0504D"/>
                </w:tcPr>
                <w:p w14:paraId="05A6BC60"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6895668B" w14:textId="77777777" w:rsidR="00712B72" w:rsidRDefault="00712B72">
                  <w:pPr>
                    <w:spacing w:after="160" w:line="259" w:lineRule="auto"/>
                    <w:ind w:left="0" w:firstLine="0"/>
                    <w:jc w:val="left"/>
                  </w:pPr>
                </w:p>
              </w:tc>
            </w:tr>
            <w:tr w:rsidR="00712B72" w14:paraId="65CC7605" w14:textId="77777777">
              <w:trPr>
                <w:trHeight w:val="272"/>
              </w:trPr>
              <w:tc>
                <w:tcPr>
                  <w:tcW w:w="0" w:type="auto"/>
                  <w:vMerge/>
                  <w:tcBorders>
                    <w:top w:val="nil"/>
                    <w:left w:val="nil"/>
                    <w:bottom w:val="nil"/>
                    <w:right w:val="nil"/>
                  </w:tcBorders>
                </w:tcPr>
                <w:p w14:paraId="7F486169"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16CE02B7"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84AECD6" w14:textId="77777777" w:rsidR="00712B72" w:rsidRDefault="009A17CD">
                  <w:pPr>
                    <w:spacing w:after="0" w:line="259" w:lineRule="auto"/>
                    <w:ind w:left="-76" w:firstLine="0"/>
                  </w:pPr>
                  <w:r>
                    <w:rPr>
                      <w:rFonts w:ascii="Calibri" w:eastAsia="Calibri" w:hAnsi="Calibri" w:cs="Calibri"/>
                      <w:color w:val="404040"/>
                      <w:sz w:val="18"/>
                    </w:rPr>
                    <w:t>82.8</w:t>
                  </w:r>
                </w:p>
              </w:tc>
              <w:tc>
                <w:tcPr>
                  <w:tcW w:w="218" w:type="dxa"/>
                  <w:tcBorders>
                    <w:top w:val="single" w:sz="6" w:space="0" w:color="D9D9D9"/>
                    <w:left w:val="nil"/>
                    <w:bottom w:val="single" w:sz="6" w:space="0" w:color="D9D9D9"/>
                    <w:right w:val="nil"/>
                  </w:tcBorders>
                </w:tcPr>
                <w:p w14:paraId="6D6CBD15"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7F9ECBD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09FE984D"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725876F"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5C96F6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BC3F0ED" w14:textId="77777777" w:rsidR="00712B72" w:rsidRDefault="009A17CD">
                  <w:pPr>
                    <w:spacing w:after="0" w:line="259" w:lineRule="auto"/>
                    <w:ind w:left="-77" w:firstLine="0"/>
                  </w:pPr>
                  <w:r>
                    <w:rPr>
                      <w:rFonts w:ascii="Calibri" w:eastAsia="Calibri" w:hAnsi="Calibri" w:cs="Calibri"/>
                      <w:color w:val="404040"/>
                      <w:sz w:val="18"/>
                    </w:rPr>
                    <w:t>81.6</w:t>
                  </w:r>
                </w:p>
              </w:tc>
              <w:tc>
                <w:tcPr>
                  <w:tcW w:w="221" w:type="dxa"/>
                  <w:tcBorders>
                    <w:top w:val="single" w:sz="6" w:space="0" w:color="D9D9D9"/>
                    <w:left w:val="nil"/>
                    <w:bottom w:val="single" w:sz="6" w:space="0" w:color="D9D9D9"/>
                    <w:right w:val="nil"/>
                  </w:tcBorders>
                </w:tcPr>
                <w:p w14:paraId="06FE8F84"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6ED45F24"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452DE03" w14:textId="77777777" w:rsidR="00712B72" w:rsidRDefault="009A17CD">
                  <w:pPr>
                    <w:spacing w:after="0" w:line="259" w:lineRule="auto"/>
                    <w:ind w:left="-78" w:firstLine="0"/>
                  </w:pPr>
                  <w:r>
                    <w:rPr>
                      <w:rFonts w:ascii="Calibri" w:eastAsia="Calibri" w:hAnsi="Calibri" w:cs="Calibri"/>
                      <w:color w:val="404040"/>
                      <w:sz w:val="18"/>
                    </w:rPr>
                    <w:t>88.6</w:t>
                  </w:r>
                </w:p>
              </w:tc>
              <w:tc>
                <w:tcPr>
                  <w:tcW w:w="221" w:type="dxa"/>
                  <w:tcBorders>
                    <w:top w:val="single" w:sz="6" w:space="0" w:color="D9D9D9"/>
                    <w:left w:val="nil"/>
                    <w:bottom w:val="single" w:sz="6" w:space="0" w:color="D9D9D9"/>
                    <w:right w:val="nil"/>
                  </w:tcBorders>
                </w:tcPr>
                <w:p w14:paraId="5A1C15B2"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02792A2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7D51ED01" w14:textId="77777777" w:rsidR="00712B72" w:rsidRDefault="009A17CD">
                  <w:pPr>
                    <w:spacing w:after="0" w:line="259" w:lineRule="auto"/>
                    <w:ind w:left="-76" w:firstLine="0"/>
                  </w:pPr>
                  <w:r>
                    <w:rPr>
                      <w:rFonts w:ascii="Calibri" w:eastAsia="Calibri" w:hAnsi="Calibri" w:cs="Calibri"/>
                      <w:color w:val="404040"/>
                      <w:sz w:val="18"/>
                    </w:rPr>
                    <w:t>83.9</w:t>
                  </w:r>
                </w:p>
              </w:tc>
              <w:tc>
                <w:tcPr>
                  <w:tcW w:w="218" w:type="dxa"/>
                  <w:tcBorders>
                    <w:top w:val="single" w:sz="6" w:space="0" w:color="D9D9D9"/>
                    <w:left w:val="nil"/>
                    <w:bottom w:val="single" w:sz="6" w:space="0" w:color="D9D9D9"/>
                    <w:right w:val="nil"/>
                  </w:tcBorders>
                </w:tcPr>
                <w:p w14:paraId="4AFE4856"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1829D74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8354019" w14:textId="77777777" w:rsidR="00712B72" w:rsidRDefault="009A17CD">
                  <w:pPr>
                    <w:spacing w:after="0" w:line="259" w:lineRule="auto"/>
                    <w:ind w:left="-76" w:firstLine="0"/>
                  </w:pPr>
                  <w:r>
                    <w:rPr>
                      <w:rFonts w:ascii="Calibri" w:eastAsia="Calibri" w:hAnsi="Calibri" w:cs="Calibri"/>
                      <w:color w:val="404040"/>
                      <w:sz w:val="18"/>
                    </w:rPr>
                    <w:t>86.3</w:t>
                  </w:r>
                </w:p>
              </w:tc>
              <w:tc>
                <w:tcPr>
                  <w:tcW w:w="221" w:type="dxa"/>
                  <w:tcBorders>
                    <w:top w:val="single" w:sz="6" w:space="0" w:color="D9D9D9"/>
                    <w:left w:val="nil"/>
                    <w:bottom w:val="single" w:sz="6" w:space="0" w:color="D9D9D9"/>
                    <w:right w:val="nil"/>
                  </w:tcBorders>
                </w:tcPr>
                <w:p w14:paraId="4DE8CF7B"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776C77B3"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1738FBF3" w14:textId="77777777" w:rsidR="00712B72" w:rsidRDefault="009A17CD">
                  <w:pPr>
                    <w:spacing w:after="0" w:line="259" w:lineRule="auto"/>
                    <w:ind w:left="-77" w:firstLine="0"/>
                  </w:pPr>
                  <w:r>
                    <w:rPr>
                      <w:rFonts w:ascii="Calibri" w:eastAsia="Calibri" w:hAnsi="Calibri" w:cs="Calibri"/>
                      <w:color w:val="404040"/>
                      <w:sz w:val="18"/>
                    </w:rPr>
                    <w:t>83.3</w:t>
                  </w:r>
                </w:p>
              </w:tc>
              <w:tc>
                <w:tcPr>
                  <w:tcW w:w="221" w:type="dxa"/>
                  <w:tcBorders>
                    <w:top w:val="single" w:sz="6" w:space="0" w:color="D9D9D9"/>
                    <w:left w:val="nil"/>
                    <w:bottom w:val="single" w:sz="6" w:space="0" w:color="D9D9D9"/>
                    <w:right w:val="nil"/>
                  </w:tcBorders>
                </w:tcPr>
                <w:p w14:paraId="00265EBD"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5B0D3ABF"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593932C"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2981C26C"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720C6EFD"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620AE43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56E2A33E"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4F9D6C5F"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C0504D"/>
                </w:tcPr>
                <w:p w14:paraId="65535319"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48A7D713"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69F2CA7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C0504D"/>
                </w:tcPr>
                <w:p w14:paraId="224D4963"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0A0529DE"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0323E765"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1370B495" w14:textId="77777777" w:rsidR="00712B72" w:rsidRDefault="00712B72">
                  <w:pPr>
                    <w:spacing w:after="160" w:line="259" w:lineRule="auto"/>
                    <w:ind w:left="0" w:firstLine="0"/>
                    <w:jc w:val="left"/>
                  </w:pPr>
                </w:p>
              </w:tc>
            </w:tr>
            <w:tr w:rsidR="00712B72" w14:paraId="509D9CFE" w14:textId="77777777">
              <w:trPr>
                <w:trHeight w:val="166"/>
              </w:trPr>
              <w:tc>
                <w:tcPr>
                  <w:tcW w:w="0" w:type="auto"/>
                  <w:vMerge/>
                  <w:tcBorders>
                    <w:top w:val="nil"/>
                    <w:left w:val="nil"/>
                    <w:bottom w:val="nil"/>
                    <w:right w:val="nil"/>
                  </w:tcBorders>
                </w:tcPr>
                <w:p w14:paraId="6FD89001"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62196FAC"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04DDF65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23F83A6"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9AA6BA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49F15C5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B70013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2EBA11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4490418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D2EC52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64DBB8A"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5F205F4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7F4A8FE"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00415EF"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37CA167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ECCA64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C12D6D7"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29C8DE08"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9FAB05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14C1F32"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2055AB57"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19AEAD8"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7F3029D2"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75C156D2"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152CA81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6D39EA59"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61E050AA"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5837F2B"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50B286A9"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6BE4ECE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861BFF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690D9954"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49C0135E"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68B3CD8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54E149E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1DC044B" w14:textId="77777777" w:rsidR="00712B72" w:rsidRDefault="00712B72">
                  <w:pPr>
                    <w:spacing w:after="160" w:line="259" w:lineRule="auto"/>
                    <w:ind w:left="0" w:firstLine="0"/>
                    <w:jc w:val="left"/>
                  </w:pPr>
                </w:p>
              </w:tc>
            </w:tr>
            <w:tr w:rsidR="00712B72" w14:paraId="27E4A89E" w14:textId="77777777">
              <w:trPr>
                <w:trHeight w:val="132"/>
              </w:trPr>
              <w:tc>
                <w:tcPr>
                  <w:tcW w:w="0" w:type="auto"/>
                  <w:vMerge/>
                  <w:tcBorders>
                    <w:top w:val="nil"/>
                    <w:left w:val="nil"/>
                    <w:bottom w:val="nil"/>
                    <w:right w:val="nil"/>
                  </w:tcBorders>
                </w:tcPr>
                <w:p w14:paraId="499C9DC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85CDB0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4B037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1D1C6D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7C657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04E25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6AE7D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54CCF3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EB7307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CB7F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DEA20B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F5DF0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87AD6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B70CDD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196678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0EBAD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A230D0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DB662C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8F7FFB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1B1D9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4A6C6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62DFA7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CEDBC6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760D4B0"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8CC631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024CA3"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742D68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2D575B"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87D151F"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71A049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D1DD09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BD7AB8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BDC849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65D70B7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5E09F9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5563966" w14:textId="77777777" w:rsidR="00712B72" w:rsidRDefault="00712B72">
                  <w:pPr>
                    <w:spacing w:after="160" w:line="259" w:lineRule="auto"/>
                    <w:ind w:left="0" w:firstLine="0"/>
                    <w:jc w:val="left"/>
                  </w:pPr>
                </w:p>
              </w:tc>
            </w:tr>
            <w:tr w:rsidR="00712B72" w14:paraId="0DFF8F18" w14:textId="77777777">
              <w:trPr>
                <w:trHeight w:val="130"/>
              </w:trPr>
              <w:tc>
                <w:tcPr>
                  <w:tcW w:w="0" w:type="auto"/>
                  <w:vMerge/>
                  <w:tcBorders>
                    <w:top w:val="nil"/>
                    <w:left w:val="nil"/>
                    <w:bottom w:val="nil"/>
                    <w:right w:val="nil"/>
                  </w:tcBorders>
                </w:tcPr>
                <w:p w14:paraId="0A256F79"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59321FAA"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72F5AB20"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5B2D9D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95B160B"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46698C2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A3253B6"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7C2590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55DDB782"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5D5D3E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72E8740"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F078FA4"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01E8E46"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F44EB79"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620A44D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EFFDBA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89B4114"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71C962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EBA043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1402039"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742102A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17063C4"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FB0239B"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6352BD22"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82EBAA8"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3BBC228"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45144D9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6F0E076"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51DFE37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526027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E39EFA3"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FAB40F1"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27E739CA"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6CA0C4D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6EAD1AE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1ED771F" w14:textId="77777777" w:rsidR="00712B72" w:rsidRDefault="00712B72">
                  <w:pPr>
                    <w:spacing w:after="160" w:line="259" w:lineRule="auto"/>
                    <w:ind w:left="0" w:firstLine="0"/>
                    <w:jc w:val="left"/>
                  </w:pPr>
                </w:p>
              </w:tc>
            </w:tr>
            <w:tr w:rsidR="00712B72" w14:paraId="26AF1989" w14:textId="77777777">
              <w:trPr>
                <w:trHeight w:val="160"/>
              </w:trPr>
              <w:tc>
                <w:tcPr>
                  <w:tcW w:w="0" w:type="auto"/>
                  <w:vMerge/>
                  <w:tcBorders>
                    <w:top w:val="nil"/>
                    <w:left w:val="nil"/>
                    <w:bottom w:val="nil"/>
                    <w:right w:val="nil"/>
                  </w:tcBorders>
                </w:tcPr>
                <w:p w14:paraId="2021535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87870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F54D20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409CA8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6AC8107"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32DEC26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6D4F9F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385EE3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1189E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E34FE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E7D68F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C2FFAC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7B5AA7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F58A9C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775693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E5258F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82CE55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D66DEA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E7847F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76CC6E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316C03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D9D2F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17FB37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B148C43"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4E55AA6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775FC0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145208D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A28C17F"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893E5D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CE699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5A7BFD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F78726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ACAA414"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3B055CF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7CD72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FA63794" w14:textId="77777777" w:rsidR="00712B72" w:rsidRDefault="00712B72">
                  <w:pPr>
                    <w:spacing w:after="160" w:line="259" w:lineRule="auto"/>
                    <w:ind w:left="0" w:firstLine="0"/>
                    <w:jc w:val="left"/>
                  </w:pPr>
                </w:p>
              </w:tc>
            </w:tr>
            <w:tr w:rsidR="00712B72" w14:paraId="4A52A704" w14:textId="77777777">
              <w:trPr>
                <w:trHeight w:val="104"/>
              </w:trPr>
              <w:tc>
                <w:tcPr>
                  <w:tcW w:w="0" w:type="auto"/>
                  <w:vMerge/>
                  <w:tcBorders>
                    <w:top w:val="nil"/>
                    <w:left w:val="nil"/>
                    <w:bottom w:val="nil"/>
                    <w:right w:val="nil"/>
                  </w:tcBorders>
                </w:tcPr>
                <w:p w14:paraId="26735E7C"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32FC79FD"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AE0A891"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7AF8B5B"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482033D"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6AC32B8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C6AABBE"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34B8AF8"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041EF1A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3228ADC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D9F27D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3DC8200F"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182C36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08F2C18"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F9B8138"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2BB8F56C"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1ABECEC"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6BAD1EE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B86956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51E470B"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15983482"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B232BF5"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5F5A097A"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C0504D"/>
                </w:tcPr>
                <w:p w14:paraId="1C2A855C"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264ACD7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EB88301"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2786891E"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6F470FE0" w14:textId="77777777" w:rsidR="00712B72" w:rsidRDefault="00712B72">
                  <w:pPr>
                    <w:spacing w:after="160" w:line="259" w:lineRule="auto"/>
                    <w:ind w:left="0" w:firstLine="0"/>
                    <w:jc w:val="left"/>
                  </w:pPr>
                </w:p>
              </w:tc>
              <w:tc>
                <w:tcPr>
                  <w:tcW w:w="442" w:type="dxa"/>
                  <w:gridSpan w:val="2"/>
                  <w:vMerge w:val="restart"/>
                  <w:tcBorders>
                    <w:top w:val="single" w:sz="6" w:space="0" w:color="D9D9D9"/>
                    <w:left w:val="nil"/>
                    <w:bottom w:val="single" w:sz="6" w:space="0" w:color="D9D9D9"/>
                    <w:right w:val="nil"/>
                  </w:tcBorders>
                </w:tcPr>
                <w:p w14:paraId="1438E54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vAlign w:val="bottom"/>
                </w:tcPr>
                <w:p w14:paraId="65BFE992" w14:textId="77777777" w:rsidR="00712B72" w:rsidRDefault="009A17CD">
                  <w:pPr>
                    <w:spacing w:after="0" w:line="259" w:lineRule="auto"/>
                    <w:ind w:left="-77" w:firstLine="0"/>
                  </w:pPr>
                  <w:r>
                    <w:rPr>
                      <w:rFonts w:ascii="Calibri" w:eastAsia="Calibri" w:hAnsi="Calibri" w:cs="Calibri"/>
                      <w:color w:val="404040"/>
                      <w:sz w:val="18"/>
                    </w:rPr>
                    <w:t>44.4</w:t>
                  </w:r>
                </w:p>
              </w:tc>
              <w:tc>
                <w:tcPr>
                  <w:tcW w:w="221" w:type="dxa"/>
                  <w:vMerge w:val="restart"/>
                  <w:tcBorders>
                    <w:top w:val="single" w:sz="6" w:space="0" w:color="D9D9D9"/>
                    <w:left w:val="nil"/>
                    <w:bottom w:val="single" w:sz="6" w:space="0" w:color="D9D9D9"/>
                    <w:right w:val="nil"/>
                  </w:tcBorders>
                  <w:vAlign w:val="bottom"/>
                </w:tcPr>
                <w:p w14:paraId="0E7062A7"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vMerge w:val="restart"/>
                  <w:tcBorders>
                    <w:top w:val="single" w:sz="6" w:space="0" w:color="D9D9D9"/>
                    <w:left w:val="nil"/>
                    <w:bottom w:val="single" w:sz="6" w:space="0" w:color="D9D9D9"/>
                    <w:right w:val="nil"/>
                  </w:tcBorders>
                </w:tcPr>
                <w:p w14:paraId="088567A1"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00E53F7E"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5C17A7E"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1A853D0C" w14:textId="77777777" w:rsidR="00712B72" w:rsidRDefault="009A17CD">
                  <w:pPr>
                    <w:spacing w:after="0" w:line="259" w:lineRule="auto"/>
                    <w:ind w:left="-75" w:firstLine="0"/>
                  </w:pPr>
                  <w:r>
                    <w:rPr>
                      <w:rFonts w:ascii="Calibri" w:eastAsia="Calibri" w:hAnsi="Calibri" w:cs="Calibri"/>
                      <w:color w:val="404040"/>
                      <w:sz w:val="18"/>
                    </w:rPr>
                    <w:t>58.3</w:t>
                  </w:r>
                </w:p>
              </w:tc>
              <w:tc>
                <w:tcPr>
                  <w:tcW w:w="221" w:type="dxa"/>
                  <w:vMerge w:val="restart"/>
                  <w:tcBorders>
                    <w:top w:val="single" w:sz="6" w:space="0" w:color="D9D9D9"/>
                    <w:left w:val="nil"/>
                    <w:bottom w:val="single" w:sz="6" w:space="0" w:color="D9D9D9"/>
                    <w:right w:val="nil"/>
                  </w:tcBorders>
                </w:tcPr>
                <w:p w14:paraId="0483AB63" w14:textId="77777777" w:rsidR="00712B72" w:rsidRDefault="009A17CD">
                  <w:pPr>
                    <w:spacing w:after="0" w:line="259" w:lineRule="auto"/>
                    <w:ind w:left="-49" w:firstLine="0"/>
                    <w:jc w:val="left"/>
                  </w:pPr>
                  <w:r>
                    <w:rPr>
                      <w:rFonts w:ascii="Calibri" w:eastAsia="Calibri" w:hAnsi="Calibri" w:cs="Calibri"/>
                      <w:color w:val="404040"/>
                      <w:sz w:val="18"/>
                    </w:rPr>
                    <w:t>%</w:t>
                  </w:r>
                </w:p>
              </w:tc>
            </w:tr>
            <w:tr w:rsidR="00712B72" w14:paraId="3DBBAF33" w14:textId="77777777">
              <w:trPr>
                <w:trHeight w:val="217"/>
              </w:trPr>
              <w:tc>
                <w:tcPr>
                  <w:tcW w:w="0" w:type="auto"/>
                  <w:vMerge/>
                  <w:tcBorders>
                    <w:top w:val="nil"/>
                    <w:left w:val="nil"/>
                    <w:bottom w:val="nil"/>
                    <w:right w:val="nil"/>
                  </w:tcBorders>
                </w:tcPr>
                <w:p w14:paraId="5FDE2B2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92B5EA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FDBD9F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0454DF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DCBEA6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EC086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0BE80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7D0673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114E60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C958B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C5DF4F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B8CA62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DCF76B2"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B09518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F8A3B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5100CD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3C8B6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61A6AA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E7A9D4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0EF81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F4B092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CABA0F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F4A341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CBD179F"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6D3FEA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80AA1F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AF57A25"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165BB45C"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5722FBD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4257AA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CDFD81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272192B"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E3C312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637922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CEE668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0DF9DF6" w14:textId="77777777" w:rsidR="00712B72" w:rsidRDefault="00712B72">
                  <w:pPr>
                    <w:spacing w:after="160" w:line="259" w:lineRule="auto"/>
                    <w:ind w:left="0" w:firstLine="0"/>
                    <w:jc w:val="left"/>
                  </w:pPr>
                </w:p>
              </w:tc>
            </w:tr>
            <w:tr w:rsidR="00712B72" w14:paraId="04AA7134" w14:textId="77777777">
              <w:trPr>
                <w:trHeight w:val="78"/>
              </w:trPr>
              <w:tc>
                <w:tcPr>
                  <w:tcW w:w="0" w:type="auto"/>
                  <w:vMerge/>
                  <w:tcBorders>
                    <w:top w:val="nil"/>
                    <w:left w:val="nil"/>
                    <w:bottom w:val="nil"/>
                    <w:right w:val="nil"/>
                  </w:tcBorders>
                </w:tcPr>
                <w:p w14:paraId="643D0048" w14:textId="77777777" w:rsidR="00712B72" w:rsidRDefault="00712B72">
                  <w:pPr>
                    <w:spacing w:after="160" w:line="259" w:lineRule="auto"/>
                    <w:ind w:left="0" w:firstLine="0"/>
                    <w:jc w:val="left"/>
                  </w:pPr>
                </w:p>
              </w:tc>
              <w:tc>
                <w:tcPr>
                  <w:tcW w:w="219" w:type="dxa"/>
                  <w:vMerge w:val="restart"/>
                  <w:tcBorders>
                    <w:top w:val="single" w:sz="6" w:space="0" w:color="D9D9D9"/>
                    <w:left w:val="nil"/>
                    <w:bottom w:val="single" w:sz="6" w:space="0" w:color="D9D9D9"/>
                    <w:right w:val="nil"/>
                  </w:tcBorders>
                </w:tcPr>
                <w:p w14:paraId="1340B24F" w14:textId="77777777" w:rsidR="00712B72" w:rsidRDefault="00712B72">
                  <w:pPr>
                    <w:spacing w:after="160" w:line="259" w:lineRule="auto"/>
                    <w:ind w:left="0" w:firstLine="0"/>
                    <w:jc w:val="left"/>
                  </w:pPr>
                </w:p>
              </w:tc>
              <w:tc>
                <w:tcPr>
                  <w:tcW w:w="295" w:type="dxa"/>
                  <w:tcBorders>
                    <w:top w:val="single" w:sz="6" w:space="0" w:color="D9D9D9"/>
                    <w:left w:val="nil"/>
                    <w:bottom w:val="nil"/>
                    <w:right w:val="nil"/>
                  </w:tcBorders>
                  <w:shd w:val="clear" w:color="auto" w:fill="C0504D"/>
                </w:tcPr>
                <w:p w14:paraId="3405469C"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9729435"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4BAC7E4F"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33767A5C" w14:textId="77777777" w:rsidR="00712B72" w:rsidRDefault="009A17CD">
                  <w:pPr>
                    <w:spacing w:after="0" w:line="259" w:lineRule="auto"/>
                    <w:ind w:left="-77" w:firstLine="0"/>
                  </w:pPr>
                  <w:r>
                    <w:rPr>
                      <w:rFonts w:ascii="Calibri" w:eastAsia="Calibri" w:hAnsi="Calibri" w:cs="Calibri"/>
                      <w:color w:val="404040"/>
                      <w:sz w:val="18"/>
                    </w:rPr>
                    <w:t>35.6</w:t>
                  </w:r>
                </w:p>
              </w:tc>
              <w:tc>
                <w:tcPr>
                  <w:tcW w:w="221" w:type="dxa"/>
                  <w:vMerge w:val="restart"/>
                  <w:tcBorders>
                    <w:top w:val="single" w:sz="6" w:space="0" w:color="D9D9D9"/>
                    <w:left w:val="nil"/>
                    <w:bottom w:val="single" w:sz="6" w:space="0" w:color="D9D9D9"/>
                    <w:right w:val="nil"/>
                  </w:tcBorders>
                </w:tcPr>
                <w:p w14:paraId="6340F735"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vMerge w:val="restart"/>
                  <w:tcBorders>
                    <w:top w:val="single" w:sz="6" w:space="0" w:color="D9D9D9"/>
                    <w:left w:val="nil"/>
                    <w:bottom w:val="single" w:sz="6" w:space="0" w:color="D9D9D9"/>
                    <w:right w:val="nil"/>
                  </w:tcBorders>
                </w:tcPr>
                <w:p w14:paraId="4E5899A6"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380B56A3"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2607832F"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9405EFF"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C0504D"/>
                </w:tcPr>
                <w:p w14:paraId="0589039A"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45BEFCD"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060B88E8" w14:textId="77777777" w:rsidR="00712B72" w:rsidRDefault="00712B72">
                  <w:pPr>
                    <w:spacing w:after="160" w:line="259" w:lineRule="auto"/>
                    <w:ind w:left="0" w:firstLine="0"/>
                    <w:jc w:val="left"/>
                  </w:pPr>
                </w:p>
              </w:tc>
              <w:tc>
                <w:tcPr>
                  <w:tcW w:w="295" w:type="dxa"/>
                  <w:tcBorders>
                    <w:top w:val="single" w:sz="6" w:space="0" w:color="D9D9D9"/>
                    <w:left w:val="nil"/>
                    <w:bottom w:val="nil"/>
                    <w:right w:val="nil"/>
                  </w:tcBorders>
                  <w:shd w:val="clear" w:color="auto" w:fill="C0504D"/>
                </w:tcPr>
                <w:p w14:paraId="038FE275"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1EF627E"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17A25A43"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nil"/>
                    <w:right w:val="nil"/>
                  </w:tcBorders>
                  <w:shd w:val="clear" w:color="auto" w:fill="C0504D"/>
                </w:tcPr>
                <w:p w14:paraId="4A6D71B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63AF535D"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81DFC3D" w14:textId="77777777" w:rsidR="00712B72" w:rsidRDefault="00712B72">
                  <w:pPr>
                    <w:spacing w:after="160" w:line="259" w:lineRule="auto"/>
                    <w:ind w:left="0" w:firstLine="0"/>
                    <w:jc w:val="left"/>
                  </w:pPr>
                </w:p>
              </w:tc>
              <w:tc>
                <w:tcPr>
                  <w:tcW w:w="293" w:type="dxa"/>
                  <w:tcBorders>
                    <w:top w:val="single" w:sz="6" w:space="0" w:color="D9D9D9"/>
                    <w:left w:val="nil"/>
                    <w:bottom w:val="nil"/>
                    <w:right w:val="nil"/>
                  </w:tcBorders>
                  <w:shd w:val="clear" w:color="auto" w:fill="C0504D"/>
                </w:tcPr>
                <w:p w14:paraId="116287C1"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0BFEB78E"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45D47E27"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03F88785" w14:textId="77777777" w:rsidR="00712B72" w:rsidRDefault="00712B72">
                  <w:pPr>
                    <w:spacing w:after="160" w:line="259" w:lineRule="auto"/>
                    <w:ind w:left="0" w:firstLine="0"/>
                    <w:jc w:val="left"/>
                  </w:pPr>
                </w:p>
              </w:tc>
              <w:tc>
                <w:tcPr>
                  <w:tcW w:w="439" w:type="dxa"/>
                  <w:gridSpan w:val="2"/>
                  <w:vMerge w:val="restart"/>
                  <w:tcBorders>
                    <w:top w:val="single" w:sz="6" w:space="0" w:color="D9D9D9"/>
                    <w:left w:val="nil"/>
                    <w:bottom w:val="single" w:sz="6" w:space="0" w:color="D9D9D9"/>
                    <w:right w:val="nil"/>
                  </w:tcBorders>
                </w:tcPr>
                <w:p w14:paraId="7073BBA0" w14:textId="77777777" w:rsidR="00712B72" w:rsidRDefault="00712B72">
                  <w:pPr>
                    <w:spacing w:after="160" w:line="259" w:lineRule="auto"/>
                    <w:ind w:left="0" w:firstLine="0"/>
                    <w:jc w:val="left"/>
                  </w:pPr>
                </w:p>
              </w:tc>
              <w:tc>
                <w:tcPr>
                  <w:tcW w:w="293" w:type="dxa"/>
                  <w:vMerge w:val="restart"/>
                  <w:tcBorders>
                    <w:top w:val="single" w:sz="6" w:space="0" w:color="D9D9D9"/>
                    <w:left w:val="nil"/>
                    <w:bottom w:val="single" w:sz="6" w:space="0" w:color="D9D9D9"/>
                    <w:right w:val="nil"/>
                  </w:tcBorders>
                  <w:shd w:val="clear" w:color="auto" w:fill="4F81BD"/>
                </w:tcPr>
                <w:p w14:paraId="22F1DFD0" w14:textId="77777777" w:rsidR="00712B72" w:rsidRDefault="009A17CD">
                  <w:pPr>
                    <w:spacing w:after="0" w:line="259" w:lineRule="auto"/>
                    <w:ind w:left="-76" w:firstLine="0"/>
                  </w:pPr>
                  <w:r>
                    <w:rPr>
                      <w:rFonts w:ascii="Calibri" w:eastAsia="Calibri" w:hAnsi="Calibri" w:cs="Calibri"/>
                      <w:color w:val="404040"/>
                      <w:sz w:val="18"/>
                    </w:rPr>
                    <w:t>31.7</w:t>
                  </w:r>
                </w:p>
              </w:tc>
              <w:tc>
                <w:tcPr>
                  <w:tcW w:w="442" w:type="dxa"/>
                  <w:gridSpan w:val="2"/>
                  <w:vMerge w:val="restart"/>
                  <w:tcBorders>
                    <w:top w:val="single" w:sz="6" w:space="0" w:color="D9D9D9"/>
                    <w:left w:val="nil"/>
                    <w:bottom w:val="single" w:sz="6" w:space="0" w:color="D9D9D9"/>
                    <w:right w:val="nil"/>
                  </w:tcBorders>
                </w:tcPr>
                <w:p w14:paraId="3423FD9D" w14:textId="77777777" w:rsidR="00712B72" w:rsidRDefault="009A17CD">
                  <w:pPr>
                    <w:spacing w:after="0" w:line="259" w:lineRule="auto"/>
                    <w:ind w:left="-49"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vAlign w:val="bottom"/>
                </w:tcPr>
                <w:p w14:paraId="63C53BB6" w14:textId="77777777" w:rsidR="00712B72" w:rsidRDefault="009A17CD">
                  <w:pPr>
                    <w:spacing w:after="0" w:line="259" w:lineRule="auto"/>
                    <w:ind w:left="-76" w:firstLine="0"/>
                  </w:pPr>
                  <w:r>
                    <w:rPr>
                      <w:rFonts w:ascii="Calibri" w:eastAsia="Calibri" w:hAnsi="Calibri" w:cs="Calibri"/>
                      <w:color w:val="404040"/>
                      <w:sz w:val="18"/>
                    </w:rPr>
                    <w:t>26.7</w:t>
                  </w:r>
                </w:p>
              </w:tc>
              <w:tc>
                <w:tcPr>
                  <w:tcW w:w="442" w:type="dxa"/>
                  <w:gridSpan w:val="2"/>
                  <w:vMerge w:val="restart"/>
                  <w:tcBorders>
                    <w:top w:val="single" w:sz="6" w:space="0" w:color="D9D9D9"/>
                    <w:left w:val="nil"/>
                    <w:bottom w:val="single" w:sz="6" w:space="0" w:color="D9D9D9"/>
                    <w:right w:val="nil"/>
                  </w:tcBorders>
                  <w:vAlign w:val="bottom"/>
                </w:tcPr>
                <w:p w14:paraId="2090A07E"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tcPr>
                <w:p w14:paraId="6769C069"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5F0776A7" w14:textId="77777777" w:rsidR="00712B72" w:rsidRDefault="00712B72">
                  <w:pPr>
                    <w:spacing w:after="160" w:line="259" w:lineRule="auto"/>
                    <w:ind w:left="0" w:firstLine="0"/>
                    <w:jc w:val="left"/>
                  </w:pPr>
                </w:p>
              </w:tc>
              <w:tc>
                <w:tcPr>
                  <w:tcW w:w="218" w:type="dxa"/>
                  <w:vMerge w:val="restart"/>
                  <w:tcBorders>
                    <w:top w:val="single" w:sz="6" w:space="0" w:color="D9D9D9"/>
                    <w:left w:val="nil"/>
                    <w:bottom w:val="single" w:sz="6" w:space="0" w:color="D9D9D9"/>
                    <w:right w:val="nil"/>
                  </w:tcBorders>
                </w:tcPr>
                <w:p w14:paraId="3C5FBDD5" w14:textId="77777777" w:rsidR="00712B72" w:rsidRDefault="00712B72">
                  <w:pPr>
                    <w:spacing w:after="160" w:line="259" w:lineRule="auto"/>
                    <w:ind w:left="0" w:firstLine="0"/>
                    <w:jc w:val="left"/>
                  </w:pPr>
                </w:p>
              </w:tc>
              <w:tc>
                <w:tcPr>
                  <w:tcW w:w="295" w:type="dxa"/>
                  <w:vMerge w:val="restart"/>
                  <w:tcBorders>
                    <w:top w:val="single" w:sz="6" w:space="0" w:color="D9D9D9"/>
                    <w:left w:val="nil"/>
                    <w:bottom w:val="single" w:sz="6" w:space="0" w:color="D9D9D9"/>
                    <w:right w:val="nil"/>
                  </w:tcBorders>
                  <w:shd w:val="clear" w:color="auto" w:fill="4F81BD"/>
                </w:tcPr>
                <w:p w14:paraId="40027410" w14:textId="77777777" w:rsidR="00712B72" w:rsidRDefault="009A17CD">
                  <w:pPr>
                    <w:spacing w:after="0" w:line="259" w:lineRule="auto"/>
                    <w:ind w:left="-75" w:firstLine="0"/>
                  </w:pPr>
                  <w:r>
                    <w:rPr>
                      <w:rFonts w:ascii="Calibri" w:eastAsia="Calibri" w:hAnsi="Calibri" w:cs="Calibri"/>
                      <w:color w:val="404040"/>
                      <w:sz w:val="18"/>
                    </w:rPr>
                    <w:t>28.6</w:t>
                  </w:r>
                </w:p>
              </w:tc>
              <w:tc>
                <w:tcPr>
                  <w:tcW w:w="439" w:type="dxa"/>
                  <w:gridSpan w:val="2"/>
                  <w:vMerge w:val="restart"/>
                  <w:tcBorders>
                    <w:top w:val="single" w:sz="6" w:space="0" w:color="D9D9D9"/>
                    <w:left w:val="nil"/>
                    <w:bottom w:val="single" w:sz="6" w:space="0" w:color="D9D9D9"/>
                    <w:right w:val="nil"/>
                  </w:tcBorders>
                </w:tcPr>
                <w:p w14:paraId="392B61EE"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vMerge w:val="restart"/>
                  <w:tcBorders>
                    <w:top w:val="single" w:sz="6" w:space="0" w:color="D9D9D9"/>
                    <w:left w:val="nil"/>
                    <w:bottom w:val="single" w:sz="6" w:space="0" w:color="D9D9D9"/>
                    <w:right w:val="nil"/>
                  </w:tcBorders>
                  <w:shd w:val="clear" w:color="auto" w:fill="4F81BD"/>
                </w:tcPr>
                <w:p w14:paraId="5058B250" w14:textId="77777777" w:rsidR="00712B72" w:rsidRDefault="00712B72">
                  <w:pPr>
                    <w:spacing w:after="160" w:line="259" w:lineRule="auto"/>
                    <w:ind w:left="0" w:firstLine="0"/>
                    <w:jc w:val="left"/>
                  </w:pPr>
                </w:p>
              </w:tc>
              <w:tc>
                <w:tcPr>
                  <w:tcW w:w="221" w:type="dxa"/>
                  <w:vMerge w:val="restart"/>
                  <w:tcBorders>
                    <w:top w:val="single" w:sz="6" w:space="0" w:color="D9D9D9"/>
                    <w:left w:val="nil"/>
                    <w:bottom w:val="single" w:sz="6" w:space="0" w:color="D9D9D9"/>
                    <w:right w:val="nil"/>
                  </w:tcBorders>
                </w:tcPr>
                <w:p w14:paraId="75BD9282" w14:textId="77777777" w:rsidR="00712B72" w:rsidRDefault="00712B72">
                  <w:pPr>
                    <w:spacing w:after="160" w:line="259" w:lineRule="auto"/>
                    <w:ind w:left="0" w:firstLine="0"/>
                    <w:jc w:val="left"/>
                  </w:pPr>
                </w:p>
              </w:tc>
            </w:tr>
            <w:tr w:rsidR="00712B72" w14:paraId="5CA9B1AA" w14:textId="77777777">
              <w:trPr>
                <w:trHeight w:val="433"/>
              </w:trPr>
              <w:tc>
                <w:tcPr>
                  <w:tcW w:w="0" w:type="auto"/>
                  <w:vMerge/>
                  <w:tcBorders>
                    <w:top w:val="nil"/>
                    <w:left w:val="nil"/>
                    <w:bottom w:val="nil"/>
                    <w:right w:val="nil"/>
                  </w:tcBorders>
                </w:tcPr>
                <w:p w14:paraId="19C581A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90AB7A2" w14:textId="77777777" w:rsidR="00712B72" w:rsidRDefault="00712B72">
                  <w:pPr>
                    <w:spacing w:after="160" w:line="259" w:lineRule="auto"/>
                    <w:ind w:left="0" w:firstLine="0"/>
                    <w:jc w:val="left"/>
                  </w:pPr>
                </w:p>
              </w:tc>
              <w:tc>
                <w:tcPr>
                  <w:tcW w:w="295" w:type="dxa"/>
                  <w:vMerge w:val="restart"/>
                  <w:tcBorders>
                    <w:top w:val="nil"/>
                    <w:left w:val="nil"/>
                    <w:bottom w:val="single" w:sz="6" w:space="0" w:color="D9D9D9"/>
                    <w:right w:val="nil"/>
                  </w:tcBorders>
                  <w:shd w:val="clear" w:color="auto" w:fill="4F81BD"/>
                </w:tcPr>
                <w:p w14:paraId="3B3399E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5A3AA14"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2C08A7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1F8D093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0A6705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C30CE1E"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76008D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A3F6746"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D69B7B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BB954F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FFDB38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2DDA23A" w14:textId="77777777" w:rsidR="00712B72" w:rsidRDefault="00712B72">
                  <w:pPr>
                    <w:spacing w:after="160" w:line="259" w:lineRule="auto"/>
                    <w:ind w:left="0" w:firstLine="0"/>
                    <w:jc w:val="left"/>
                  </w:pPr>
                </w:p>
              </w:tc>
              <w:tc>
                <w:tcPr>
                  <w:tcW w:w="295" w:type="dxa"/>
                  <w:vMerge w:val="restart"/>
                  <w:tcBorders>
                    <w:top w:val="nil"/>
                    <w:left w:val="nil"/>
                    <w:bottom w:val="single" w:sz="6" w:space="0" w:color="D9D9D9"/>
                    <w:right w:val="nil"/>
                  </w:tcBorders>
                  <w:shd w:val="clear" w:color="auto" w:fill="4F81BD"/>
                </w:tcPr>
                <w:p w14:paraId="3BA576E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5CEF15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F0DF271"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551AD6B4"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1ABA8C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175ED80" w14:textId="77777777" w:rsidR="00712B72" w:rsidRDefault="00712B72">
                  <w:pPr>
                    <w:spacing w:after="160" w:line="259" w:lineRule="auto"/>
                    <w:ind w:left="0" w:firstLine="0"/>
                    <w:jc w:val="left"/>
                  </w:pPr>
                </w:p>
              </w:tc>
              <w:tc>
                <w:tcPr>
                  <w:tcW w:w="293" w:type="dxa"/>
                  <w:vMerge w:val="restart"/>
                  <w:tcBorders>
                    <w:top w:val="nil"/>
                    <w:left w:val="nil"/>
                    <w:bottom w:val="single" w:sz="6" w:space="0" w:color="D9D9D9"/>
                    <w:right w:val="nil"/>
                  </w:tcBorders>
                  <w:shd w:val="clear" w:color="auto" w:fill="4F81BD"/>
                </w:tcPr>
                <w:p w14:paraId="142504DF"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B38A06C"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766F3F06"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4D1C9AF"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1F3305D5"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03738C42"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02D86538"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2AFD362"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6E4D3FB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492AD58"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2A10DCAA"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63EE3B79"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56C895E" w14:textId="77777777" w:rsidR="00712B72" w:rsidRDefault="00712B72">
                  <w:pPr>
                    <w:spacing w:after="160" w:line="259" w:lineRule="auto"/>
                    <w:ind w:left="0" w:firstLine="0"/>
                    <w:jc w:val="left"/>
                  </w:pPr>
                </w:p>
              </w:tc>
              <w:tc>
                <w:tcPr>
                  <w:tcW w:w="0" w:type="auto"/>
                  <w:gridSpan w:val="2"/>
                  <w:vMerge/>
                  <w:tcBorders>
                    <w:top w:val="nil"/>
                    <w:left w:val="nil"/>
                    <w:bottom w:val="nil"/>
                    <w:right w:val="nil"/>
                  </w:tcBorders>
                </w:tcPr>
                <w:p w14:paraId="6FDEB103"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4D39C670" w14:textId="77777777" w:rsidR="00712B72" w:rsidRDefault="00712B72">
                  <w:pPr>
                    <w:spacing w:after="160" w:line="259" w:lineRule="auto"/>
                    <w:ind w:left="0" w:firstLine="0"/>
                    <w:jc w:val="left"/>
                  </w:pPr>
                </w:p>
              </w:tc>
              <w:tc>
                <w:tcPr>
                  <w:tcW w:w="0" w:type="auto"/>
                  <w:vMerge/>
                  <w:tcBorders>
                    <w:top w:val="nil"/>
                    <w:left w:val="nil"/>
                    <w:bottom w:val="nil"/>
                    <w:right w:val="nil"/>
                  </w:tcBorders>
                </w:tcPr>
                <w:p w14:paraId="3C7E8464" w14:textId="77777777" w:rsidR="00712B72" w:rsidRDefault="00712B72">
                  <w:pPr>
                    <w:spacing w:after="160" w:line="259" w:lineRule="auto"/>
                    <w:ind w:left="0" w:firstLine="0"/>
                    <w:jc w:val="left"/>
                  </w:pPr>
                </w:p>
              </w:tc>
            </w:tr>
            <w:tr w:rsidR="00712B72" w14:paraId="0DECFAA5" w14:textId="77777777">
              <w:trPr>
                <w:trHeight w:val="89"/>
              </w:trPr>
              <w:tc>
                <w:tcPr>
                  <w:tcW w:w="0" w:type="auto"/>
                  <w:vMerge/>
                  <w:tcBorders>
                    <w:top w:val="nil"/>
                    <w:left w:val="nil"/>
                    <w:bottom w:val="nil"/>
                    <w:right w:val="nil"/>
                  </w:tcBorders>
                </w:tcPr>
                <w:p w14:paraId="7511AF9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289C564"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6654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2BC4EE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D2B103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818E458"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DFCEBC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AEF4BA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936FFD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E01CCC5"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619908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DCAB1F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41ADEB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5DE3D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9F624A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2E947E7"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A7840F6" w14:textId="77777777" w:rsidR="00712B72" w:rsidRDefault="00712B72">
                  <w:pPr>
                    <w:spacing w:after="160" w:line="259" w:lineRule="auto"/>
                    <w:ind w:left="0" w:firstLine="0"/>
                    <w:jc w:val="left"/>
                  </w:pPr>
                </w:p>
              </w:tc>
              <w:tc>
                <w:tcPr>
                  <w:tcW w:w="293" w:type="dxa"/>
                  <w:tcBorders>
                    <w:top w:val="nil"/>
                    <w:left w:val="nil"/>
                    <w:bottom w:val="single" w:sz="6" w:space="0" w:color="D9D9D9"/>
                    <w:right w:val="nil"/>
                  </w:tcBorders>
                  <w:shd w:val="clear" w:color="auto" w:fill="4F81BD"/>
                </w:tcPr>
                <w:p w14:paraId="3260E14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49AE43D1"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3D6C9486"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98AAC3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7FDF4DA"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4A7297C"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BEF4F2B"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16BCE549"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67B4F1FE"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3B47A4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5DC31FC6"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21A6DB0E"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92E5FAF"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3198DE0"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266480E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78B2C090" w14:textId="77777777" w:rsidR="00712B72" w:rsidRDefault="00712B72">
                  <w:pPr>
                    <w:spacing w:after="160" w:line="259" w:lineRule="auto"/>
                    <w:ind w:left="0" w:firstLine="0"/>
                    <w:jc w:val="left"/>
                  </w:pPr>
                </w:p>
              </w:tc>
              <w:tc>
                <w:tcPr>
                  <w:tcW w:w="0" w:type="auto"/>
                  <w:gridSpan w:val="2"/>
                  <w:vMerge/>
                  <w:tcBorders>
                    <w:top w:val="nil"/>
                    <w:left w:val="nil"/>
                    <w:bottom w:val="single" w:sz="6" w:space="0" w:color="D9D9D9"/>
                    <w:right w:val="nil"/>
                  </w:tcBorders>
                </w:tcPr>
                <w:p w14:paraId="7C92448D"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125CD953" w14:textId="77777777" w:rsidR="00712B72" w:rsidRDefault="00712B72">
                  <w:pPr>
                    <w:spacing w:after="160" w:line="259" w:lineRule="auto"/>
                    <w:ind w:left="0" w:firstLine="0"/>
                    <w:jc w:val="left"/>
                  </w:pPr>
                </w:p>
              </w:tc>
              <w:tc>
                <w:tcPr>
                  <w:tcW w:w="0" w:type="auto"/>
                  <w:vMerge/>
                  <w:tcBorders>
                    <w:top w:val="nil"/>
                    <w:left w:val="nil"/>
                    <w:bottom w:val="single" w:sz="6" w:space="0" w:color="D9D9D9"/>
                    <w:right w:val="nil"/>
                  </w:tcBorders>
                </w:tcPr>
                <w:p w14:paraId="0F0A019F" w14:textId="77777777" w:rsidR="00712B72" w:rsidRDefault="00712B72">
                  <w:pPr>
                    <w:spacing w:after="160" w:line="259" w:lineRule="auto"/>
                    <w:ind w:left="0" w:firstLine="0"/>
                    <w:jc w:val="left"/>
                  </w:pPr>
                </w:p>
              </w:tc>
            </w:tr>
            <w:tr w:rsidR="00712B72" w14:paraId="6DF228DF" w14:textId="77777777">
              <w:trPr>
                <w:trHeight w:val="315"/>
              </w:trPr>
              <w:tc>
                <w:tcPr>
                  <w:tcW w:w="0" w:type="auto"/>
                  <w:vMerge/>
                  <w:tcBorders>
                    <w:top w:val="nil"/>
                    <w:left w:val="nil"/>
                    <w:bottom w:val="nil"/>
                    <w:right w:val="nil"/>
                  </w:tcBorders>
                </w:tcPr>
                <w:p w14:paraId="5758432A" w14:textId="77777777" w:rsidR="00712B72" w:rsidRDefault="00712B72">
                  <w:pPr>
                    <w:spacing w:after="160" w:line="259" w:lineRule="auto"/>
                    <w:ind w:left="0" w:firstLine="0"/>
                    <w:jc w:val="left"/>
                  </w:pPr>
                </w:p>
              </w:tc>
              <w:tc>
                <w:tcPr>
                  <w:tcW w:w="219" w:type="dxa"/>
                  <w:tcBorders>
                    <w:top w:val="single" w:sz="6" w:space="0" w:color="D9D9D9"/>
                    <w:left w:val="nil"/>
                    <w:bottom w:val="single" w:sz="6" w:space="0" w:color="D9D9D9"/>
                    <w:right w:val="nil"/>
                  </w:tcBorders>
                </w:tcPr>
                <w:p w14:paraId="7015771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0286056C" w14:textId="77777777" w:rsidR="00712B72" w:rsidRDefault="009A17CD">
                  <w:pPr>
                    <w:spacing w:after="0" w:line="259" w:lineRule="auto"/>
                    <w:ind w:left="-76" w:firstLine="0"/>
                  </w:pPr>
                  <w:r>
                    <w:rPr>
                      <w:rFonts w:ascii="Calibri" w:eastAsia="Calibri" w:hAnsi="Calibri" w:cs="Calibri"/>
                      <w:color w:val="404040"/>
                      <w:sz w:val="18"/>
                    </w:rPr>
                    <w:t>17.2</w:t>
                  </w:r>
                </w:p>
              </w:tc>
              <w:tc>
                <w:tcPr>
                  <w:tcW w:w="218" w:type="dxa"/>
                  <w:tcBorders>
                    <w:top w:val="single" w:sz="6" w:space="0" w:color="D9D9D9"/>
                    <w:left w:val="nil"/>
                    <w:bottom w:val="single" w:sz="6" w:space="0" w:color="D9D9D9"/>
                    <w:right w:val="nil"/>
                  </w:tcBorders>
                </w:tcPr>
                <w:p w14:paraId="6A8ABAE7"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67311260"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609AD147"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2E5B79EB"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0661002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524F41C3" w14:textId="77777777" w:rsidR="00712B72" w:rsidRDefault="009A17CD">
                  <w:pPr>
                    <w:spacing w:after="0" w:line="259" w:lineRule="auto"/>
                    <w:ind w:left="-77" w:firstLine="0"/>
                  </w:pPr>
                  <w:r>
                    <w:rPr>
                      <w:rFonts w:ascii="Calibri" w:eastAsia="Calibri" w:hAnsi="Calibri" w:cs="Calibri"/>
                      <w:color w:val="404040"/>
                      <w:sz w:val="18"/>
                    </w:rPr>
                    <w:t>18.4</w:t>
                  </w:r>
                </w:p>
              </w:tc>
              <w:tc>
                <w:tcPr>
                  <w:tcW w:w="221" w:type="dxa"/>
                  <w:tcBorders>
                    <w:top w:val="single" w:sz="6" w:space="0" w:color="D9D9D9"/>
                    <w:left w:val="nil"/>
                    <w:bottom w:val="single" w:sz="6" w:space="0" w:color="D9D9D9"/>
                    <w:right w:val="nil"/>
                  </w:tcBorders>
                </w:tcPr>
                <w:p w14:paraId="459ACA21"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5E492A3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37E5F5E5" w14:textId="77777777" w:rsidR="00712B72" w:rsidRDefault="009A17CD">
                  <w:pPr>
                    <w:spacing w:after="0" w:line="259" w:lineRule="auto"/>
                    <w:ind w:left="-78" w:firstLine="0"/>
                  </w:pPr>
                  <w:r>
                    <w:rPr>
                      <w:rFonts w:ascii="Calibri" w:eastAsia="Calibri" w:hAnsi="Calibri" w:cs="Calibri"/>
                      <w:color w:val="404040"/>
                      <w:sz w:val="18"/>
                    </w:rPr>
                    <w:t>11.4</w:t>
                  </w:r>
                </w:p>
              </w:tc>
              <w:tc>
                <w:tcPr>
                  <w:tcW w:w="221" w:type="dxa"/>
                  <w:tcBorders>
                    <w:top w:val="single" w:sz="6" w:space="0" w:color="D9D9D9"/>
                    <w:left w:val="nil"/>
                    <w:bottom w:val="single" w:sz="6" w:space="0" w:color="D9D9D9"/>
                    <w:right w:val="nil"/>
                  </w:tcBorders>
                </w:tcPr>
                <w:p w14:paraId="0C173194"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70D5B701"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51DAA310" w14:textId="77777777" w:rsidR="00712B72" w:rsidRDefault="009A17CD">
                  <w:pPr>
                    <w:spacing w:after="0" w:line="259" w:lineRule="auto"/>
                    <w:ind w:left="-76" w:firstLine="0"/>
                  </w:pPr>
                  <w:r>
                    <w:rPr>
                      <w:rFonts w:ascii="Calibri" w:eastAsia="Calibri" w:hAnsi="Calibri" w:cs="Calibri"/>
                      <w:color w:val="404040"/>
                      <w:sz w:val="18"/>
                    </w:rPr>
                    <w:t>16.1</w:t>
                  </w:r>
                </w:p>
              </w:tc>
              <w:tc>
                <w:tcPr>
                  <w:tcW w:w="218" w:type="dxa"/>
                  <w:tcBorders>
                    <w:top w:val="single" w:sz="6" w:space="0" w:color="D9D9D9"/>
                    <w:left w:val="nil"/>
                    <w:bottom w:val="single" w:sz="6" w:space="0" w:color="D9D9D9"/>
                    <w:right w:val="nil"/>
                  </w:tcBorders>
                </w:tcPr>
                <w:p w14:paraId="4BAE86D6" w14:textId="77777777" w:rsidR="00712B72" w:rsidRDefault="009A17CD">
                  <w:pPr>
                    <w:spacing w:after="0" w:line="259" w:lineRule="auto"/>
                    <w:ind w:left="-52"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01779A69"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646B5960" w14:textId="77777777" w:rsidR="00712B72" w:rsidRDefault="009A17CD">
                  <w:pPr>
                    <w:spacing w:after="0" w:line="259" w:lineRule="auto"/>
                    <w:ind w:left="-76" w:firstLine="0"/>
                  </w:pPr>
                  <w:r>
                    <w:rPr>
                      <w:rFonts w:ascii="Calibri" w:eastAsia="Calibri" w:hAnsi="Calibri" w:cs="Calibri"/>
                      <w:color w:val="404040"/>
                      <w:sz w:val="18"/>
                    </w:rPr>
                    <w:t>13.7</w:t>
                  </w:r>
                </w:p>
              </w:tc>
              <w:tc>
                <w:tcPr>
                  <w:tcW w:w="221" w:type="dxa"/>
                  <w:tcBorders>
                    <w:top w:val="single" w:sz="6" w:space="0" w:color="D9D9D9"/>
                    <w:left w:val="nil"/>
                    <w:bottom w:val="single" w:sz="6" w:space="0" w:color="D9D9D9"/>
                    <w:right w:val="nil"/>
                  </w:tcBorders>
                </w:tcPr>
                <w:p w14:paraId="0550B0AA"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21" w:type="dxa"/>
                  <w:tcBorders>
                    <w:top w:val="single" w:sz="6" w:space="0" w:color="D9D9D9"/>
                    <w:left w:val="nil"/>
                    <w:bottom w:val="single" w:sz="6" w:space="0" w:color="D9D9D9"/>
                    <w:right w:val="nil"/>
                  </w:tcBorders>
                </w:tcPr>
                <w:p w14:paraId="03962135"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3184B19E" w14:textId="77777777" w:rsidR="00712B72" w:rsidRDefault="009A17CD">
                  <w:pPr>
                    <w:spacing w:after="0" w:line="259" w:lineRule="auto"/>
                    <w:ind w:left="-77" w:firstLine="0"/>
                  </w:pPr>
                  <w:r>
                    <w:rPr>
                      <w:rFonts w:ascii="Calibri" w:eastAsia="Calibri" w:hAnsi="Calibri" w:cs="Calibri"/>
                      <w:color w:val="404040"/>
                      <w:sz w:val="18"/>
                    </w:rPr>
                    <w:t>16.7</w:t>
                  </w:r>
                </w:p>
              </w:tc>
              <w:tc>
                <w:tcPr>
                  <w:tcW w:w="221" w:type="dxa"/>
                  <w:tcBorders>
                    <w:top w:val="single" w:sz="6" w:space="0" w:color="D9D9D9"/>
                    <w:left w:val="nil"/>
                    <w:bottom w:val="single" w:sz="6" w:space="0" w:color="D9D9D9"/>
                    <w:right w:val="nil"/>
                  </w:tcBorders>
                </w:tcPr>
                <w:p w14:paraId="4A9EB930" w14:textId="77777777" w:rsidR="00712B72" w:rsidRDefault="009A17CD">
                  <w:pPr>
                    <w:spacing w:after="0" w:line="259" w:lineRule="auto"/>
                    <w:ind w:left="-50" w:firstLine="0"/>
                    <w:jc w:val="left"/>
                  </w:pPr>
                  <w:r>
                    <w:rPr>
                      <w:rFonts w:ascii="Calibri" w:eastAsia="Calibri" w:hAnsi="Calibri" w:cs="Calibri"/>
                      <w:color w:val="404040"/>
                      <w:sz w:val="18"/>
                    </w:rPr>
                    <w:t>%</w:t>
                  </w:r>
                </w:p>
              </w:tc>
              <w:tc>
                <w:tcPr>
                  <w:tcW w:w="218" w:type="dxa"/>
                  <w:tcBorders>
                    <w:top w:val="single" w:sz="6" w:space="0" w:color="D9D9D9"/>
                    <w:left w:val="nil"/>
                    <w:bottom w:val="single" w:sz="6" w:space="0" w:color="D9D9D9"/>
                    <w:right w:val="nil"/>
                  </w:tcBorders>
                </w:tcPr>
                <w:p w14:paraId="46334885"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3871E73D" w14:textId="77777777" w:rsidR="00712B72" w:rsidRDefault="009A17CD">
                  <w:pPr>
                    <w:spacing w:after="0" w:line="259" w:lineRule="auto"/>
                    <w:ind w:left="-75" w:firstLine="0"/>
                  </w:pPr>
                  <w:r>
                    <w:rPr>
                      <w:rFonts w:ascii="Calibri" w:eastAsia="Calibri" w:hAnsi="Calibri" w:cs="Calibri"/>
                      <w:color w:val="404040"/>
                      <w:sz w:val="18"/>
                    </w:rPr>
                    <w:t>20.2</w:t>
                  </w:r>
                </w:p>
              </w:tc>
              <w:tc>
                <w:tcPr>
                  <w:tcW w:w="439" w:type="dxa"/>
                  <w:gridSpan w:val="2"/>
                  <w:tcBorders>
                    <w:top w:val="single" w:sz="6" w:space="0" w:color="D9D9D9"/>
                    <w:left w:val="nil"/>
                    <w:bottom w:val="single" w:sz="6" w:space="0" w:color="D9D9D9"/>
                    <w:right w:val="nil"/>
                  </w:tcBorders>
                </w:tcPr>
                <w:p w14:paraId="04C0EF99" w14:textId="77777777" w:rsidR="00712B72" w:rsidRDefault="009A17CD">
                  <w:pPr>
                    <w:spacing w:after="0" w:line="259" w:lineRule="auto"/>
                    <w:ind w:left="-51" w:firstLine="0"/>
                    <w:jc w:val="left"/>
                  </w:pPr>
                  <w:r>
                    <w:rPr>
                      <w:rFonts w:ascii="Calibri" w:eastAsia="Calibri" w:hAnsi="Calibri" w:cs="Calibri"/>
                      <w:color w:val="404040"/>
                      <w:sz w:val="18"/>
                    </w:rPr>
                    <w:t>%</w:t>
                  </w:r>
                </w:p>
              </w:tc>
              <w:tc>
                <w:tcPr>
                  <w:tcW w:w="293" w:type="dxa"/>
                  <w:tcBorders>
                    <w:top w:val="single" w:sz="6" w:space="0" w:color="D9D9D9"/>
                    <w:left w:val="nil"/>
                    <w:bottom w:val="single" w:sz="6" w:space="0" w:color="D9D9D9"/>
                    <w:right w:val="nil"/>
                  </w:tcBorders>
                  <w:shd w:val="clear" w:color="auto" w:fill="4F81BD"/>
                </w:tcPr>
                <w:p w14:paraId="78B46B4A"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3C84E441"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51355A85" w14:textId="77777777" w:rsidR="00712B72" w:rsidRDefault="00712B72">
                  <w:pPr>
                    <w:spacing w:after="160" w:line="259" w:lineRule="auto"/>
                    <w:ind w:left="0" w:firstLine="0"/>
                    <w:jc w:val="left"/>
                  </w:pPr>
                </w:p>
              </w:tc>
              <w:tc>
                <w:tcPr>
                  <w:tcW w:w="442" w:type="dxa"/>
                  <w:gridSpan w:val="2"/>
                  <w:tcBorders>
                    <w:top w:val="single" w:sz="6" w:space="0" w:color="D9D9D9"/>
                    <w:left w:val="nil"/>
                    <w:bottom w:val="single" w:sz="6" w:space="0" w:color="D9D9D9"/>
                    <w:right w:val="nil"/>
                  </w:tcBorders>
                </w:tcPr>
                <w:p w14:paraId="06DE700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1E7D13AA"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3F68270A" w14:textId="77777777" w:rsidR="00712B72" w:rsidRDefault="00712B72">
                  <w:pPr>
                    <w:spacing w:after="160" w:line="259" w:lineRule="auto"/>
                    <w:ind w:left="0" w:firstLine="0"/>
                    <w:jc w:val="left"/>
                  </w:pPr>
                </w:p>
              </w:tc>
              <w:tc>
                <w:tcPr>
                  <w:tcW w:w="218" w:type="dxa"/>
                  <w:tcBorders>
                    <w:top w:val="single" w:sz="6" w:space="0" w:color="D9D9D9"/>
                    <w:left w:val="nil"/>
                    <w:bottom w:val="single" w:sz="6" w:space="0" w:color="D9D9D9"/>
                    <w:right w:val="nil"/>
                  </w:tcBorders>
                </w:tcPr>
                <w:p w14:paraId="19AE9303" w14:textId="77777777" w:rsidR="00712B72" w:rsidRDefault="00712B72">
                  <w:pPr>
                    <w:spacing w:after="160" w:line="259" w:lineRule="auto"/>
                    <w:ind w:left="0" w:firstLine="0"/>
                    <w:jc w:val="left"/>
                  </w:pPr>
                </w:p>
              </w:tc>
              <w:tc>
                <w:tcPr>
                  <w:tcW w:w="295" w:type="dxa"/>
                  <w:tcBorders>
                    <w:top w:val="single" w:sz="6" w:space="0" w:color="D9D9D9"/>
                    <w:left w:val="nil"/>
                    <w:bottom w:val="single" w:sz="6" w:space="0" w:color="D9D9D9"/>
                    <w:right w:val="nil"/>
                  </w:tcBorders>
                  <w:shd w:val="clear" w:color="auto" w:fill="4F81BD"/>
                </w:tcPr>
                <w:p w14:paraId="594A8E8A" w14:textId="77777777" w:rsidR="00712B72" w:rsidRDefault="00712B72">
                  <w:pPr>
                    <w:spacing w:after="160" w:line="259" w:lineRule="auto"/>
                    <w:ind w:left="0" w:firstLine="0"/>
                    <w:jc w:val="left"/>
                  </w:pPr>
                </w:p>
              </w:tc>
              <w:tc>
                <w:tcPr>
                  <w:tcW w:w="439" w:type="dxa"/>
                  <w:gridSpan w:val="2"/>
                  <w:tcBorders>
                    <w:top w:val="single" w:sz="6" w:space="0" w:color="D9D9D9"/>
                    <w:left w:val="nil"/>
                    <w:bottom w:val="single" w:sz="6" w:space="0" w:color="D9D9D9"/>
                    <w:right w:val="nil"/>
                  </w:tcBorders>
                </w:tcPr>
                <w:p w14:paraId="1C4B23AB" w14:textId="77777777" w:rsidR="00712B72" w:rsidRDefault="00712B72">
                  <w:pPr>
                    <w:spacing w:after="160" w:line="259" w:lineRule="auto"/>
                    <w:ind w:left="0" w:firstLine="0"/>
                    <w:jc w:val="left"/>
                  </w:pPr>
                </w:p>
              </w:tc>
              <w:tc>
                <w:tcPr>
                  <w:tcW w:w="293" w:type="dxa"/>
                  <w:tcBorders>
                    <w:top w:val="single" w:sz="6" w:space="0" w:color="D9D9D9"/>
                    <w:left w:val="nil"/>
                    <w:bottom w:val="single" w:sz="6" w:space="0" w:color="D9D9D9"/>
                    <w:right w:val="nil"/>
                  </w:tcBorders>
                  <w:shd w:val="clear" w:color="auto" w:fill="4F81BD"/>
                </w:tcPr>
                <w:p w14:paraId="09A4214E" w14:textId="77777777" w:rsidR="00712B72" w:rsidRDefault="00712B72">
                  <w:pPr>
                    <w:spacing w:after="160" w:line="259" w:lineRule="auto"/>
                    <w:ind w:left="0" w:firstLine="0"/>
                    <w:jc w:val="left"/>
                  </w:pPr>
                </w:p>
              </w:tc>
              <w:tc>
                <w:tcPr>
                  <w:tcW w:w="221" w:type="dxa"/>
                  <w:tcBorders>
                    <w:top w:val="single" w:sz="6" w:space="0" w:color="D9D9D9"/>
                    <w:left w:val="nil"/>
                    <w:bottom w:val="single" w:sz="6" w:space="0" w:color="D9D9D9"/>
                    <w:right w:val="nil"/>
                  </w:tcBorders>
                </w:tcPr>
                <w:p w14:paraId="789E5A11" w14:textId="77777777" w:rsidR="00712B72" w:rsidRDefault="00712B72">
                  <w:pPr>
                    <w:spacing w:after="160" w:line="259" w:lineRule="auto"/>
                    <w:ind w:left="0" w:firstLine="0"/>
                    <w:jc w:val="left"/>
                  </w:pPr>
                </w:p>
              </w:tc>
            </w:tr>
            <w:tr w:rsidR="00712B72" w14:paraId="7FEE0763" w14:textId="77777777">
              <w:trPr>
                <w:trHeight w:val="497"/>
              </w:trPr>
              <w:tc>
                <w:tcPr>
                  <w:tcW w:w="0" w:type="auto"/>
                  <w:vMerge/>
                  <w:tcBorders>
                    <w:top w:val="nil"/>
                    <w:left w:val="nil"/>
                    <w:bottom w:val="single" w:sz="6" w:space="0" w:color="D9D9D9"/>
                    <w:right w:val="nil"/>
                  </w:tcBorders>
                </w:tcPr>
                <w:p w14:paraId="7E16E606" w14:textId="77777777" w:rsidR="00712B72" w:rsidRDefault="00712B72">
                  <w:pPr>
                    <w:spacing w:after="160" w:line="259" w:lineRule="auto"/>
                    <w:ind w:left="0" w:firstLine="0"/>
                    <w:jc w:val="left"/>
                  </w:pPr>
                </w:p>
              </w:tc>
              <w:tc>
                <w:tcPr>
                  <w:tcW w:w="733" w:type="dxa"/>
                  <w:gridSpan w:val="3"/>
                  <w:tcBorders>
                    <w:top w:val="single" w:sz="6" w:space="0" w:color="D9D9D9"/>
                    <w:left w:val="single" w:sz="6" w:space="0" w:color="D9D9D9"/>
                    <w:bottom w:val="single" w:sz="6" w:space="0" w:color="D9D9D9"/>
                    <w:right w:val="single" w:sz="6" w:space="0" w:color="D9D9D9"/>
                  </w:tcBorders>
                  <w:vAlign w:val="center"/>
                </w:tcPr>
                <w:p w14:paraId="4F836D7D" w14:textId="77777777" w:rsidR="00712B72" w:rsidRDefault="009A17CD">
                  <w:pPr>
                    <w:spacing w:after="0" w:line="259" w:lineRule="auto"/>
                    <w:ind w:left="115" w:firstLine="0"/>
                    <w:jc w:val="left"/>
                  </w:pPr>
                  <w:r>
                    <w:rPr>
                      <w:rFonts w:ascii="Calibri" w:eastAsia="Calibri" w:hAnsi="Calibri" w:cs="Calibri"/>
                      <w:color w:val="595959"/>
                      <w:sz w:val="18"/>
                    </w:rPr>
                    <w:t>Band 1</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000C3140" w14:textId="77777777" w:rsidR="00712B72" w:rsidRDefault="009A17CD">
                  <w:pPr>
                    <w:spacing w:after="0" w:line="259" w:lineRule="auto"/>
                    <w:ind w:left="116" w:firstLine="0"/>
                    <w:jc w:val="left"/>
                  </w:pPr>
                  <w:r>
                    <w:rPr>
                      <w:rFonts w:ascii="Calibri" w:eastAsia="Calibri" w:hAnsi="Calibri" w:cs="Calibri"/>
                      <w:color w:val="595959"/>
                      <w:sz w:val="18"/>
                    </w:rPr>
                    <w:t>Band 2</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6ECA19BF" w14:textId="77777777" w:rsidR="00712B72" w:rsidRDefault="009A17CD">
                  <w:pPr>
                    <w:spacing w:after="0" w:line="259" w:lineRule="auto"/>
                    <w:ind w:left="115" w:firstLine="0"/>
                    <w:jc w:val="left"/>
                  </w:pPr>
                  <w:r>
                    <w:rPr>
                      <w:rFonts w:ascii="Calibri" w:eastAsia="Calibri" w:hAnsi="Calibri" w:cs="Calibri"/>
                      <w:color w:val="595959"/>
                      <w:sz w:val="18"/>
                    </w:rPr>
                    <w:t>Band 3</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5A4AA8C0" w14:textId="77777777" w:rsidR="00712B72" w:rsidRDefault="009A17CD">
                  <w:pPr>
                    <w:spacing w:after="0" w:line="259" w:lineRule="auto"/>
                    <w:ind w:left="115" w:firstLine="0"/>
                    <w:jc w:val="left"/>
                  </w:pPr>
                  <w:r>
                    <w:rPr>
                      <w:rFonts w:ascii="Calibri" w:eastAsia="Calibri" w:hAnsi="Calibri" w:cs="Calibri"/>
                      <w:color w:val="595959"/>
                      <w:sz w:val="18"/>
                    </w:rPr>
                    <w:t>Band 4</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7D38B8AB" w14:textId="77777777" w:rsidR="00712B72" w:rsidRDefault="009A17CD">
                  <w:pPr>
                    <w:spacing w:after="0" w:line="259" w:lineRule="auto"/>
                    <w:ind w:left="114" w:firstLine="0"/>
                    <w:jc w:val="left"/>
                  </w:pPr>
                  <w:r>
                    <w:rPr>
                      <w:rFonts w:ascii="Calibri" w:eastAsia="Calibri" w:hAnsi="Calibri" w:cs="Calibri"/>
                      <w:color w:val="595959"/>
                      <w:sz w:val="18"/>
                    </w:rPr>
                    <w:t>Band 5</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0411800C" w14:textId="77777777" w:rsidR="00712B72" w:rsidRDefault="009A17CD">
                  <w:pPr>
                    <w:spacing w:after="0" w:line="259" w:lineRule="auto"/>
                    <w:ind w:left="116" w:firstLine="0"/>
                    <w:jc w:val="left"/>
                  </w:pPr>
                  <w:r>
                    <w:rPr>
                      <w:rFonts w:ascii="Calibri" w:eastAsia="Calibri" w:hAnsi="Calibri" w:cs="Calibri"/>
                      <w:color w:val="595959"/>
                      <w:sz w:val="18"/>
                    </w:rPr>
                    <w:t>Band 6</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2E69ECA8" w14:textId="77777777" w:rsidR="00712B72" w:rsidRDefault="009A17CD">
                  <w:pPr>
                    <w:spacing w:after="0" w:line="259" w:lineRule="auto"/>
                    <w:ind w:left="116" w:firstLine="0"/>
                    <w:jc w:val="left"/>
                  </w:pPr>
                  <w:r>
                    <w:rPr>
                      <w:rFonts w:ascii="Calibri" w:eastAsia="Calibri" w:hAnsi="Calibri" w:cs="Calibri"/>
                      <w:color w:val="595959"/>
                      <w:sz w:val="18"/>
                    </w:rPr>
                    <w:t>Band 7</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30A8A786" w14:textId="77777777" w:rsidR="00712B72" w:rsidRDefault="009A17CD">
                  <w:pPr>
                    <w:spacing w:after="0" w:line="259" w:lineRule="auto"/>
                    <w:ind w:left="63" w:firstLine="0"/>
                  </w:pPr>
                  <w:r>
                    <w:rPr>
                      <w:rFonts w:ascii="Calibri" w:eastAsia="Calibri" w:hAnsi="Calibri" w:cs="Calibri"/>
                      <w:color w:val="595959"/>
                      <w:sz w:val="18"/>
                    </w:rPr>
                    <w:t>Band 8A</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512F85E3" w14:textId="77777777" w:rsidR="00712B72" w:rsidRDefault="009A17CD">
                  <w:pPr>
                    <w:spacing w:after="0" w:line="259" w:lineRule="auto"/>
                    <w:ind w:left="68" w:firstLine="0"/>
                  </w:pPr>
                  <w:r>
                    <w:rPr>
                      <w:rFonts w:ascii="Calibri" w:eastAsia="Calibri" w:hAnsi="Calibri" w:cs="Calibri"/>
                      <w:color w:val="595959"/>
                      <w:sz w:val="18"/>
                    </w:rPr>
                    <w:t>Band 8B</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273036E0" w14:textId="77777777" w:rsidR="00712B72" w:rsidRDefault="009A17CD">
                  <w:pPr>
                    <w:spacing w:after="0" w:line="259" w:lineRule="auto"/>
                    <w:ind w:left="68" w:firstLine="0"/>
                  </w:pPr>
                  <w:r>
                    <w:rPr>
                      <w:rFonts w:ascii="Calibri" w:eastAsia="Calibri" w:hAnsi="Calibri" w:cs="Calibri"/>
                      <w:color w:val="595959"/>
                      <w:sz w:val="18"/>
                    </w:rPr>
                    <w:t>Band 8C</w:t>
                  </w:r>
                </w:p>
              </w:tc>
              <w:tc>
                <w:tcPr>
                  <w:tcW w:w="734" w:type="dxa"/>
                  <w:gridSpan w:val="3"/>
                  <w:tcBorders>
                    <w:top w:val="single" w:sz="6" w:space="0" w:color="D9D9D9"/>
                    <w:left w:val="single" w:sz="6" w:space="0" w:color="D9D9D9"/>
                    <w:bottom w:val="single" w:sz="6" w:space="0" w:color="D9D9D9"/>
                    <w:right w:val="single" w:sz="6" w:space="0" w:color="D9D9D9"/>
                  </w:tcBorders>
                  <w:vAlign w:val="center"/>
                </w:tcPr>
                <w:p w14:paraId="7FB5E7F1" w14:textId="77777777" w:rsidR="00712B72" w:rsidRDefault="009A17CD">
                  <w:pPr>
                    <w:spacing w:after="0" w:line="259" w:lineRule="auto"/>
                    <w:ind w:left="60" w:firstLine="0"/>
                  </w:pPr>
                  <w:r>
                    <w:rPr>
                      <w:rFonts w:ascii="Calibri" w:eastAsia="Calibri" w:hAnsi="Calibri" w:cs="Calibri"/>
                      <w:color w:val="595959"/>
                      <w:sz w:val="18"/>
                    </w:rPr>
                    <w:t>Band 8D</w:t>
                  </w:r>
                </w:p>
              </w:tc>
              <w:tc>
                <w:tcPr>
                  <w:tcW w:w="732" w:type="dxa"/>
                  <w:gridSpan w:val="3"/>
                  <w:tcBorders>
                    <w:top w:val="single" w:sz="6" w:space="0" w:color="D9D9D9"/>
                    <w:left w:val="single" w:sz="6" w:space="0" w:color="D9D9D9"/>
                    <w:bottom w:val="single" w:sz="6" w:space="0" w:color="D9D9D9"/>
                    <w:right w:val="single" w:sz="6" w:space="0" w:color="D9D9D9"/>
                  </w:tcBorders>
                  <w:vAlign w:val="center"/>
                </w:tcPr>
                <w:p w14:paraId="00900E14" w14:textId="77777777" w:rsidR="00712B72" w:rsidRDefault="009A17CD">
                  <w:pPr>
                    <w:spacing w:after="0" w:line="259" w:lineRule="auto"/>
                    <w:ind w:left="115" w:firstLine="0"/>
                    <w:jc w:val="left"/>
                  </w:pPr>
                  <w:r>
                    <w:rPr>
                      <w:rFonts w:ascii="Calibri" w:eastAsia="Calibri" w:hAnsi="Calibri" w:cs="Calibri"/>
                      <w:color w:val="595959"/>
                      <w:sz w:val="18"/>
                    </w:rPr>
                    <w:t>Band 9</w:t>
                  </w:r>
                </w:p>
              </w:tc>
              <w:tc>
                <w:tcPr>
                  <w:tcW w:w="735" w:type="dxa"/>
                  <w:gridSpan w:val="3"/>
                  <w:tcBorders>
                    <w:top w:val="single" w:sz="6" w:space="0" w:color="D9D9D9"/>
                    <w:left w:val="single" w:sz="6" w:space="0" w:color="D9D9D9"/>
                    <w:bottom w:val="single" w:sz="6" w:space="0" w:color="D9D9D9"/>
                    <w:right w:val="single" w:sz="6" w:space="0" w:color="D9D9D9"/>
                  </w:tcBorders>
                </w:tcPr>
                <w:p w14:paraId="3178BCC1" w14:textId="77777777" w:rsidR="00712B72" w:rsidRDefault="009A17CD">
                  <w:pPr>
                    <w:spacing w:after="0" w:line="259" w:lineRule="auto"/>
                    <w:ind w:left="26" w:firstLine="32"/>
                    <w:jc w:val="left"/>
                  </w:pPr>
                  <w:r>
                    <w:rPr>
                      <w:rFonts w:ascii="Calibri" w:eastAsia="Calibri" w:hAnsi="Calibri" w:cs="Calibri"/>
                      <w:color w:val="595959"/>
                      <w:sz w:val="18"/>
                    </w:rPr>
                    <w:t>Medical &amp; Dental</w:t>
                  </w:r>
                </w:p>
              </w:tc>
            </w:tr>
            <w:tr w:rsidR="00712B72" w14:paraId="4FCC13CF" w14:textId="77777777">
              <w:trPr>
                <w:trHeight w:val="287"/>
              </w:trPr>
              <w:tc>
                <w:tcPr>
                  <w:tcW w:w="814" w:type="dxa"/>
                  <w:tcBorders>
                    <w:top w:val="single" w:sz="6" w:space="0" w:color="D9D9D9"/>
                    <w:left w:val="single" w:sz="6" w:space="0" w:color="D9D9D9"/>
                    <w:bottom w:val="single" w:sz="6" w:space="0" w:color="D9D9D9"/>
                    <w:right w:val="single" w:sz="6" w:space="0" w:color="D9D9D9"/>
                  </w:tcBorders>
                </w:tcPr>
                <w:p w14:paraId="699E4D0C" w14:textId="77777777" w:rsidR="00712B72" w:rsidRDefault="009A17CD">
                  <w:pPr>
                    <w:spacing w:after="0" w:line="259" w:lineRule="auto"/>
                    <w:ind w:left="138" w:firstLine="0"/>
                    <w:jc w:val="left"/>
                  </w:pPr>
                  <w:r>
                    <w:rPr>
                      <w:rFonts w:ascii="Calibri" w:eastAsia="Calibri" w:hAnsi="Calibri" w:cs="Calibri"/>
                      <w:color w:val="595959"/>
                      <w:sz w:val="18"/>
                    </w:rPr>
                    <w:t>Women</w:t>
                  </w:r>
                </w:p>
              </w:tc>
              <w:tc>
                <w:tcPr>
                  <w:tcW w:w="733" w:type="dxa"/>
                  <w:gridSpan w:val="3"/>
                  <w:tcBorders>
                    <w:top w:val="single" w:sz="6" w:space="0" w:color="D9D9D9"/>
                    <w:left w:val="single" w:sz="6" w:space="0" w:color="D9D9D9"/>
                    <w:bottom w:val="single" w:sz="6" w:space="0" w:color="D9D9D9"/>
                    <w:right w:val="single" w:sz="6" w:space="0" w:color="D9D9D9"/>
                  </w:tcBorders>
                </w:tcPr>
                <w:p w14:paraId="78FEB320" w14:textId="77777777" w:rsidR="00712B72" w:rsidRDefault="009A17CD">
                  <w:pPr>
                    <w:spacing w:after="0" w:line="259" w:lineRule="auto"/>
                    <w:ind w:left="143" w:firstLine="0"/>
                    <w:jc w:val="left"/>
                  </w:pPr>
                  <w:r>
                    <w:rPr>
                      <w:rFonts w:ascii="Calibri" w:eastAsia="Calibri" w:hAnsi="Calibri" w:cs="Calibri"/>
                      <w:color w:val="595959"/>
                      <w:sz w:val="18"/>
                    </w:rPr>
                    <w:t>82.8%</w:t>
                  </w:r>
                </w:p>
              </w:tc>
              <w:tc>
                <w:tcPr>
                  <w:tcW w:w="734" w:type="dxa"/>
                  <w:gridSpan w:val="3"/>
                  <w:tcBorders>
                    <w:top w:val="single" w:sz="6" w:space="0" w:color="D9D9D9"/>
                    <w:left w:val="single" w:sz="6" w:space="0" w:color="D9D9D9"/>
                    <w:bottom w:val="single" w:sz="6" w:space="0" w:color="D9D9D9"/>
                    <w:right w:val="single" w:sz="6" w:space="0" w:color="D9D9D9"/>
                  </w:tcBorders>
                </w:tcPr>
                <w:p w14:paraId="5E2AD6CC" w14:textId="77777777" w:rsidR="00712B72" w:rsidRDefault="009A17CD">
                  <w:pPr>
                    <w:spacing w:after="0" w:line="259" w:lineRule="auto"/>
                    <w:ind w:left="144" w:firstLine="0"/>
                    <w:jc w:val="left"/>
                  </w:pPr>
                  <w:r>
                    <w:rPr>
                      <w:rFonts w:ascii="Calibri" w:eastAsia="Calibri" w:hAnsi="Calibri" w:cs="Calibri"/>
                      <w:color w:val="595959"/>
                      <w:sz w:val="18"/>
                    </w:rPr>
                    <w:t>64.4%</w:t>
                  </w:r>
                </w:p>
              </w:tc>
              <w:tc>
                <w:tcPr>
                  <w:tcW w:w="734" w:type="dxa"/>
                  <w:gridSpan w:val="3"/>
                  <w:tcBorders>
                    <w:top w:val="single" w:sz="6" w:space="0" w:color="D9D9D9"/>
                    <w:left w:val="single" w:sz="6" w:space="0" w:color="D9D9D9"/>
                    <w:bottom w:val="single" w:sz="6" w:space="0" w:color="D9D9D9"/>
                    <w:right w:val="single" w:sz="6" w:space="0" w:color="D9D9D9"/>
                  </w:tcBorders>
                </w:tcPr>
                <w:p w14:paraId="2C7F39D6" w14:textId="77777777" w:rsidR="00712B72" w:rsidRDefault="009A17CD">
                  <w:pPr>
                    <w:spacing w:after="0" w:line="259" w:lineRule="auto"/>
                    <w:ind w:left="144" w:firstLine="0"/>
                    <w:jc w:val="left"/>
                  </w:pPr>
                  <w:r>
                    <w:rPr>
                      <w:rFonts w:ascii="Calibri" w:eastAsia="Calibri" w:hAnsi="Calibri" w:cs="Calibri"/>
                      <w:color w:val="595959"/>
                      <w:sz w:val="18"/>
                    </w:rPr>
                    <w:t>81.6%</w:t>
                  </w:r>
                </w:p>
              </w:tc>
              <w:tc>
                <w:tcPr>
                  <w:tcW w:w="734" w:type="dxa"/>
                  <w:gridSpan w:val="3"/>
                  <w:tcBorders>
                    <w:top w:val="single" w:sz="6" w:space="0" w:color="D9D9D9"/>
                    <w:left w:val="single" w:sz="6" w:space="0" w:color="D9D9D9"/>
                    <w:bottom w:val="single" w:sz="6" w:space="0" w:color="D9D9D9"/>
                    <w:right w:val="single" w:sz="6" w:space="0" w:color="D9D9D9"/>
                  </w:tcBorders>
                </w:tcPr>
                <w:p w14:paraId="27DA8589" w14:textId="77777777" w:rsidR="00712B72" w:rsidRDefault="009A17CD">
                  <w:pPr>
                    <w:spacing w:after="0" w:line="259" w:lineRule="auto"/>
                    <w:ind w:left="144" w:firstLine="0"/>
                    <w:jc w:val="left"/>
                  </w:pPr>
                  <w:r>
                    <w:rPr>
                      <w:rFonts w:ascii="Calibri" w:eastAsia="Calibri" w:hAnsi="Calibri" w:cs="Calibri"/>
                      <w:color w:val="595959"/>
                      <w:sz w:val="18"/>
                    </w:rPr>
                    <w:t>88.6%</w:t>
                  </w:r>
                </w:p>
              </w:tc>
              <w:tc>
                <w:tcPr>
                  <w:tcW w:w="732" w:type="dxa"/>
                  <w:gridSpan w:val="3"/>
                  <w:tcBorders>
                    <w:top w:val="single" w:sz="6" w:space="0" w:color="D9D9D9"/>
                    <w:left w:val="single" w:sz="6" w:space="0" w:color="D9D9D9"/>
                    <w:bottom w:val="single" w:sz="6" w:space="0" w:color="D9D9D9"/>
                    <w:right w:val="single" w:sz="6" w:space="0" w:color="D9D9D9"/>
                  </w:tcBorders>
                </w:tcPr>
                <w:p w14:paraId="0541947E" w14:textId="77777777" w:rsidR="00712B72" w:rsidRDefault="009A17CD">
                  <w:pPr>
                    <w:spacing w:after="0" w:line="259" w:lineRule="auto"/>
                    <w:ind w:left="143" w:firstLine="0"/>
                    <w:jc w:val="left"/>
                  </w:pPr>
                  <w:r>
                    <w:rPr>
                      <w:rFonts w:ascii="Calibri" w:eastAsia="Calibri" w:hAnsi="Calibri" w:cs="Calibri"/>
                      <w:color w:val="595959"/>
                      <w:sz w:val="18"/>
                    </w:rPr>
                    <w:t>83.9%</w:t>
                  </w:r>
                </w:p>
              </w:tc>
              <w:tc>
                <w:tcPr>
                  <w:tcW w:w="734" w:type="dxa"/>
                  <w:gridSpan w:val="3"/>
                  <w:tcBorders>
                    <w:top w:val="single" w:sz="6" w:space="0" w:color="D9D9D9"/>
                    <w:left w:val="single" w:sz="6" w:space="0" w:color="D9D9D9"/>
                    <w:bottom w:val="single" w:sz="6" w:space="0" w:color="D9D9D9"/>
                    <w:right w:val="single" w:sz="6" w:space="0" w:color="D9D9D9"/>
                  </w:tcBorders>
                </w:tcPr>
                <w:p w14:paraId="3FEA5055" w14:textId="77777777" w:rsidR="00712B72" w:rsidRDefault="009A17CD">
                  <w:pPr>
                    <w:spacing w:after="0" w:line="259" w:lineRule="auto"/>
                    <w:ind w:left="145" w:firstLine="0"/>
                    <w:jc w:val="left"/>
                  </w:pPr>
                  <w:r>
                    <w:rPr>
                      <w:rFonts w:ascii="Calibri" w:eastAsia="Calibri" w:hAnsi="Calibri" w:cs="Calibri"/>
                      <w:color w:val="595959"/>
                      <w:sz w:val="18"/>
                    </w:rPr>
                    <w:t>86.3%</w:t>
                  </w:r>
                </w:p>
              </w:tc>
              <w:tc>
                <w:tcPr>
                  <w:tcW w:w="734" w:type="dxa"/>
                  <w:gridSpan w:val="3"/>
                  <w:tcBorders>
                    <w:top w:val="single" w:sz="6" w:space="0" w:color="D9D9D9"/>
                    <w:left w:val="single" w:sz="6" w:space="0" w:color="D9D9D9"/>
                    <w:bottom w:val="single" w:sz="6" w:space="0" w:color="D9D9D9"/>
                    <w:right w:val="single" w:sz="6" w:space="0" w:color="D9D9D9"/>
                  </w:tcBorders>
                </w:tcPr>
                <w:p w14:paraId="1B18AD50" w14:textId="77777777" w:rsidR="00712B72" w:rsidRDefault="009A17CD">
                  <w:pPr>
                    <w:spacing w:after="0" w:line="259" w:lineRule="auto"/>
                    <w:ind w:left="144" w:firstLine="0"/>
                    <w:jc w:val="left"/>
                  </w:pPr>
                  <w:r>
                    <w:rPr>
                      <w:rFonts w:ascii="Calibri" w:eastAsia="Calibri" w:hAnsi="Calibri" w:cs="Calibri"/>
                      <w:color w:val="595959"/>
                      <w:sz w:val="18"/>
                    </w:rPr>
                    <w:t>83.3%</w:t>
                  </w:r>
                </w:p>
              </w:tc>
              <w:tc>
                <w:tcPr>
                  <w:tcW w:w="732" w:type="dxa"/>
                  <w:gridSpan w:val="3"/>
                  <w:tcBorders>
                    <w:top w:val="single" w:sz="6" w:space="0" w:color="D9D9D9"/>
                    <w:left w:val="single" w:sz="6" w:space="0" w:color="D9D9D9"/>
                    <w:bottom w:val="single" w:sz="6" w:space="0" w:color="D9D9D9"/>
                    <w:right w:val="single" w:sz="6" w:space="0" w:color="D9D9D9"/>
                  </w:tcBorders>
                </w:tcPr>
                <w:p w14:paraId="1CBDA723" w14:textId="77777777" w:rsidR="00712B72" w:rsidRDefault="009A17CD">
                  <w:pPr>
                    <w:spacing w:after="0" w:line="259" w:lineRule="auto"/>
                    <w:ind w:left="144" w:firstLine="0"/>
                    <w:jc w:val="left"/>
                  </w:pPr>
                  <w:r>
                    <w:rPr>
                      <w:rFonts w:ascii="Calibri" w:eastAsia="Calibri" w:hAnsi="Calibri" w:cs="Calibri"/>
                      <w:color w:val="595959"/>
                      <w:sz w:val="18"/>
                    </w:rPr>
                    <w:t>79.8%</w:t>
                  </w:r>
                </w:p>
              </w:tc>
              <w:tc>
                <w:tcPr>
                  <w:tcW w:w="734" w:type="dxa"/>
                  <w:gridSpan w:val="3"/>
                  <w:tcBorders>
                    <w:top w:val="single" w:sz="6" w:space="0" w:color="D9D9D9"/>
                    <w:left w:val="single" w:sz="6" w:space="0" w:color="D9D9D9"/>
                    <w:bottom w:val="single" w:sz="6" w:space="0" w:color="D9D9D9"/>
                    <w:right w:val="single" w:sz="6" w:space="0" w:color="D9D9D9"/>
                  </w:tcBorders>
                </w:tcPr>
                <w:p w14:paraId="32C1B1B9" w14:textId="77777777" w:rsidR="00712B72" w:rsidRDefault="009A17CD">
                  <w:pPr>
                    <w:spacing w:after="0" w:line="259" w:lineRule="auto"/>
                    <w:ind w:left="145" w:firstLine="0"/>
                    <w:jc w:val="left"/>
                  </w:pPr>
                  <w:r>
                    <w:rPr>
                      <w:rFonts w:ascii="Calibri" w:eastAsia="Calibri" w:hAnsi="Calibri" w:cs="Calibri"/>
                      <w:color w:val="595959"/>
                      <w:sz w:val="18"/>
                    </w:rPr>
                    <w:t>68.3%</w:t>
                  </w:r>
                </w:p>
              </w:tc>
              <w:tc>
                <w:tcPr>
                  <w:tcW w:w="734" w:type="dxa"/>
                  <w:gridSpan w:val="3"/>
                  <w:tcBorders>
                    <w:top w:val="single" w:sz="6" w:space="0" w:color="D9D9D9"/>
                    <w:left w:val="single" w:sz="6" w:space="0" w:color="D9D9D9"/>
                    <w:bottom w:val="single" w:sz="6" w:space="0" w:color="D9D9D9"/>
                    <w:right w:val="single" w:sz="6" w:space="0" w:color="D9D9D9"/>
                  </w:tcBorders>
                </w:tcPr>
                <w:p w14:paraId="4BCBCF09" w14:textId="77777777" w:rsidR="00712B72" w:rsidRDefault="009A17CD">
                  <w:pPr>
                    <w:spacing w:after="0" w:line="259" w:lineRule="auto"/>
                    <w:ind w:left="145" w:firstLine="0"/>
                    <w:jc w:val="left"/>
                  </w:pPr>
                  <w:r>
                    <w:rPr>
                      <w:rFonts w:ascii="Calibri" w:eastAsia="Calibri" w:hAnsi="Calibri" w:cs="Calibri"/>
                      <w:color w:val="595959"/>
                      <w:sz w:val="18"/>
                    </w:rPr>
                    <w:t>73.3%</w:t>
                  </w:r>
                </w:p>
              </w:tc>
              <w:tc>
                <w:tcPr>
                  <w:tcW w:w="734" w:type="dxa"/>
                  <w:gridSpan w:val="3"/>
                  <w:tcBorders>
                    <w:top w:val="single" w:sz="6" w:space="0" w:color="D9D9D9"/>
                    <w:left w:val="single" w:sz="6" w:space="0" w:color="D9D9D9"/>
                    <w:bottom w:val="single" w:sz="6" w:space="0" w:color="D9D9D9"/>
                    <w:right w:val="single" w:sz="6" w:space="0" w:color="D9D9D9"/>
                  </w:tcBorders>
                </w:tcPr>
                <w:p w14:paraId="64D27B63" w14:textId="77777777" w:rsidR="00712B72" w:rsidRDefault="009A17CD">
                  <w:pPr>
                    <w:spacing w:after="0" w:line="259" w:lineRule="auto"/>
                    <w:ind w:left="144" w:firstLine="0"/>
                    <w:jc w:val="left"/>
                  </w:pPr>
                  <w:r>
                    <w:rPr>
                      <w:rFonts w:ascii="Calibri" w:eastAsia="Calibri" w:hAnsi="Calibri" w:cs="Calibri"/>
                      <w:color w:val="595959"/>
                      <w:sz w:val="18"/>
                    </w:rPr>
                    <w:t>55.6%</w:t>
                  </w:r>
                </w:p>
              </w:tc>
              <w:tc>
                <w:tcPr>
                  <w:tcW w:w="732" w:type="dxa"/>
                  <w:gridSpan w:val="3"/>
                  <w:tcBorders>
                    <w:top w:val="single" w:sz="6" w:space="0" w:color="D9D9D9"/>
                    <w:left w:val="single" w:sz="6" w:space="0" w:color="D9D9D9"/>
                    <w:bottom w:val="single" w:sz="6" w:space="0" w:color="D9D9D9"/>
                    <w:right w:val="single" w:sz="6" w:space="0" w:color="D9D9D9"/>
                  </w:tcBorders>
                </w:tcPr>
                <w:p w14:paraId="79D46D1D" w14:textId="77777777" w:rsidR="00712B72" w:rsidRDefault="009A17CD">
                  <w:pPr>
                    <w:spacing w:after="0" w:line="259" w:lineRule="auto"/>
                    <w:ind w:left="144" w:firstLine="0"/>
                    <w:jc w:val="left"/>
                  </w:pPr>
                  <w:r>
                    <w:rPr>
                      <w:rFonts w:ascii="Calibri" w:eastAsia="Calibri" w:hAnsi="Calibri" w:cs="Calibri"/>
                      <w:color w:val="595959"/>
                      <w:sz w:val="18"/>
                    </w:rPr>
                    <w:t>71.4%</w:t>
                  </w:r>
                </w:p>
              </w:tc>
              <w:tc>
                <w:tcPr>
                  <w:tcW w:w="735" w:type="dxa"/>
                  <w:gridSpan w:val="3"/>
                  <w:tcBorders>
                    <w:top w:val="single" w:sz="6" w:space="0" w:color="D9D9D9"/>
                    <w:left w:val="single" w:sz="6" w:space="0" w:color="D9D9D9"/>
                    <w:bottom w:val="single" w:sz="6" w:space="0" w:color="D9D9D9"/>
                    <w:right w:val="single" w:sz="6" w:space="0" w:color="D9D9D9"/>
                  </w:tcBorders>
                </w:tcPr>
                <w:p w14:paraId="656ADDCE" w14:textId="77777777" w:rsidR="00712B72" w:rsidRDefault="009A17CD">
                  <w:pPr>
                    <w:spacing w:after="0" w:line="259" w:lineRule="auto"/>
                    <w:ind w:left="146" w:firstLine="0"/>
                    <w:jc w:val="left"/>
                  </w:pPr>
                  <w:r>
                    <w:rPr>
                      <w:rFonts w:ascii="Calibri" w:eastAsia="Calibri" w:hAnsi="Calibri" w:cs="Calibri"/>
                      <w:color w:val="595959"/>
                      <w:sz w:val="18"/>
                    </w:rPr>
                    <w:t>41.7%</w:t>
                  </w:r>
                </w:p>
              </w:tc>
            </w:tr>
            <w:tr w:rsidR="00712B72" w14:paraId="302BFB41" w14:textId="77777777">
              <w:trPr>
                <w:trHeight w:val="287"/>
              </w:trPr>
              <w:tc>
                <w:tcPr>
                  <w:tcW w:w="814" w:type="dxa"/>
                  <w:tcBorders>
                    <w:top w:val="single" w:sz="6" w:space="0" w:color="D9D9D9"/>
                    <w:left w:val="single" w:sz="40" w:space="0" w:color="4F81BD"/>
                    <w:bottom w:val="single" w:sz="6" w:space="0" w:color="D9D9D9"/>
                    <w:right w:val="single" w:sz="6" w:space="0" w:color="D9D9D9"/>
                  </w:tcBorders>
                </w:tcPr>
                <w:p w14:paraId="6320BC39" w14:textId="77777777" w:rsidR="00712B72" w:rsidRDefault="009A17CD">
                  <w:pPr>
                    <w:spacing w:after="0" w:line="259" w:lineRule="auto"/>
                    <w:ind w:left="138" w:firstLine="0"/>
                    <w:jc w:val="left"/>
                  </w:pPr>
                  <w:r>
                    <w:rPr>
                      <w:rFonts w:ascii="Calibri" w:eastAsia="Calibri" w:hAnsi="Calibri" w:cs="Calibri"/>
                      <w:color w:val="595959"/>
                      <w:sz w:val="18"/>
                    </w:rPr>
                    <w:t>Men</w:t>
                  </w:r>
                </w:p>
              </w:tc>
              <w:tc>
                <w:tcPr>
                  <w:tcW w:w="733" w:type="dxa"/>
                  <w:gridSpan w:val="3"/>
                  <w:tcBorders>
                    <w:top w:val="single" w:sz="6" w:space="0" w:color="D9D9D9"/>
                    <w:left w:val="single" w:sz="6" w:space="0" w:color="D9D9D9"/>
                    <w:bottom w:val="single" w:sz="6" w:space="0" w:color="D9D9D9"/>
                    <w:right w:val="single" w:sz="6" w:space="0" w:color="D9D9D9"/>
                  </w:tcBorders>
                </w:tcPr>
                <w:p w14:paraId="79E1B03E" w14:textId="77777777" w:rsidR="00712B72" w:rsidRDefault="009A17CD">
                  <w:pPr>
                    <w:spacing w:after="0" w:line="259" w:lineRule="auto"/>
                    <w:ind w:left="143" w:firstLine="0"/>
                    <w:jc w:val="left"/>
                  </w:pPr>
                  <w:r>
                    <w:rPr>
                      <w:rFonts w:ascii="Calibri" w:eastAsia="Calibri" w:hAnsi="Calibri" w:cs="Calibri"/>
                      <w:color w:val="595959"/>
                      <w:sz w:val="18"/>
                    </w:rPr>
                    <w:t>17.2%</w:t>
                  </w:r>
                </w:p>
              </w:tc>
              <w:tc>
                <w:tcPr>
                  <w:tcW w:w="734" w:type="dxa"/>
                  <w:gridSpan w:val="3"/>
                  <w:tcBorders>
                    <w:top w:val="single" w:sz="6" w:space="0" w:color="D9D9D9"/>
                    <w:left w:val="single" w:sz="6" w:space="0" w:color="D9D9D9"/>
                    <w:bottom w:val="single" w:sz="6" w:space="0" w:color="D9D9D9"/>
                    <w:right w:val="single" w:sz="6" w:space="0" w:color="D9D9D9"/>
                  </w:tcBorders>
                </w:tcPr>
                <w:p w14:paraId="62333D0C" w14:textId="77777777" w:rsidR="00712B72" w:rsidRDefault="009A17CD">
                  <w:pPr>
                    <w:spacing w:after="0" w:line="259" w:lineRule="auto"/>
                    <w:ind w:left="144" w:firstLine="0"/>
                    <w:jc w:val="left"/>
                  </w:pPr>
                  <w:r>
                    <w:rPr>
                      <w:rFonts w:ascii="Calibri" w:eastAsia="Calibri" w:hAnsi="Calibri" w:cs="Calibri"/>
                      <w:color w:val="595959"/>
                      <w:sz w:val="18"/>
                    </w:rPr>
                    <w:t>35.6%</w:t>
                  </w:r>
                </w:p>
              </w:tc>
              <w:tc>
                <w:tcPr>
                  <w:tcW w:w="734" w:type="dxa"/>
                  <w:gridSpan w:val="3"/>
                  <w:tcBorders>
                    <w:top w:val="single" w:sz="6" w:space="0" w:color="D9D9D9"/>
                    <w:left w:val="single" w:sz="6" w:space="0" w:color="D9D9D9"/>
                    <w:bottom w:val="single" w:sz="6" w:space="0" w:color="D9D9D9"/>
                    <w:right w:val="single" w:sz="6" w:space="0" w:color="D9D9D9"/>
                  </w:tcBorders>
                </w:tcPr>
                <w:p w14:paraId="62B9DF62" w14:textId="77777777" w:rsidR="00712B72" w:rsidRDefault="009A17CD">
                  <w:pPr>
                    <w:spacing w:after="0" w:line="259" w:lineRule="auto"/>
                    <w:ind w:left="144" w:firstLine="0"/>
                    <w:jc w:val="left"/>
                  </w:pPr>
                  <w:r>
                    <w:rPr>
                      <w:rFonts w:ascii="Calibri" w:eastAsia="Calibri" w:hAnsi="Calibri" w:cs="Calibri"/>
                      <w:color w:val="595959"/>
                      <w:sz w:val="18"/>
                    </w:rPr>
                    <w:t>18.4%</w:t>
                  </w:r>
                </w:p>
              </w:tc>
              <w:tc>
                <w:tcPr>
                  <w:tcW w:w="734" w:type="dxa"/>
                  <w:gridSpan w:val="3"/>
                  <w:tcBorders>
                    <w:top w:val="single" w:sz="6" w:space="0" w:color="D9D9D9"/>
                    <w:left w:val="single" w:sz="6" w:space="0" w:color="D9D9D9"/>
                    <w:bottom w:val="single" w:sz="6" w:space="0" w:color="D9D9D9"/>
                    <w:right w:val="single" w:sz="6" w:space="0" w:color="D9D9D9"/>
                  </w:tcBorders>
                </w:tcPr>
                <w:p w14:paraId="0FBB8D45" w14:textId="77777777" w:rsidR="00712B72" w:rsidRDefault="009A17CD">
                  <w:pPr>
                    <w:spacing w:after="0" w:line="259" w:lineRule="auto"/>
                    <w:ind w:left="144" w:firstLine="0"/>
                    <w:jc w:val="left"/>
                  </w:pPr>
                  <w:r>
                    <w:rPr>
                      <w:rFonts w:ascii="Calibri" w:eastAsia="Calibri" w:hAnsi="Calibri" w:cs="Calibri"/>
                      <w:color w:val="595959"/>
                      <w:sz w:val="18"/>
                    </w:rPr>
                    <w:t>11.4%</w:t>
                  </w:r>
                </w:p>
              </w:tc>
              <w:tc>
                <w:tcPr>
                  <w:tcW w:w="732" w:type="dxa"/>
                  <w:gridSpan w:val="3"/>
                  <w:tcBorders>
                    <w:top w:val="single" w:sz="6" w:space="0" w:color="D9D9D9"/>
                    <w:left w:val="single" w:sz="6" w:space="0" w:color="D9D9D9"/>
                    <w:bottom w:val="single" w:sz="6" w:space="0" w:color="D9D9D9"/>
                    <w:right w:val="single" w:sz="6" w:space="0" w:color="D9D9D9"/>
                  </w:tcBorders>
                </w:tcPr>
                <w:p w14:paraId="29273B4D" w14:textId="77777777" w:rsidR="00712B72" w:rsidRDefault="009A17CD">
                  <w:pPr>
                    <w:spacing w:after="0" w:line="259" w:lineRule="auto"/>
                    <w:ind w:left="143" w:firstLine="0"/>
                    <w:jc w:val="left"/>
                  </w:pPr>
                  <w:r>
                    <w:rPr>
                      <w:rFonts w:ascii="Calibri" w:eastAsia="Calibri" w:hAnsi="Calibri" w:cs="Calibri"/>
                      <w:color w:val="595959"/>
                      <w:sz w:val="18"/>
                    </w:rPr>
                    <w:t>16.1%</w:t>
                  </w:r>
                </w:p>
              </w:tc>
              <w:tc>
                <w:tcPr>
                  <w:tcW w:w="734" w:type="dxa"/>
                  <w:gridSpan w:val="3"/>
                  <w:tcBorders>
                    <w:top w:val="single" w:sz="6" w:space="0" w:color="D9D9D9"/>
                    <w:left w:val="single" w:sz="6" w:space="0" w:color="D9D9D9"/>
                    <w:bottom w:val="single" w:sz="6" w:space="0" w:color="D9D9D9"/>
                    <w:right w:val="single" w:sz="6" w:space="0" w:color="D9D9D9"/>
                  </w:tcBorders>
                </w:tcPr>
                <w:p w14:paraId="611ACB64" w14:textId="77777777" w:rsidR="00712B72" w:rsidRDefault="009A17CD">
                  <w:pPr>
                    <w:spacing w:after="0" w:line="259" w:lineRule="auto"/>
                    <w:ind w:left="145" w:firstLine="0"/>
                    <w:jc w:val="left"/>
                  </w:pPr>
                  <w:r>
                    <w:rPr>
                      <w:rFonts w:ascii="Calibri" w:eastAsia="Calibri" w:hAnsi="Calibri" w:cs="Calibri"/>
                      <w:color w:val="595959"/>
                      <w:sz w:val="18"/>
                    </w:rPr>
                    <w:t>13.7%</w:t>
                  </w:r>
                </w:p>
              </w:tc>
              <w:tc>
                <w:tcPr>
                  <w:tcW w:w="734" w:type="dxa"/>
                  <w:gridSpan w:val="3"/>
                  <w:tcBorders>
                    <w:top w:val="single" w:sz="6" w:space="0" w:color="D9D9D9"/>
                    <w:left w:val="single" w:sz="6" w:space="0" w:color="D9D9D9"/>
                    <w:bottom w:val="single" w:sz="6" w:space="0" w:color="D9D9D9"/>
                    <w:right w:val="single" w:sz="6" w:space="0" w:color="D9D9D9"/>
                  </w:tcBorders>
                </w:tcPr>
                <w:p w14:paraId="5BF9B409" w14:textId="77777777" w:rsidR="00712B72" w:rsidRDefault="009A17CD">
                  <w:pPr>
                    <w:spacing w:after="0" w:line="259" w:lineRule="auto"/>
                    <w:ind w:left="144" w:firstLine="0"/>
                    <w:jc w:val="left"/>
                  </w:pPr>
                  <w:r>
                    <w:rPr>
                      <w:rFonts w:ascii="Calibri" w:eastAsia="Calibri" w:hAnsi="Calibri" w:cs="Calibri"/>
                      <w:color w:val="595959"/>
                      <w:sz w:val="18"/>
                    </w:rPr>
                    <w:t>16.7%</w:t>
                  </w:r>
                </w:p>
              </w:tc>
              <w:tc>
                <w:tcPr>
                  <w:tcW w:w="732" w:type="dxa"/>
                  <w:gridSpan w:val="3"/>
                  <w:tcBorders>
                    <w:top w:val="single" w:sz="6" w:space="0" w:color="D9D9D9"/>
                    <w:left w:val="single" w:sz="6" w:space="0" w:color="D9D9D9"/>
                    <w:bottom w:val="single" w:sz="6" w:space="0" w:color="D9D9D9"/>
                    <w:right w:val="single" w:sz="6" w:space="0" w:color="D9D9D9"/>
                  </w:tcBorders>
                </w:tcPr>
                <w:p w14:paraId="157CAF03" w14:textId="77777777" w:rsidR="00712B72" w:rsidRDefault="009A17CD">
                  <w:pPr>
                    <w:spacing w:after="0" w:line="259" w:lineRule="auto"/>
                    <w:ind w:left="144" w:firstLine="0"/>
                    <w:jc w:val="left"/>
                  </w:pPr>
                  <w:r>
                    <w:rPr>
                      <w:rFonts w:ascii="Calibri" w:eastAsia="Calibri" w:hAnsi="Calibri" w:cs="Calibri"/>
                      <w:color w:val="595959"/>
                      <w:sz w:val="18"/>
                    </w:rPr>
                    <w:t>20.2%</w:t>
                  </w:r>
                </w:p>
              </w:tc>
              <w:tc>
                <w:tcPr>
                  <w:tcW w:w="734" w:type="dxa"/>
                  <w:gridSpan w:val="3"/>
                  <w:tcBorders>
                    <w:top w:val="single" w:sz="6" w:space="0" w:color="D9D9D9"/>
                    <w:left w:val="single" w:sz="6" w:space="0" w:color="D9D9D9"/>
                    <w:bottom w:val="single" w:sz="6" w:space="0" w:color="D9D9D9"/>
                    <w:right w:val="single" w:sz="6" w:space="0" w:color="D9D9D9"/>
                  </w:tcBorders>
                </w:tcPr>
                <w:p w14:paraId="6B52D596" w14:textId="77777777" w:rsidR="00712B72" w:rsidRDefault="009A17CD">
                  <w:pPr>
                    <w:spacing w:after="0" w:line="259" w:lineRule="auto"/>
                    <w:ind w:left="145" w:firstLine="0"/>
                    <w:jc w:val="left"/>
                  </w:pPr>
                  <w:r>
                    <w:rPr>
                      <w:rFonts w:ascii="Calibri" w:eastAsia="Calibri" w:hAnsi="Calibri" w:cs="Calibri"/>
                      <w:color w:val="595959"/>
                      <w:sz w:val="18"/>
                    </w:rPr>
                    <w:t>31.7%</w:t>
                  </w:r>
                </w:p>
              </w:tc>
              <w:tc>
                <w:tcPr>
                  <w:tcW w:w="734" w:type="dxa"/>
                  <w:gridSpan w:val="3"/>
                  <w:tcBorders>
                    <w:top w:val="single" w:sz="6" w:space="0" w:color="D9D9D9"/>
                    <w:left w:val="single" w:sz="6" w:space="0" w:color="D9D9D9"/>
                    <w:bottom w:val="single" w:sz="6" w:space="0" w:color="D9D9D9"/>
                    <w:right w:val="single" w:sz="6" w:space="0" w:color="D9D9D9"/>
                  </w:tcBorders>
                </w:tcPr>
                <w:p w14:paraId="63D8D0FA" w14:textId="77777777" w:rsidR="00712B72" w:rsidRDefault="009A17CD">
                  <w:pPr>
                    <w:spacing w:after="0" w:line="259" w:lineRule="auto"/>
                    <w:ind w:left="145" w:firstLine="0"/>
                    <w:jc w:val="left"/>
                  </w:pPr>
                  <w:r>
                    <w:rPr>
                      <w:rFonts w:ascii="Calibri" w:eastAsia="Calibri" w:hAnsi="Calibri" w:cs="Calibri"/>
                      <w:color w:val="595959"/>
                      <w:sz w:val="18"/>
                    </w:rPr>
                    <w:t>26.7%</w:t>
                  </w:r>
                </w:p>
              </w:tc>
              <w:tc>
                <w:tcPr>
                  <w:tcW w:w="734" w:type="dxa"/>
                  <w:gridSpan w:val="3"/>
                  <w:tcBorders>
                    <w:top w:val="single" w:sz="6" w:space="0" w:color="D9D9D9"/>
                    <w:left w:val="single" w:sz="6" w:space="0" w:color="D9D9D9"/>
                    <w:bottom w:val="single" w:sz="6" w:space="0" w:color="D9D9D9"/>
                    <w:right w:val="single" w:sz="6" w:space="0" w:color="D9D9D9"/>
                  </w:tcBorders>
                </w:tcPr>
                <w:p w14:paraId="0FD5FFD5" w14:textId="77777777" w:rsidR="00712B72" w:rsidRDefault="009A17CD">
                  <w:pPr>
                    <w:spacing w:after="0" w:line="259" w:lineRule="auto"/>
                    <w:ind w:left="144" w:firstLine="0"/>
                    <w:jc w:val="left"/>
                  </w:pPr>
                  <w:r>
                    <w:rPr>
                      <w:rFonts w:ascii="Calibri" w:eastAsia="Calibri" w:hAnsi="Calibri" w:cs="Calibri"/>
                      <w:color w:val="595959"/>
                      <w:sz w:val="18"/>
                    </w:rPr>
                    <w:t>44.4%</w:t>
                  </w:r>
                </w:p>
              </w:tc>
              <w:tc>
                <w:tcPr>
                  <w:tcW w:w="732" w:type="dxa"/>
                  <w:gridSpan w:val="3"/>
                  <w:tcBorders>
                    <w:top w:val="single" w:sz="6" w:space="0" w:color="D9D9D9"/>
                    <w:left w:val="single" w:sz="6" w:space="0" w:color="D9D9D9"/>
                    <w:bottom w:val="single" w:sz="6" w:space="0" w:color="D9D9D9"/>
                    <w:right w:val="single" w:sz="6" w:space="0" w:color="D9D9D9"/>
                  </w:tcBorders>
                </w:tcPr>
                <w:p w14:paraId="1FC44F45" w14:textId="77777777" w:rsidR="00712B72" w:rsidRDefault="009A17CD">
                  <w:pPr>
                    <w:spacing w:after="0" w:line="259" w:lineRule="auto"/>
                    <w:ind w:left="144" w:firstLine="0"/>
                    <w:jc w:val="left"/>
                  </w:pPr>
                  <w:r>
                    <w:rPr>
                      <w:rFonts w:ascii="Calibri" w:eastAsia="Calibri" w:hAnsi="Calibri" w:cs="Calibri"/>
                      <w:color w:val="595959"/>
                      <w:sz w:val="18"/>
                    </w:rPr>
                    <w:t>28.6%</w:t>
                  </w:r>
                </w:p>
              </w:tc>
              <w:tc>
                <w:tcPr>
                  <w:tcW w:w="735" w:type="dxa"/>
                  <w:gridSpan w:val="3"/>
                  <w:tcBorders>
                    <w:top w:val="single" w:sz="6" w:space="0" w:color="D9D9D9"/>
                    <w:left w:val="single" w:sz="6" w:space="0" w:color="D9D9D9"/>
                    <w:bottom w:val="single" w:sz="6" w:space="0" w:color="D9D9D9"/>
                    <w:right w:val="single" w:sz="6" w:space="0" w:color="D9D9D9"/>
                  </w:tcBorders>
                </w:tcPr>
                <w:p w14:paraId="4921C915" w14:textId="77777777" w:rsidR="00712B72" w:rsidRDefault="009A17CD">
                  <w:pPr>
                    <w:spacing w:after="0" w:line="259" w:lineRule="auto"/>
                    <w:ind w:left="146" w:firstLine="0"/>
                    <w:jc w:val="left"/>
                  </w:pPr>
                  <w:r>
                    <w:rPr>
                      <w:rFonts w:ascii="Calibri" w:eastAsia="Calibri" w:hAnsi="Calibri" w:cs="Calibri"/>
                      <w:color w:val="595959"/>
                      <w:sz w:val="18"/>
                    </w:rPr>
                    <w:t>58.3%</w:t>
                  </w:r>
                </w:p>
              </w:tc>
            </w:tr>
          </w:tbl>
          <w:p w14:paraId="2252B12D" w14:textId="77777777" w:rsidR="00712B72" w:rsidRDefault="009A17CD">
            <w:pPr>
              <w:spacing w:after="4074" w:line="259" w:lineRule="auto"/>
              <w:ind w:left="245" w:firstLine="0"/>
              <w:jc w:val="left"/>
            </w:pPr>
            <w:r>
              <w:rPr>
                <w:rFonts w:ascii="Calibri" w:eastAsia="Calibri" w:hAnsi="Calibri" w:cs="Calibri"/>
                <w:color w:val="595959"/>
                <w:sz w:val="18"/>
              </w:rPr>
              <w:t>100%</w:t>
            </w:r>
          </w:p>
          <w:p w14:paraId="5963C68A" w14:textId="77777777" w:rsidR="00712B72" w:rsidRDefault="009A17CD">
            <w:pPr>
              <w:tabs>
                <w:tab w:val="center" w:pos="4712"/>
                <w:tab w:val="center" w:pos="5505"/>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C3993EB" wp14:editId="37EC5E5C">
                      <wp:simplePos x="0" y="0"/>
                      <wp:positionH relativeFrom="column">
                        <wp:posOffset>3053588</wp:posOffset>
                      </wp:positionH>
                      <wp:positionV relativeFrom="paragraph">
                        <wp:posOffset>20913</wp:posOffset>
                      </wp:positionV>
                      <wp:extent cx="488103" cy="62779"/>
                      <wp:effectExtent l="0" t="0" r="0" b="0"/>
                      <wp:wrapNone/>
                      <wp:docPr id="82007" name="Group 82007"/>
                      <wp:cNvGraphicFramePr/>
                      <a:graphic xmlns:a="http://schemas.openxmlformats.org/drawingml/2006/main">
                        <a:graphicData uri="http://schemas.microsoft.com/office/word/2010/wordprocessingGroup">
                          <wpg:wgp>
                            <wpg:cNvGrpSpPr/>
                            <wpg:grpSpPr>
                              <a:xfrm>
                                <a:off x="0" y="0"/>
                                <a:ext cx="488103" cy="62779"/>
                                <a:chOff x="0" y="0"/>
                                <a:chExt cx="488103" cy="62779"/>
                              </a:xfrm>
                            </wpg:grpSpPr>
                            <wps:wsp>
                              <wps:cNvPr id="86410" name="Shape 86410"/>
                              <wps:cNvSpPr/>
                              <wps:spPr>
                                <a:xfrm>
                                  <a:off x="0" y="0"/>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6411" name="Shape 86411"/>
                              <wps:cNvSpPr/>
                              <wps:spPr>
                                <a:xfrm>
                                  <a:off x="425323" y="0"/>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g:wgp>
                        </a:graphicData>
                      </a:graphic>
                    </wp:anchor>
                  </w:drawing>
                </mc:Choice>
                <mc:Fallback xmlns:a="http://schemas.openxmlformats.org/drawingml/2006/main">
                  <w:pict>
                    <v:group id="Group 82007" style="width:38.4333pt;height:4.94324pt;position:absolute;z-index:-2147483342;mso-position-horizontal-relative:text;mso-position-horizontal:absolute;margin-left:240.44pt;mso-position-vertical-relative:text;margin-top:1.64673pt;" coordsize="4881,627">
                      <v:shape id="Shape 86412" style="position:absolute;width:627;height:627;left:0;top:0;" coordsize="62780,62779" path="m0,0l62780,0l62780,62779l0,62779l0,0">
                        <v:stroke weight="0pt" endcap="flat" joinstyle="round" on="false" color="#000000" opacity="0"/>
                        <v:fill on="true" color="#4f81bd"/>
                      </v:shape>
                      <v:shape id="Shape 86413" style="position:absolute;width:627;height:627;left:4253;top:0;" coordsize="62780,62779" path="m0,0l62780,0l62780,62779l0,62779l0,0">
                        <v:stroke weight="0pt" endcap="flat" joinstyle="round" on="false" color="#000000" opacity="0"/>
                        <v:fill on="true" color="#c0504d"/>
                      </v:shape>
                    </v:group>
                  </w:pict>
                </mc:Fallback>
              </mc:AlternateContent>
            </w:r>
            <w:r>
              <w:rPr>
                <w:rFonts w:ascii="Calibri" w:eastAsia="Calibri" w:hAnsi="Calibri" w:cs="Calibri"/>
              </w:rPr>
              <w:tab/>
            </w:r>
            <w:r>
              <w:rPr>
                <w:rFonts w:ascii="Calibri" w:eastAsia="Calibri" w:hAnsi="Calibri" w:cs="Calibri"/>
                <w:color w:val="595959"/>
                <w:sz w:val="18"/>
              </w:rPr>
              <w:t>Men</w:t>
            </w:r>
            <w:r>
              <w:rPr>
                <w:rFonts w:ascii="Calibri" w:eastAsia="Calibri" w:hAnsi="Calibri" w:cs="Calibri"/>
                <w:color w:val="595959"/>
                <w:sz w:val="18"/>
              </w:rPr>
              <w:tab/>
              <w:t>Women</w:t>
            </w:r>
          </w:p>
        </w:tc>
      </w:tr>
    </w:tbl>
    <w:p w14:paraId="05C8C249" w14:textId="77777777" w:rsidR="00712B72" w:rsidRDefault="009A17CD">
      <w:pPr>
        <w:spacing w:after="0" w:line="259" w:lineRule="auto"/>
        <w:ind w:left="670" w:firstLine="0"/>
        <w:jc w:val="left"/>
      </w:pPr>
      <w:r>
        <w:lastRenderedPageBreak/>
        <w:t xml:space="preserve"> </w:t>
      </w:r>
    </w:p>
    <w:p w14:paraId="01D2129C" w14:textId="77777777" w:rsidR="00712B72" w:rsidRDefault="009A17CD">
      <w:pPr>
        <w:spacing w:after="259" w:line="259" w:lineRule="auto"/>
        <w:ind w:left="670" w:firstLine="0"/>
        <w:jc w:val="left"/>
      </w:pPr>
      <w:r>
        <w:t xml:space="preserve"> </w:t>
      </w:r>
    </w:p>
    <w:p w14:paraId="7320A4F7" w14:textId="77777777" w:rsidR="00712B72" w:rsidRDefault="009A17CD">
      <w:pPr>
        <w:spacing w:after="293"/>
        <w:ind w:left="665" w:right="178"/>
      </w:pPr>
      <w:r>
        <w:t xml:space="preserve">The Trust’s workforce comprises of predominantly female employees across all bandings apart from medical and dental where 58.3% are male in comparison to 41.7% female.  </w:t>
      </w:r>
    </w:p>
    <w:p w14:paraId="46657DB6" w14:textId="77777777" w:rsidR="00712B72" w:rsidRDefault="009A17CD">
      <w:pPr>
        <w:tabs>
          <w:tab w:val="center" w:pos="762"/>
          <w:tab w:val="center" w:pos="2725"/>
        </w:tabs>
        <w:spacing w:after="140"/>
        <w:ind w:left="0" w:firstLine="0"/>
        <w:jc w:val="left"/>
      </w:pPr>
      <w:r>
        <w:rPr>
          <w:rFonts w:ascii="Calibri" w:eastAsia="Calibri" w:hAnsi="Calibri" w:cs="Calibri"/>
        </w:rPr>
        <w:tab/>
      </w:r>
      <w:r>
        <w:rPr>
          <w:b/>
        </w:rPr>
        <w:t xml:space="preserve">4. </w:t>
      </w:r>
      <w:r>
        <w:rPr>
          <w:b/>
        </w:rPr>
        <w:tab/>
        <w:t xml:space="preserve">Gender Pay Gap Analysis </w:t>
      </w:r>
    </w:p>
    <w:p w14:paraId="3E9481C3" w14:textId="77777777" w:rsidR="00712B72" w:rsidRDefault="009A17CD">
      <w:pPr>
        <w:pStyle w:val="Heading2"/>
        <w:spacing w:after="94" w:line="263" w:lineRule="auto"/>
        <w:ind w:left="665"/>
        <w:jc w:val="left"/>
      </w:pPr>
      <w:r>
        <w:rPr>
          <w:color w:val="000000"/>
        </w:rPr>
        <w:t xml:space="preserve">Indicator 1:  Average gender pay gap as a mean average </w:t>
      </w:r>
    </w:p>
    <w:p w14:paraId="6242FD17" w14:textId="77777777" w:rsidR="00712B72" w:rsidRDefault="009A17CD">
      <w:pPr>
        <w:ind w:left="665" w:right="178"/>
      </w:pPr>
      <w:r>
        <w:t>In comparison to 2023, the overall gender pay gap has increased from 16.96% to 17.81%. It is higher than the whole UK economy figure of 13.1%.  There is a significant difference in the gender pay gap between medical staff and non-medical staff (</w:t>
      </w:r>
      <w:proofErr w:type="spellStart"/>
      <w:r>
        <w:t>AfC</w:t>
      </w:r>
      <w:proofErr w:type="spellEnd"/>
      <w:r>
        <w:t xml:space="preserve">) group. By considering those staff groups separately, we can see that the gender pay gap has increased in the medical workforce, however, has decreased in the </w:t>
      </w:r>
      <w:proofErr w:type="spellStart"/>
      <w:r>
        <w:t>AfC</w:t>
      </w:r>
      <w:proofErr w:type="spellEnd"/>
      <w:r>
        <w:t xml:space="preserve"> grades, where the overall </w:t>
      </w:r>
      <w:proofErr w:type="spellStart"/>
      <w:r>
        <w:t>AfC</w:t>
      </w:r>
      <w:proofErr w:type="spellEnd"/>
      <w:r>
        <w:t xml:space="preserve"> pay gap now favours women. </w:t>
      </w:r>
    </w:p>
    <w:p w14:paraId="3EF440BC" w14:textId="77777777" w:rsidR="00712B72" w:rsidRDefault="009A17CD">
      <w:pPr>
        <w:spacing w:after="0" w:line="259" w:lineRule="auto"/>
        <w:ind w:left="670" w:firstLine="0"/>
        <w:jc w:val="left"/>
      </w:pPr>
      <w:r>
        <w:t xml:space="preserve"> </w:t>
      </w:r>
    </w:p>
    <w:tbl>
      <w:tblPr>
        <w:tblStyle w:val="TableGrid"/>
        <w:tblW w:w="9017" w:type="dxa"/>
        <w:tblInd w:w="675" w:type="dxa"/>
        <w:tblCellMar>
          <w:top w:w="11" w:type="dxa"/>
          <w:left w:w="125" w:type="dxa"/>
          <w:right w:w="73" w:type="dxa"/>
        </w:tblCellMar>
        <w:tblLook w:val="04A0" w:firstRow="1" w:lastRow="0" w:firstColumn="1" w:lastColumn="0" w:noHBand="0" w:noVBand="1"/>
      </w:tblPr>
      <w:tblGrid>
        <w:gridCol w:w="1221"/>
        <w:gridCol w:w="1003"/>
        <w:gridCol w:w="962"/>
        <w:gridCol w:w="962"/>
        <w:gridCol w:w="961"/>
        <w:gridCol w:w="922"/>
        <w:gridCol w:w="924"/>
        <w:gridCol w:w="942"/>
        <w:gridCol w:w="1120"/>
      </w:tblGrid>
      <w:tr w:rsidR="00712B72" w14:paraId="46C6A5BC" w14:textId="77777777">
        <w:trPr>
          <w:trHeight w:val="700"/>
        </w:trPr>
        <w:tc>
          <w:tcPr>
            <w:tcW w:w="1199" w:type="dxa"/>
            <w:vMerge w:val="restart"/>
            <w:tcBorders>
              <w:top w:val="single" w:sz="4" w:space="0" w:color="000000"/>
              <w:left w:val="single" w:sz="4" w:space="0" w:color="000000"/>
              <w:bottom w:val="single" w:sz="4" w:space="0" w:color="000000"/>
              <w:right w:val="single" w:sz="4" w:space="0" w:color="000000"/>
            </w:tcBorders>
            <w:vAlign w:val="center"/>
          </w:tcPr>
          <w:p w14:paraId="3B643CEC" w14:textId="77777777" w:rsidR="00712B72" w:rsidRDefault="009A17CD">
            <w:pPr>
              <w:spacing w:after="0" w:line="259" w:lineRule="auto"/>
              <w:ind w:left="0" w:firstLine="0"/>
              <w:jc w:val="center"/>
            </w:pPr>
            <w:r>
              <w:rPr>
                <w:sz w:val="20"/>
              </w:rPr>
              <w:t xml:space="preserve"> </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BDD6EE"/>
          </w:tcPr>
          <w:p w14:paraId="0F81EE4C" w14:textId="77777777" w:rsidR="00712B72" w:rsidRDefault="009A17CD">
            <w:pPr>
              <w:spacing w:after="16" w:line="259" w:lineRule="auto"/>
              <w:ind w:left="3" w:firstLine="0"/>
              <w:jc w:val="center"/>
            </w:pPr>
            <w:r>
              <w:rPr>
                <w:b/>
                <w:sz w:val="20"/>
              </w:rPr>
              <w:t xml:space="preserve"> </w:t>
            </w:r>
          </w:p>
          <w:p w14:paraId="069F94CE" w14:textId="77777777" w:rsidR="00712B72" w:rsidRDefault="009A17CD">
            <w:pPr>
              <w:spacing w:after="0" w:line="259" w:lineRule="auto"/>
              <w:ind w:left="0" w:right="57" w:firstLine="0"/>
              <w:jc w:val="center"/>
            </w:pPr>
            <w:r>
              <w:rPr>
                <w:b/>
                <w:sz w:val="20"/>
              </w:rPr>
              <w:t xml:space="preserve">Female </w:t>
            </w:r>
          </w:p>
          <w:p w14:paraId="331C6958" w14:textId="77777777" w:rsidR="00712B72" w:rsidRDefault="009A17CD">
            <w:pPr>
              <w:spacing w:after="0" w:line="259" w:lineRule="auto"/>
              <w:ind w:left="3" w:firstLine="0"/>
              <w:jc w:val="center"/>
            </w:pPr>
            <w:r>
              <w:rPr>
                <w:b/>
                <w:sz w:val="20"/>
              </w:rPr>
              <w:t xml:space="preserve">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64022BE2" w14:textId="77777777" w:rsidR="00712B72" w:rsidRDefault="009A17CD">
            <w:pPr>
              <w:spacing w:after="0" w:line="259" w:lineRule="auto"/>
              <w:ind w:left="0" w:right="56" w:firstLine="0"/>
              <w:jc w:val="center"/>
            </w:pPr>
            <w:r>
              <w:rPr>
                <w:b/>
                <w:sz w:val="20"/>
              </w:rPr>
              <w:t xml:space="preserve">Male </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425A71EA" w14:textId="77777777" w:rsidR="00712B72" w:rsidRDefault="009A17CD">
            <w:pPr>
              <w:spacing w:after="0" w:line="259" w:lineRule="auto"/>
              <w:ind w:left="0" w:right="58" w:firstLine="0"/>
              <w:jc w:val="center"/>
            </w:pPr>
            <w:r>
              <w:rPr>
                <w:b/>
                <w:sz w:val="20"/>
              </w:rPr>
              <w:t xml:space="preserve">Difference £ </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22D0FEAB" w14:textId="77777777" w:rsidR="00712B72" w:rsidRDefault="009A17CD">
            <w:pPr>
              <w:spacing w:after="0" w:line="259" w:lineRule="auto"/>
              <w:ind w:left="0" w:right="57" w:firstLine="0"/>
              <w:jc w:val="center"/>
            </w:pPr>
            <w:r>
              <w:rPr>
                <w:b/>
                <w:sz w:val="20"/>
              </w:rPr>
              <w:t xml:space="preserve">Difference % </w:t>
            </w:r>
          </w:p>
        </w:tc>
      </w:tr>
      <w:tr w:rsidR="00712B72" w14:paraId="483AD896" w14:textId="77777777">
        <w:trPr>
          <w:trHeight w:val="240"/>
        </w:trPr>
        <w:tc>
          <w:tcPr>
            <w:tcW w:w="0" w:type="auto"/>
            <w:vMerge/>
            <w:tcBorders>
              <w:top w:val="nil"/>
              <w:left w:val="single" w:sz="4" w:space="0" w:color="000000"/>
              <w:bottom w:val="single" w:sz="4" w:space="0" w:color="000000"/>
              <w:right w:val="single" w:sz="4" w:space="0" w:color="000000"/>
            </w:tcBorders>
          </w:tcPr>
          <w:p w14:paraId="4DD0FF4D" w14:textId="77777777" w:rsidR="00712B72" w:rsidRDefault="00712B72">
            <w:pPr>
              <w:spacing w:after="160" w:line="259" w:lineRule="auto"/>
              <w:ind w:left="0" w:firstLine="0"/>
              <w:jc w:val="left"/>
            </w:pPr>
          </w:p>
        </w:tc>
        <w:tc>
          <w:tcPr>
            <w:tcW w:w="1007" w:type="dxa"/>
            <w:tcBorders>
              <w:top w:val="single" w:sz="4" w:space="0" w:color="000000"/>
              <w:left w:val="single" w:sz="4" w:space="0" w:color="000000"/>
              <w:bottom w:val="single" w:sz="4" w:space="0" w:color="000000"/>
              <w:right w:val="single" w:sz="4" w:space="0" w:color="000000"/>
            </w:tcBorders>
            <w:shd w:val="clear" w:color="auto" w:fill="BDD6EE"/>
          </w:tcPr>
          <w:p w14:paraId="65DF1D4A" w14:textId="77777777" w:rsidR="00712B72" w:rsidRDefault="009A17CD">
            <w:pPr>
              <w:spacing w:after="0" w:line="259" w:lineRule="auto"/>
              <w:ind w:left="0" w:right="57" w:firstLine="0"/>
              <w:jc w:val="center"/>
            </w:pPr>
            <w:r>
              <w:rPr>
                <w:b/>
                <w:sz w:val="20"/>
              </w:rPr>
              <w:t xml:space="preserve">2023 </w:t>
            </w:r>
          </w:p>
        </w:tc>
        <w:tc>
          <w:tcPr>
            <w:tcW w:w="964" w:type="dxa"/>
            <w:tcBorders>
              <w:top w:val="single" w:sz="4" w:space="0" w:color="000000"/>
              <w:left w:val="single" w:sz="4" w:space="0" w:color="000000"/>
              <w:bottom w:val="single" w:sz="4" w:space="0" w:color="000000"/>
              <w:right w:val="single" w:sz="4" w:space="0" w:color="000000"/>
            </w:tcBorders>
            <w:shd w:val="clear" w:color="auto" w:fill="BDD6EE"/>
          </w:tcPr>
          <w:p w14:paraId="3B738470" w14:textId="77777777" w:rsidR="00712B72" w:rsidRDefault="009A17CD">
            <w:pPr>
              <w:spacing w:after="0" w:line="259" w:lineRule="auto"/>
              <w:ind w:left="0" w:right="54" w:firstLine="0"/>
              <w:jc w:val="center"/>
            </w:pPr>
            <w:r>
              <w:rPr>
                <w:b/>
                <w:sz w:val="20"/>
              </w:rPr>
              <w:t xml:space="preserve">2024 </w:t>
            </w:r>
          </w:p>
        </w:tc>
        <w:tc>
          <w:tcPr>
            <w:tcW w:w="964" w:type="dxa"/>
            <w:tcBorders>
              <w:top w:val="single" w:sz="4" w:space="0" w:color="000000"/>
              <w:left w:val="single" w:sz="4" w:space="0" w:color="000000"/>
              <w:bottom w:val="single" w:sz="4" w:space="0" w:color="000000"/>
              <w:right w:val="single" w:sz="4" w:space="0" w:color="000000"/>
            </w:tcBorders>
            <w:shd w:val="clear" w:color="auto" w:fill="BDD6EE"/>
          </w:tcPr>
          <w:p w14:paraId="59AC8D62" w14:textId="77777777" w:rsidR="00712B72" w:rsidRDefault="009A17CD">
            <w:pPr>
              <w:spacing w:after="0" w:line="259" w:lineRule="auto"/>
              <w:ind w:left="0" w:right="57" w:firstLine="0"/>
              <w:jc w:val="center"/>
            </w:pPr>
            <w:r>
              <w:rPr>
                <w:b/>
                <w:sz w:val="20"/>
              </w:rPr>
              <w:t xml:space="preserve">2023 </w:t>
            </w:r>
          </w:p>
        </w:tc>
        <w:tc>
          <w:tcPr>
            <w:tcW w:w="963" w:type="dxa"/>
            <w:tcBorders>
              <w:top w:val="single" w:sz="4" w:space="0" w:color="000000"/>
              <w:left w:val="single" w:sz="4" w:space="0" w:color="000000"/>
              <w:bottom w:val="single" w:sz="4" w:space="0" w:color="000000"/>
              <w:right w:val="single" w:sz="4" w:space="0" w:color="000000"/>
            </w:tcBorders>
            <w:shd w:val="clear" w:color="auto" w:fill="BDD6EE"/>
          </w:tcPr>
          <w:p w14:paraId="4BB8DA7E" w14:textId="77777777" w:rsidR="00712B72" w:rsidRDefault="009A17CD">
            <w:pPr>
              <w:spacing w:after="0" w:line="259" w:lineRule="auto"/>
              <w:ind w:left="0" w:right="54" w:firstLine="0"/>
              <w:jc w:val="center"/>
            </w:pPr>
            <w:r>
              <w:rPr>
                <w:b/>
                <w:sz w:val="20"/>
              </w:rPr>
              <w:t xml:space="preserve">2024 </w:t>
            </w:r>
          </w:p>
        </w:tc>
        <w:tc>
          <w:tcPr>
            <w:tcW w:w="926" w:type="dxa"/>
            <w:tcBorders>
              <w:top w:val="single" w:sz="4" w:space="0" w:color="000000"/>
              <w:left w:val="single" w:sz="4" w:space="0" w:color="000000"/>
              <w:bottom w:val="single" w:sz="4" w:space="0" w:color="000000"/>
              <w:right w:val="single" w:sz="4" w:space="0" w:color="000000"/>
            </w:tcBorders>
            <w:shd w:val="clear" w:color="auto" w:fill="BDD6EE"/>
          </w:tcPr>
          <w:p w14:paraId="0DA2F136" w14:textId="77777777" w:rsidR="00712B72" w:rsidRDefault="009A17CD">
            <w:pPr>
              <w:spacing w:after="0" w:line="259" w:lineRule="auto"/>
              <w:ind w:left="0" w:right="56" w:firstLine="0"/>
              <w:jc w:val="center"/>
            </w:pPr>
            <w:r>
              <w:rPr>
                <w:b/>
                <w:sz w:val="20"/>
              </w:rPr>
              <w:t xml:space="preserve">2023 </w:t>
            </w:r>
          </w:p>
        </w:tc>
        <w:tc>
          <w:tcPr>
            <w:tcW w:w="928" w:type="dxa"/>
            <w:tcBorders>
              <w:top w:val="single" w:sz="4" w:space="0" w:color="000000"/>
              <w:left w:val="single" w:sz="4" w:space="0" w:color="000000"/>
              <w:bottom w:val="single" w:sz="4" w:space="0" w:color="000000"/>
              <w:right w:val="single" w:sz="4" w:space="0" w:color="000000"/>
            </w:tcBorders>
            <w:shd w:val="clear" w:color="auto" w:fill="BDD6EE"/>
          </w:tcPr>
          <w:p w14:paraId="3F0C6B80" w14:textId="77777777" w:rsidR="00712B72" w:rsidRDefault="009A17CD">
            <w:pPr>
              <w:spacing w:after="0" w:line="259" w:lineRule="auto"/>
              <w:ind w:left="0" w:right="57" w:firstLine="0"/>
              <w:jc w:val="center"/>
            </w:pPr>
            <w:r>
              <w:rPr>
                <w:b/>
                <w:sz w:val="20"/>
              </w:rPr>
              <w:t xml:space="preserve">2024 </w:t>
            </w:r>
          </w:p>
        </w:tc>
        <w:tc>
          <w:tcPr>
            <w:tcW w:w="943" w:type="dxa"/>
            <w:tcBorders>
              <w:top w:val="single" w:sz="4" w:space="0" w:color="000000"/>
              <w:left w:val="single" w:sz="4" w:space="0" w:color="000000"/>
              <w:bottom w:val="single" w:sz="4" w:space="0" w:color="000000"/>
              <w:right w:val="single" w:sz="4" w:space="0" w:color="000000"/>
            </w:tcBorders>
            <w:shd w:val="clear" w:color="auto" w:fill="BDD6EE"/>
          </w:tcPr>
          <w:p w14:paraId="5A84E0E5" w14:textId="77777777" w:rsidR="00712B72" w:rsidRDefault="009A17CD">
            <w:pPr>
              <w:spacing w:after="0" w:line="259" w:lineRule="auto"/>
              <w:ind w:left="0" w:right="60" w:firstLine="0"/>
              <w:jc w:val="center"/>
            </w:pPr>
            <w:r>
              <w:rPr>
                <w:b/>
                <w:sz w:val="20"/>
              </w:rPr>
              <w:t xml:space="preserve">2023 </w:t>
            </w:r>
          </w:p>
        </w:tc>
        <w:tc>
          <w:tcPr>
            <w:tcW w:w="1124" w:type="dxa"/>
            <w:tcBorders>
              <w:top w:val="single" w:sz="4" w:space="0" w:color="000000"/>
              <w:left w:val="single" w:sz="4" w:space="0" w:color="000000"/>
              <w:bottom w:val="single" w:sz="4" w:space="0" w:color="000000"/>
              <w:right w:val="single" w:sz="4" w:space="0" w:color="000000"/>
            </w:tcBorders>
            <w:shd w:val="clear" w:color="auto" w:fill="BDD6EE"/>
          </w:tcPr>
          <w:p w14:paraId="36B49166" w14:textId="77777777" w:rsidR="00712B72" w:rsidRDefault="009A17CD">
            <w:pPr>
              <w:spacing w:after="0" w:line="259" w:lineRule="auto"/>
              <w:ind w:left="0" w:right="52" w:firstLine="0"/>
              <w:jc w:val="center"/>
            </w:pPr>
            <w:r>
              <w:rPr>
                <w:b/>
                <w:sz w:val="20"/>
              </w:rPr>
              <w:t xml:space="preserve">2024 </w:t>
            </w:r>
          </w:p>
        </w:tc>
      </w:tr>
      <w:tr w:rsidR="00712B72" w14:paraId="000A6755" w14:textId="77777777">
        <w:trPr>
          <w:trHeight w:val="470"/>
        </w:trPr>
        <w:tc>
          <w:tcPr>
            <w:tcW w:w="1199" w:type="dxa"/>
            <w:tcBorders>
              <w:top w:val="single" w:sz="4" w:space="0" w:color="000000"/>
              <w:left w:val="single" w:sz="4" w:space="0" w:color="000000"/>
              <w:bottom w:val="single" w:sz="4" w:space="0" w:color="000000"/>
              <w:right w:val="single" w:sz="4" w:space="0" w:color="000000"/>
            </w:tcBorders>
          </w:tcPr>
          <w:p w14:paraId="1493C6DD" w14:textId="77777777" w:rsidR="00712B72" w:rsidRDefault="009A17CD">
            <w:pPr>
              <w:spacing w:after="16" w:line="259" w:lineRule="auto"/>
              <w:ind w:left="0" w:right="57" w:firstLine="0"/>
              <w:jc w:val="center"/>
            </w:pPr>
            <w:r>
              <w:rPr>
                <w:sz w:val="20"/>
              </w:rPr>
              <w:t xml:space="preserve">Mean </w:t>
            </w:r>
          </w:p>
          <w:p w14:paraId="0440D3FF" w14:textId="77777777" w:rsidR="00712B72" w:rsidRDefault="009A17CD">
            <w:pPr>
              <w:spacing w:after="0" w:line="259" w:lineRule="auto"/>
              <w:ind w:left="0" w:firstLine="0"/>
              <w:jc w:val="left"/>
            </w:pPr>
            <w:r>
              <w:rPr>
                <w:sz w:val="20"/>
              </w:rPr>
              <w:t xml:space="preserve">hourly rate </w:t>
            </w:r>
          </w:p>
        </w:tc>
        <w:tc>
          <w:tcPr>
            <w:tcW w:w="1007" w:type="dxa"/>
            <w:tcBorders>
              <w:top w:val="single" w:sz="4" w:space="0" w:color="000000"/>
              <w:left w:val="single" w:sz="4" w:space="0" w:color="000000"/>
              <w:bottom w:val="single" w:sz="4" w:space="0" w:color="000000"/>
              <w:right w:val="single" w:sz="4" w:space="0" w:color="000000"/>
            </w:tcBorders>
            <w:vAlign w:val="center"/>
          </w:tcPr>
          <w:p w14:paraId="46118A98" w14:textId="77777777" w:rsidR="00712B72" w:rsidRDefault="009A17CD">
            <w:pPr>
              <w:spacing w:after="0" w:line="259" w:lineRule="auto"/>
              <w:ind w:left="0" w:right="57" w:firstLine="0"/>
              <w:jc w:val="center"/>
            </w:pPr>
            <w:r>
              <w:rPr>
                <w:sz w:val="20"/>
              </w:rPr>
              <w:t xml:space="preserve">£17.82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EC276" w14:textId="77777777" w:rsidR="00712B72" w:rsidRDefault="009A17CD">
            <w:pPr>
              <w:spacing w:after="0" w:line="259" w:lineRule="auto"/>
              <w:ind w:left="51" w:firstLine="0"/>
              <w:jc w:val="left"/>
            </w:pPr>
            <w:r>
              <w:rPr>
                <w:sz w:val="20"/>
              </w:rPr>
              <w:t xml:space="preserve">£18.88 </w:t>
            </w:r>
          </w:p>
        </w:tc>
        <w:tc>
          <w:tcPr>
            <w:tcW w:w="964" w:type="dxa"/>
            <w:tcBorders>
              <w:top w:val="single" w:sz="4" w:space="0" w:color="000000"/>
              <w:left w:val="single" w:sz="4" w:space="0" w:color="000000"/>
              <w:bottom w:val="single" w:sz="4" w:space="0" w:color="000000"/>
              <w:right w:val="single" w:sz="4" w:space="0" w:color="000000"/>
            </w:tcBorders>
            <w:vAlign w:val="center"/>
          </w:tcPr>
          <w:p w14:paraId="2D76E928" w14:textId="77777777" w:rsidR="00712B72" w:rsidRDefault="009A17CD">
            <w:pPr>
              <w:spacing w:after="0" w:line="259" w:lineRule="auto"/>
              <w:ind w:left="49" w:firstLine="0"/>
              <w:jc w:val="left"/>
            </w:pPr>
            <w:r>
              <w:rPr>
                <w:sz w:val="20"/>
              </w:rPr>
              <w:t xml:space="preserve">£21.46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B7787" w14:textId="77777777" w:rsidR="00712B72" w:rsidRDefault="009A17CD">
            <w:pPr>
              <w:spacing w:after="0" w:line="259" w:lineRule="auto"/>
              <w:ind w:left="0" w:right="55" w:firstLine="0"/>
              <w:jc w:val="center"/>
            </w:pPr>
            <w:r>
              <w:rPr>
                <w:sz w:val="20"/>
              </w:rPr>
              <w:t xml:space="preserve">22.97 </w:t>
            </w:r>
          </w:p>
        </w:tc>
        <w:tc>
          <w:tcPr>
            <w:tcW w:w="926" w:type="dxa"/>
            <w:tcBorders>
              <w:top w:val="single" w:sz="4" w:space="0" w:color="000000"/>
              <w:left w:val="single" w:sz="4" w:space="0" w:color="000000"/>
              <w:bottom w:val="single" w:sz="4" w:space="0" w:color="000000"/>
              <w:right w:val="single" w:sz="4" w:space="0" w:color="000000"/>
            </w:tcBorders>
            <w:vAlign w:val="center"/>
          </w:tcPr>
          <w:p w14:paraId="0F854146" w14:textId="77777777" w:rsidR="00712B72" w:rsidRDefault="009A17CD">
            <w:pPr>
              <w:spacing w:after="0" w:line="259" w:lineRule="auto"/>
              <w:ind w:left="0" w:right="57" w:firstLine="0"/>
              <w:jc w:val="center"/>
            </w:pPr>
            <w:r>
              <w:rPr>
                <w:sz w:val="20"/>
              </w:rPr>
              <w:t xml:space="preserve">£3.64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25DBFF" w14:textId="77777777" w:rsidR="00712B72" w:rsidRDefault="009A17CD">
            <w:pPr>
              <w:spacing w:after="0" w:line="259" w:lineRule="auto"/>
              <w:ind w:left="0" w:right="58" w:firstLine="0"/>
              <w:jc w:val="center"/>
            </w:pPr>
            <w:r>
              <w:rPr>
                <w:sz w:val="20"/>
              </w:rPr>
              <w:t xml:space="preserve">£4.09 </w:t>
            </w:r>
          </w:p>
        </w:tc>
        <w:tc>
          <w:tcPr>
            <w:tcW w:w="943" w:type="dxa"/>
            <w:tcBorders>
              <w:top w:val="single" w:sz="4" w:space="0" w:color="000000"/>
              <w:left w:val="single" w:sz="4" w:space="0" w:color="000000"/>
              <w:bottom w:val="single" w:sz="4" w:space="0" w:color="000000"/>
              <w:right w:val="single" w:sz="4" w:space="0" w:color="000000"/>
            </w:tcBorders>
            <w:vAlign w:val="center"/>
          </w:tcPr>
          <w:p w14:paraId="757576A3" w14:textId="77777777" w:rsidR="00712B72" w:rsidRDefault="009A17CD">
            <w:pPr>
              <w:spacing w:after="0" w:line="259" w:lineRule="auto"/>
              <w:ind w:left="4" w:firstLine="0"/>
              <w:jc w:val="left"/>
            </w:pPr>
            <w:r>
              <w:rPr>
                <w:sz w:val="20"/>
              </w:rPr>
              <w:t xml:space="preserve">16.96%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55437A" w14:textId="77777777" w:rsidR="00712B72" w:rsidRDefault="009A17CD">
            <w:pPr>
              <w:spacing w:after="0" w:line="259" w:lineRule="auto"/>
              <w:ind w:left="0" w:right="53" w:firstLine="0"/>
              <w:jc w:val="center"/>
            </w:pPr>
            <w:r>
              <w:rPr>
                <w:sz w:val="20"/>
              </w:rPr>
              <w:t xml:space="preserve">17.81% </w:t>
            </w:r>
          </w:p>
        </w:tc>
      </w:tr>
      <w:tr w:rsidR="00712B72" w14:paraId="379AEE57" w14:textId="77777777">
        <w:trPr>
          <w:trHeight w:val="698"/>
        </w:trPr>
        <w:tc>
          <w:tcPr>
            <w:tcW w:w="1199" w:type="dxa"/>
            <w:tcBorders>
              <w:top w:val="single" w:sz="4" w:space="0" w:color="000000"/>
              <w:left w:val="single" w:sz="4" w:space="0" w:color="000000"/>
              <w:bottom w:val="single" w:sz="4" w:space="0" w:color="000000"/>
              <w:right w:val="single" w:sz="4" w:space="0" w:color="000000"/>
            </w:tcBorders>
          </w:tcPr>
          <w:p w14:paraId="2A2ACA59" w14:textId="77777777" w:rsidR="00712B72" w:rsidRDefault="009A17CD">
            <w:pPr>
              <w:spacing w:after="0" w:line="259" w:lineRule="auto"/>
              <w:ind w:left="0" w:right="57" w:firstLine="0"/>
              <w:jc w:val="center"/>
            </w:pPr>
            <w:r>
              <w:rPr>
                <w:sz w:val="20"/>
              </w:rPr>
              <w:t xml:space="preserve">Mean </w:t>
            </w:r>
          </w:p>
          <w:p w14:paraId="46A18117" w14:textId="77777777" w:rsidR="00712B72" w:rsidRDefault="009A17CD">
            <w:pPr>
              <w:spacing w:after="0" w:line="259" w:lineRule="auto"/>
              <w:ind w:left="0" w:firstLine="0"/>
              <w:jc w:val="center"/>
            </w:pPr>
            <w:r>
              <w:rPr>
                <w:sz w:val="20"/>
              </w:rPr>
              <w:t xml:space="preserve">hourly rate medical </w:t>
            </w:r>
          </w:p>
        </w:tc>
        <w:tc>
          <w:tcPr>
            <w:tcW w:w="1007" w:type="dxa"/>
            <w:tcBorders>
              <w:top w:val="single" w:sz="4" w:space="0" w:color="000000"/>
              <w:left w:val="single" w:sz="4" w:space="0" w:color="000000"/>
              <w:bottom w:val="single" w:sz="4" w:space="0" w:color="000000"/>
              <w:right w:val="single" w:sz="4" w:space="0" w:color="000000"/>
            </w:tcBorders>
            <w:vAlign w:val="center"/>
          </w:tcPr>
          <w:p w14:paraId="3CE21EC8" w14:textId="77777777" w:rsidR="00712B72" w:rsidRDefault="009A17CD">
            <w:pPr>
              <w:spacing w:after="0" w:line="259" w:lineRule="auto"/>
              <w:ind w:left="0" w:right="57" w:firstLine="0"/>
              <w:jc w:val="center"/>
            </w:pPr>
            <w:r>
              <w:rPr>
                <w:sz w:val="20"/>
              </w:rPr>
              <w:t xml:space="preserve">£36.30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C3A6D0" w14:textId="77777777" w:rsidR="00712B72" w:rsidRDefault="009A17CD">
            <w:pPr>
              <w:spacing w:after="0" w:line="259" w:lineRule="auto"/>
              <w:ind w:left="51" w:firstLine="0"/>
              <w:jc w:val="left"/>
            </w:pPr>
            <w:r>
              <w:rPr>
                <w:sz w:val="20"/>
              </w:rPr>
              <w:t xml:space="preserve">£37.00 </w:t>
            </w:r>
          </w:p>
        </w:tc>
        <w:tc>
          <w:tcPr>
            <w:tcW w:w="964" w:type="dxa"/>
            <w:tcBorders>
              <w:top w:val="single" w:sz="4" w:space="0" w:color="000000"/>
              <w:left w:val="single" w:sz="4" w:space="0" w:color="000000"/>
              <w:bottom w:val="single" w:sz="4" w:space="0" w:color="000000"/>
              <w:right w:val="single" w:sz="4" w:space="0" w:color="000000"/>
            </w:tcBorders>
            <w:vAlign w:val="center"/>
          </w:tcPr>
          <w:p w14:paraId="71E35054" w14:textId="77777777" w:rsidR="00712B72" w:rsidRDefault="009A17CD">
            <w:pPr>
              <w:spacing w:after="0" w:line="259" w:lineRule="auto"/>
              <w:ind w:left="49" w:firstLine="0"/>
              <w:jc w:val="left"/>
            </w:pPr>
            <w:r>
              <w:rPr>
                <w:sz w:val="20"/>
              </w:rPr>
              <w:t xml:space="preserve">£43.36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8D8D65" w14:textId="77777777" w:rsidR="00712B72" w:rsidRDefault="009A17CD">
            <w:pPr>
              <w:spacing w:after="0" w:line="259" w:lineRule="auto"/>
              <w:ind w:left="50" w:firstLine="0"/>
              <w:jc w:val="left"/>
            </w:pPr>
            <w:r>
              <w:rPr>
                <w:sz w:val="20"/>
              </w:rPr>
              <w:t xml:space="preserve">£45.08 </w:t>
            </w:r>
          </w:p>
        </w:tc>
        <w:tc>
          <w:tcPr>
            <w:tcW w:w="926" w:type="dxa"/>
            <w:tcBorders>
              <w:top w:val="single" w:sz="4" w:space="0" w:color="000000"/>
              <w:left w:val="single" w:sz="4" w:space="0" w:color="000000"/>
              <w:bottom w:val="single" w:sz="4" w:space="0" w:color="000000"/>
              <w:right w:val="single" w:sz="4" w:space="0" w:color="000000"/>
            </w:tcBorders>
            <w:vAlign w:val="center"/>
          </w:tcPr>
          <w:p w14:paraId="29761E4E" w14:textId="77777777" w:rsidR="00712B72" w:rsidRDefault="009A17CD">
            <w:pPr>
              <w:spacing w:after="0" w:line="259" w:lineRule="auto"/>
              <w:ind w:left="0" w:right="57" w:firstLine="0"/>
              <w:jc w:val="center"/>
            </w:pPr>
            <w:r>
              <w:rPr>
                <w:sz w:val="20"/>
              </w:rPr>
              <w:t xml:space="preserve">£7.06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755C2C" w14:textId="77777777" w:rsidR="00712B72" w:rsidRDefault="009A17CD">
            <w:pPr>
              <w:spacing w:after="0" w:line="259" w:lineRule="auto"/>
              <w:ind w:left="0" w:right="58" w:firstLine="0"/>
              <w:jc w:val="center"/>
            </w:pPr>
            <w:r>
              <w:rPr>
                <w:sz w:val="20"/>
              </w:rPr>
              <w:t xml:space="preserve">£8.08 </w:t>
            </w:r>
          </w:p>
        </w:tc>
        <w:tc>
          <w:tcPr>
            <w:tcW w:w="943" w:type="dxa"/>
            <w:tcBorders>
              <w:top w:val="single" w:sz="4" w:space="0" w:color="000000"/>
              <w:left w:val="single" w:sz="4" w:space="0" w:color="000000"/>
              <w:bottom w:val="single" w:sz="4" w:space="0" w:color="000000"/>
              <w:right w:val="single" w:sz="4" w:space="0" w:color="000000"/>
            </w:tcBorders>
            <w:vAlign w:val="center"/>
          </w:tcPr>
          <w:p w14:paraId="385DC28D" w14:textId="77777777" w:rsidR="00712B72" w:rsidRDefault="009A17CD">
            <w:pPr>
              <w:spacing w:after="0" w:line="259" w:lineRule="auto"/>
              <w:ind w:left="4" w:firstLine="0"/>
              <w:jc w:val="left"/>
            </w:pPr>
            <w:r>
              <w:rPr>
                <w:sz w:val="20"/>
              </w:rPr>
              <w:t xml:space="preserve">16.28%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FD6865" w14:textId="77777777" w:rsidR="00712B72" w:rsidRDefault="009A17CD">
            <w:pPr>
              <w:spacing w:after="0" w:line="259" w:lineRule="auto"/>
              <w:ind w:left="0" w:right="53" w:firstLine="0"/>
              <w:jc w:val="center"/>
            </w:pPr>
            <w:r>
              <w:rPr>
                <w:sz w:val="20"/>
              </w:rPr>
              <w:t xml:space="preserve">17.92% </w:t>
            </w:r>
          </w:p>
        </w:tc>
      </w:tr>
      <w:tr w:rsidR="00712B72" w14:paraId="41DCEB0D" w14:textId="77777777">
        <w:trPr>
          <w:trHeight w:val="930"/>
        </w:trPr>
        <w:tc>
          <w:tcPr>
            <w:tcW w:w="1199" w:type="dxa"/>
            <w:tcBorders>
              <w:top w:val="single" w:sz="4" w:space="0" w:color="000000"/>
              <w:left w:val="single" w:sz="4" w:space="0" w:color="000000"/>
              <w:bottom w:val="single" w:sz="4" w:space="0" w:color="000000"/>
              <w:right w:val="single" w:sz="4" w:space="0" w:color="000000"/>
            </w:tcBorders>
          </w:tcPr>
          <w:p w14:paraId="4DB65EFD" w14:textId="77777777" w:rsidR="00712B72" w:rsidRDefault="009A17CD">
            <w:pPr>
              <w:spacing w:after="0" w:line="259" w:lineRule="auto"/>
              <w:ind w:left="0" w:right="57" w:firstLine="0"/>
              <w:jc w:val="center"/>
            </w:pPr>
            <w:r>
              <w:rPr>
                <w:sz w:val="20"/>
              </w:rPr>
              <w:lastRenderedPageBreak/>
              <w:t xml:space="preserve">Mean </w:t>
            </w:r>
          </w:p>
          <w:p w14:paraId="6866F283" w14:textId="77777777" w:rsidR="00712B72" w:rsidRDefault="009A17CD">
            <w:pPr>
              <w:spacing w:after="0" w:line="259" w:lineRule="auto"/>
              <w:ind w:left="0" w:firstLine="0"/>
              <w:jc w:val="center"/>
            </w:pPr>
            <w:r>
              <w:rPr>
                <w:sz w:val="20"/>
              </w:rPr>
              <w:t xml:space="preserve">hourly rate nonmedical </w:t>
            </w:r>
          </w:p>
        </w:tc>
        <w:tc>
          <w:tcPr>
            <w:tcW w:w="1007" w:type="dxa"/>
            <w:tcBorders>
              <w:top w:val="single" w:sz="4" w:space="0" w:color="000000"/>
              <w:left w:val="single" w:sz="4" w:space="0" w:color="000000"/>
              <w:bottom w:val="single" w:sz="4" w:space="0" w:color="000000"/>
              <w:right w:val="single" w:sz="4" w:space="0" w:color="000000"/>
            </w:tcBorders>
            <w:vAlign w:val="center"/>
          </w:tcPr>
          <w:p w14:paraId="50728D4A" w14:textId="77777777" w:rsidR="00712B72" w:rsidRDefault="009A17CD">
            <w:pPr>
              <w:spacing w:after="0" w:line="259" w:lineRule="auto"/>
              <w:ind w:left="0" w:right="57" w:firstLine="0"/>
              <w:jc w:val="center"/>
            </w:pPr>
            <w:r>
              <w:rPr>
                <w:sz w:val="20"/>
              </w:rPr>
              <w:t xml:space="preserve">£17.05 </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A339D5" w14:textId="77777777" w:rsidR="00712B72" w:rsidRDefault="009A17CD">
            <w:pPr>
              <w:spacing w:after="0" w:line="259" w:lineRule="auto"/>
              <w:ind w:left="51" w:firstLine="0"/>
              <w:jc w:val="left"/>
            </w:pPr>
            <w:r>
              <w:rPr>
                <w:sz w:val="20"/>
              </w:rPr>
              <w:t xml:space="preserve">£17.84 </w:t>
            </w:r>
          </w:p>
        </w:tc>
        <w:tc>
          <w:tcPr>
            <w:tcW w:w="964" w:type="dxa"/>
            <w:tcBorders>
              <w:top w:val="single" w:sz="4" w:space="0" w:color="000000"/>
              <w:left w:val="single" w:sz="4" w:space="0" w:color="000000"/>
              <w:bottom w:val="single" w:sz="4" w:space="0" w:color="000000"/>
              <w:right w:val="single" w:sz="4" w:space="0" w:color="000000"/>
            </w:tcBorders>
            <w:vAlign w:val="center"/>
          </w:tcPr>
          <w:p w14:paraId="71EE7412" w14:textId="77777777" w:rsidR="00712B72" w:rsidRDefault="009A17CD">
            <w:pPr>
              <w:spacing w:after="0" w:line="259" w:lineRule="auto"/>
              <w:ind w:left="49" w:firstLine="0"/>
              <w:jc w:val="left"/>
            </w:pPr>
            <w:r>
              <w:rPr>
                <w:sz w:val="20"/>
              </w:rPr>
              <w:t xml:space="preserve">£16.15 </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E7D29E" w14:textId="77777777" w:rsidR="00712B72" w:rsidRDefault="009A17CD">
            <w:pPr>
              <w:spacing w:after="0" w:line="259" w:lineRule="auto"/>
              <w:ind w:left="50" w:firstLine="0"/>
              <w:jc w:val="left"/>
            </w:pPr>
            <w:r>
              <w:rPr>
                <w:sz w:val="20"/>
              </w:rPr>
              <w:t xml:space="preserve">£16.94 </w:t>
            </w:r>
          </w:p>
        </w:tc>
        <w:tc>
          <w:tcPr>
            <w:tcW w:w="926" w:type="dxa"/>
            <w:tcBorders>
              <w:top w:val="single" w:sz="4" w:space="0" w:color="000000"/>
              <w:left w:val="single" w:sz="4" w:space="0" w:color="000000"/>
              <w:bottom w:val="single" w:sz="4" w:space="0" w:color="000000"/>
              <w:right w:val="single" w:sz="4" w:space="0" w:color="000000"/>
            </w:tcBorders>
            <w:vAlign w:val="center"/>
          </w:tcPr>
          <w:p w14:paraId="4F87EFCF" w14:textId="77777777" w:rsidR="00712B72" w:rsidRDefault="009A17CD">
            <w:pPr>
              <w:spacing w:after="0" w:line="259" w:lineRule="auto"/>
              <w:ind w:left="0" w:right="54" w:firstLine="0"/>
              <w:jc w:val="center"/>
            </w:pPr>
            <w:r>
              <w:rPr>
                <w:sz w:val="20"/>
              </w:rPr>
              <w:t xml:space="preserve">-£0.90 </w:t>
            </w:r>
          </w:p>
        </w:tc>
        <w:tc>
          <w:tcPr>
            <w:tcW w:w="9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7AE12" w14:textId="77777777" w:rsidR="00712B72" w:rsidRDefault="009A17CD">
            <w:pPr>
              <w:spacing w:after="0" w:line="259" w:lineRule="auto"/>
              <w:ind w:left="0" w:right="55" w:firstLine="0"/>
              <w:jc w:val="center"/>
            </w:pPr>
            <w:r>
              <w:rPr>
                <w:sz w:val="20"/>
              </w:rPr>
              <w:t xml:space="preserve">-£0.90 </w:t>
            </w:r>
          </w:p>
        </w:tc>
        <w:tc>
          <w:tcPr>
            <w:tcW w:w="943" w:type="dxa"/>
            <w:tcBorders>
              <w:top w:val="single" w:sz="4" w:space="0" w:color="000000"/>
              <w:left w:val="single" w:sz="4" w:space="0" w:color="000000"/>
              <w:bottom w:val="single" w:sz="4" w:space="0" w:color="000000"/>
              <w:right w:val="single" w:sz="4" w:space="0" w:color="000000"/>
            </w:tcBorders>
            <w:vAlign w:val="center"/>
          </w:tcPr>
          <w:p w14:paraId="1AADA229" w14:textId="77777777" w:rsidR="00712B72" w:rsidRDefault="009A17CD">
            <w:pPr>
              <w:spacing w:after="0" w:line="259" w:lineRule="auto"/>
              <w:ind w:left="28" w:firstLine="0"/>
              <w:jc w:val="left"/>
            </w:pPr>
            <w:r>
              <w:rPr>
                <w:sz w:val="20"/>
              </w:rPr>
              <w:t xml:space="preserve">-5.57%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32CC86" w14:textId="77777777" w:rsidR="00712B72" w:rsidRDefault="009A17CD">
            <w:pPr>
              <w:spacing w:after="0" w:line="259" w:lineRule="auto"/>
              <w:ind w:left="0" w:right="56" w:firstLine="0"/>
              <w:jc w:val="center"/>
            </w:pPr>
            <w:r>
              <w:rPr>
                <w:sz w:val="20"/>
              </w:rPr>
              <w:t xml:space="preserve">-5.31% </w:t>
            </w:r>
          </w:p>
        </w:tc>
      </w:tr>
    </w:tbl>
    <w:p w14:paraId="5332184E" w14:textId="77777777" w:rsidR="00712B72" w:rsidRDefault="009A17CD">
      <w:pPr>
        <w:spacing w:after="0" w:line="259" w:lineRule="auto"/>
        <w:ind w:left="670" w:firstLine="0"/>
        <w:jc w:val="left"/>
      </w:pPr>
      <w:r>
        <w:rPr>
          <w:b/>
        </w:rPr>
        <w:t xml:space="preserve"> </w:t>
      </w:r>
    </w:p>
    <w:p w14:paraId="43DB4639" w14:textId="77777777" w:rsidR="00712B72" w:rsidRDefault="009A17CD">
      <w:pPr>
        <w:spacing w:after="11" w:line="250" w:lineRule="auto"/>
        <w:ind w:left="670" w:right="193" w:firstLine="0"/>
      </w:pPr>
      <w:r>
        <w:rPr>
          <w:sz w:val="20"/>
        </w:rPr>
        <w:t xml:space="preserve">The chart below shows the difference in average hourly salaries for the majority of the Trust’s workforce (those on </w:t>
      </w:r>
      <w:proofErr w:type="spellStart"/>
      <w:r>
        <w:rPr>
          <w:sz w:val="20"/>
        </w:rPr>
        <w:t>AfC</w:t>
      </w:r>
      <w:proofErr w:type="spellEnd"/>
      <w:r>
        <w:rPr>
          <w:sz w:val="20"/>
        </w:rPr>
        <w:t xml:space="preserve"> pay and conditions). The mean average gap between the pay of men and women favours women, with a consistent pay gap that has widened slightly in the last 12 months. The gap between the average salaries of men and women, is not impacted by the percentage of men and women overall, but rather by the difference of the average hourly pay of men and women</w:t>
      </w:r>
      <w:r>
        <w:rPr>
          <w:color w:val="FF0000"/>
          <w:sz w:val="20"/>
        </w:rPr>
        <w:t xml:space="preserve">. </w:t>
      </w:r>
    </w:p>
    <w:p w14:paraId="4E21C309" w14:textId="77777777" w:rsidR="00712B72" w:rsidRDefault="009A17CD">
      <w:pPr>
        <w:spacing w:after="0" w:line="259" w:lineRule="auto"/>
        <w:ind w:left="540" w:firstLine="0"/>
        <w:jc w:val="center"/>
      </w:pPr>
      <w:r>
        <w:t xml:space="preserve"> </w:t>
      </w:r>
    </w:p>
    <w:p w14:paraId="0044114E" w14:textId="77777777" w:rsidR="00712B72" w:rsidRDefault="009A17CD">
      <w:pPr>
        <w:spacing w:after="0" w:line="259" w:lineRule="auto"/>
        <w:ind w:left="0" w:right="1027" w:firstLine="0"/>
        <w:jc w:val="right"/>
      </w:pPr>
      <w:r>
        <w:rPr>
          <w:noProof/>
        </w:rPr>
        <w:drawing>
          <wp:inline distT="0" distB="0" distL="0" distR="0" wp14:anchorId="01ECCDE9" wp14:editId="74A418FE">
            <wp:extent cx="4584700" cy="2755900"/>
            <wp:effectExtent l="0" t="0" r="0" b="0"/>
            <wp:docPr id="4509" name="Picture 4509"/>
            <wp:cNvGraphicFramePr/>
            <a:graphic xmlns:a="http://schemas.openxmlformats.org/drawingml/2006/main">
              <a:graphicData uri="http://schemas.openxmlformats.org/drawingml/2006/picture">
                <pic:pic xmlns:pic="http://schemas.openxmlformats.org/drawingml/2006/picture">
                  <pic:nvPicPr>
                    <pic:cNvPr id="4509" name="Picture 4509"/>
                    <pic:cNvPicPr/>
                  </pic:nvPicPr>
                  <pic:blipFill>
                    <a:blip r:embed="rId11"/>
                    <a:stretch>
                      <a:fillRect/>
                    </a:stretch>
                  </pic:blipFill>
                  <pic:spPr>
                    <a:xfrm>
                      <a:off x="0" y="0"/>
                      <a:ext cx="4584700" cy="2755900"/>
                    </a:xfrm>
                    <a:prstGeom prst="rect">
                      <a:avLst/>
                    </a:prstGeom>
                  </pic:spPr>
                </pic:pic>
              </a:graphicData>
            </a:graphic>
          </wp:inline>
        </w:drawing>
      </w:r>
      <w:r>
        <w:t xml:space="preserve"> </w:t>
      </w:r>
    </w:p>
    <w:p w14:paraId="4E58996E" w14:textId="77777777" w:rsidR="00712B72" w:rsidRDefault="009A17CD">
      <w:pPr>
        <w:spacing w:after="0" w:line="259" w:lineRule="auto"/>
        <w:ind w:left="670" w:firstLine="0"/>
        <w:jc w:val="left"/>
      </w:pPr>
      <w:r>
        <w:t xml:space="preserve"> </w:t>
      </w:r>
    </w:p>
    <w:p w14:paraId="3802DE5D" w14:textId="77777777" w:rsidR="00712B72" w:rsidRDefault="009A17CD">
      <w:pPr>
        <w:spacing w:after="0" w:line="259" w:lineRule="auto"/>
        <w:ind w:left="670" w:firstLine="0"/>
        <w:jc w:val="left"/>
      </w:pPr>
      <w:r>
        <w:t xml:space="preserve"> </w:t>
      </w:r>
    </w:p>
    <w:p w14:paraId="61196FFF" w14:textId="77777777" w:rsidR="00712B72" w:rsidRDefault="009A17CD">
      <w:pPr>
        <w:spacing w:after="0" w:line="259" w:lineRule="auto"/>
        <w:ind w:left="670" w:firstLine="0"/>
        <w:jc w:val="left"/>
      </w:pPr>
      <w:r>
        <w:t xml:space="preserve"> </w:t>
      </w:r>
    </w:p>
    <w:p w14:paraId="27EA7E27" w14:textId="77777777" w:rsidR="00712B72" w:rsidRDefault="009A17CD">
      <w:pPr>
        <w:spacing w:after="4" w:line="258" w:lineRule="auto"/>
        <w:ind w:left="665" w:right="331"/>
        <w:jc w:val="left"/>
      </w:pPr>
      <w:r>
        <w:t xml:space="preserve">Analysis has been undertaken to establish the gender pay gap within each of the staff groups on Agenda for Change pay scales. The results are presented in the table below: </w:t>
      </w:r>
    </w:p>
    <w:p w14:paraId="69F662F3" w14:textId="77777777" w:rsidR="00712B72" w:rsidRDefault="009A17CD">
      <w:pPr>
        <w:spacing w:after="0" w:line="259" w:lineRule="auto"/>
        <w:ind w:left="670" w:firstLine="0"/>
        <w:jc w:val="left"/>
      </w:pPr>
      <w:r>
        <w:t xml:space="preserve"> </w:t>
      </w:r>
    </w:p>
    <w:tbl>
      <w:tblPr>
        <w:tblStyle w:val="TableGrid"/>
        <w:tblW w:w="8912" w:type="dxa"/>
        <w:tblInd w:w="728" w:type="dxa"/>
        <w:tblCellMar>
          <w:top w:w="11" w:type="dxa"/>
          <w:left w:w="108" w:type="dxa"/>
          <w:right w:w="53" w:type="dxa"/>
        </w:tblCellMar>
        <w:tblLook w:val="04A0" w:firstRow="1" w:lastRow="0" w:firstColumn="1" w:lastColumn="0" w:noHBand="0" w:noVBand="1"/>
      </w:tblPr>
      <w:tblGrid>
        <w:gridCol w:w="4247"/>
        <w:gridCol w:w="1343"/>
        <w:gridCol w:w="1006"/>
        <w:gridCol w:w="1196"/>
        <w:gridCol w:w="1120"/>
      </w:tblGrid>
      <w:tr w:rsidR="00712B72" w14:paraId="1DA9750A" w14:textId="77777777">
        <w:trPr>
          <w:trHeight w:val="466"/>
        </w:trPr>
        <w:tc>
          <w:tcPr>
            <w:tcW w:w="424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C3EFABE" w14:textId="77777777" w:rsidR="00712B72" w:rsidRDefault="009A17CD">
            <w:pPr>
              <w:spacing w:after="0" w:line="259" w:lineRule="auto"/>
              <w:ind w:left="0" w:right="57" w:firstLine="0"/>
              <w:jc w:val="center"/>
            </w:pPr>
            <w:r>
              <w:rPr>
                <w:b/>
                <w:sz w:val="20"/>
              </w:rPr>
              <w:t xml:space="preserve">Staff Group </w:t>
            </w:r>
          </w:p>
        </w:tc>
        <w:tc>
          <w:tcPr>
            <w:tcW w:w="1343" w:type="dxa"/>
            <w:tcBorders>
              <w:top w:val="single" w:sz="4" w:space="0" w:color="000000"/>
              <w:left w:val="single" w:sz="4" w:space="0" w:color="000000"/>
              <w:bottom w:val="single" w:sz="4" w:space="0" w:color="000000"/>
              <w:right w:val="single" w:sz="4" w:space="0" w:color="000000"/>
            </w:tcBorders>
            <w:shd w:val="clear" w:color="auto" w:fill="BDD6EE"/>
          </w:tcPr>
          <w:p w14:paraId="0726052C" w14:textId="77777777" w:rsidR="00712B72" w:rsidRDefault="009A17CD">
            <w:pPr>
              <w:spacing w:after="0" w:line="259" w:lineRule="auto"/>
              <w:ind w:left="0" w:firstLine="0"/>
              <w:jc w:val="center"/>
            </w:pPr>
            <w:r>
              <w:rPr>
                <w:b/>
                <w:sz w:val="20"/>
              </w:rPr>
              <w:t xml:space="preserve">Average Male </w:t>
            </w:r>
          </w:p>
        </w:tc>
        <w:tc>
          <w:tcPr>
            <w:tcW w:w="1006" w:type="dxa"/>
            <w:tcBorders>
              <w:top w:val="single" w:sz="4" w:space="0" w:color="000000"/>
              <w:left w:val="single" w:sz="4" w:space="0" w:color="000000"/>
              <w:bottom w:val="single" w:sz="4" w:space="0" w:color="000000"/>
              <w:right w:val="single" w:sz="4" w:space="0" w:color="000000"/>
            </w:tcBorders>
            <w:shd w:val="clear" w:color="auto" w:fill="BDD6EE"/>
          </w:tcPr>
          <w:p w14:paraId="58A11AA9" w14:textId="77777777" w:rsidR="00712B72" w:rsidRDefault="009A17CD">
            <w:pPr>
              <w:spacing w:after="0" w:line="259" w:lineRule="auto"/>
              <w:ind w:left="0" w:firstLine="0"/>
              <w:jc w:val="center"/>
            </w:pPr>
            <w:r>
              <w:rPr>
                <w:b/>
                <w:sz w:val="20"/>
              </w:rPr>
              <w:t xml:space="preserve">Average Female </w:t>
            </w:r>
          </w:p>
        </w:tc>
        <w:tc>
          <w:tcPr>
            <w:tcW w:w="119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788AFA5" w14:textId="77777777" w:rsidR="00712B72" w:rsidRDefault="009A17CD">
            <w:pPr>
              <w:spacing w:after="0" w:line="259" w:lineRule="auto"/>
              <w:ind w:left="0" w:firstLine="0"/>
              <w:jc w:val="left"/>
            </w:pPr>
            <w:r>
              <w:rPr>
                <w:b/>
                <w:sz w:val="20"/>
              </w:rPr>
              <w:t xml:space="preserve">Difference </w:t>
            </w:r>
          </w:p>
        </w:tc>
        <w:tc>
          <w:tcPr>
            <w:tcW w:w="112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1C71626" w14:textId="77777777" w:rsidR="00712B72" w:rsidRDefault="009A17CD">
            <w:pPr>
              <w:spacing w:after="0" w:line="259" w:lineRule="auto"/>
              <w:ind w:left="53" w:firstLine="0"/>
              <w:jc w:val="left"/>
            </w:pPr>
            <w:r>
              <w:rPr>
                <w:b/>
                <w:sz w:val="20"/>
              </w:rPr>
              <w:t xml:space="preserve">Pay Gap </w:t>
            </w:r>
          </w:p>
        </w:tc>
      </w:tr>
      <w:tr w:rsidR="00712B72" w14:paraId="18A635E4" w14:textId="77777777">
        <w:trPr>
          <w:trHeight w:val="328"/>
        </w:trPr>
        <w:tc>
          <w:tcPr>
            <w:tcW w:w="4247" w:type="dxa"/>
            <w:tcBorders>
              <w:top w:val="single" w:sz="4" w:space="0" w:color="000000"/>
              <w:left w:val="single" w:sz="4" w:space="0" w:color="000000"/>
              <w:bottom w:val="single" w:sz="4" w:space="0" w:color="000000"/>
              <w:right w:val="single" w:sz="4" w:space="0" w:color="000000"/>
            </w:tcBorders>
          </w:tcPr>
          <w:p w14:paraId="08FBD42E" w14:textId="77777777" w:rsidR="00712B72" w:rsidRDefault="009A17CD">
            <w:pPr>
              <w:spacing w:after="0" w:line="259" w:lineRule="auto"/>
              <w:ind w:left="0" w:firstLine="0"/>
              <w:jc w:val="left"/>
            </w:pPr>
            <w:r>
              <w:rPr>
                <w:sz w:val="20"/>
              </w:rPr>
              <w:t xml:space="preserve">Additional Scientific and Professional </w:t>
            </w:r>
          </w:p>
        </w:tc>
        <w:tc>
          <w:tcPr>
            <w:tcW w:w="1343" w:type="dxa"/>
            <w:tcBorders>
              <w:top w:val="single" w:sz="4" w:space="0" w:color="000000"/>
              <w:left w:val="single" w:sz="4" w:space="0" w:color="000000"/>
              <w:bottom w:val="single" w:sz="4" w:space="0" w:color="000000"/>
              <w:right w:val="single" w:sz="4" w:space="0" w:color="000000"/>
            </w:tcBorders>
          </w:tcPr>
          <w:p w14:paraId="4007B07E" w14:textId="77777777" w:rsidR="00712B72" w:rsidRDefault="009A17CD">
            <w:pPr>
              <w:spacing w:after="0" w:line="259" w:lineRule="auto"/>
              <w:ind w:left="0" w:right="57" w:firstLine="0"/>
              <w:jc w:val="center"/>
            </w:pPr>
            <w:r>
              <w:rPr>
                <w:sz w:val="20"/>
              </w:rPr>
              <w:t xml:space="preserve">22.63 </w:t>
            </w:r>
          </w:p>
        </w:tc>
        <w:tc>
          <w:tcPr>
            <w:tcW w:w="1006" w:type="dxa"/>
            <w:tcBorders>
              <w:top w:val="single" w:sz="4" w:space="0" w:color="000000"/>
              <w:left w:val="single" w:sz="4" w:space="0" w:color="000000"/>
              <w:bottom w:val="single" w:sz="4" w:space="0" w:color="000000"/>
              <w:right w:val="single" w:sz="4" w:space="0" w:color="000000"/>
            </w:tcBorders>
          </w:tcPr>
          <w:p w14:paraId="020AAC11" w14:textId="77777777" w:rsidR="00712B72" w:rsidRDefault="009A17CD">
            <w:pPr>
              <w:spacing w:after="0" w:line="259" w:lineRule="auto"/>
              <w:ind w:left="0" w:right="58" w:firstLine="0"/>
              <w:jc w:val="center"/>
            </w:pPr>
            <w:r>
              <w:rPr>
                <w:sz w:val="20"/>
              </w:rPr>
              <w:t xml:space="preserve">21.14 </w:t>
            </w:r>
          </w:p>
        </w:tc>
        <w:tc>
          <w:tcPr>
            <w:tcW w:w="1196" w:type="dxa"/>
            <w:tcBorders>
              <w:top w:val="single" w:sz="4" w:space="0" w:color="000000"/>
              <w:left w:val="single" w:sz="4" w:space="0" w:color="000000"/>
              <w:bottom w:val="single" w:sz="4" w:space="0" w:color="000000"/>
              <w:right w:val="single" w:sz="4" w:space="0" w:color="000000"/>
            </w:tcBorders>
          </w:tcPr>
          <w:p w14:paraId="6E77B6EE" w14:textId="77777777" w:rsidR="00712B72" w:rsidRDefault="009A17CD">
            <w:pPr>
              <w:spacing w:after="0" w:line="259" w:lineRule="auto"/>
              <w:ind w:left="0" w:right="58" w:firstLine="0"/>
              <w:jc w:val="center"/>
            </w:pPr>
            <w:r>
              <w:rPr>
                <w:sz w:val="20"/>
              </w:rPr>
              <w:t>1.49</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1B1AF7E" w14:textId="77777777" w:rsidR="00712B72" w:rsidRDefault="009A17CD">
            <w:pPr>
              <w:spacing w:after="0" w:line="259" w:lineRule="auto"/>
              <w:ind w:left="0" w:right="55" w:firstLine="0"/>
              <w:jc w:val="center"/>
            </w:pPr>
            <w:r>
              <w:rPr>
                <w:b/>
                <w:sz w:val="20"/>
              </w:rPr>
              <w:t>6.58%</w:t>
            </w:r>
            <w:r>
              <w:rPr>
                <w:b/>
                <w:color w:val="FF0000"/>
                <w:sz w:val="20"/>
              </w:rPr>
              <w:t xml:space="preserve"> </w:t>
            </w:r>
          </w:p>
        </w:tc>
      </w:tr>
      <w:tr w:rsidR="00712B72" w14:paraId="71A3D8E3"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3B6E1963" w14:textId="77777777" w:rsidR="00712B72" w:rsidRDefault="009A17CD">
            <w:pPr>
              <w:spacing w:after="0" w:line="259" w:lineRule="auto"/>
              <w:ind w:left="0" w:firstLine="0"/>
              <w:jc w:val="left"/>
            </w:pPr>
            <w:r>
              <w:rPr>
                <w:sz w:val="20"/>
              </w:rPr>
              <w:t xml:space="preserve">Additional Clinical Services </w:t>
            </w:r>
          </w:p>
        </w:tc>
        <w:tc>
          <w:tcPr>
            <w:tcW w:w="1343" w:type="dxa"/>
            <w:tcBorders>
              <w:top w:val="single" w:sz="4" w:space="0" w:color="000000"/>
              <w:left w:val="single" w:sz="4" w:space="0" w:color="000000"/>
              <w:bottom w:val="single" w:sz="4" w:space="0" w:color="000000"/>
              <w:right w:val="single" w:sz="4" w:space="0" w:color="000000"/>
            </w:tcBorders>
          </w:tcPr>
          <w:p w14:paraId="09D0C63B" w14:textId="77777777" w:rsidR="00712B72" w:rsidRDefault="009A17CD">
            <w:pPr>
              <w:spacing w:after="0" w:line="259" w:lineRule="auto"/>
              <w:ind w:left="0" w:right="57" w:firstLine="0"/>
              <w:jc w:val="center"/>
            </w:pPr>
            <w:r>
              <w:rPr>
                <w:sz w:val="20"/>
              </w:rPr>
              <w:t xml:space="preserve">13.88 </w:t>
            </w:r>
          </w:p>
        </w:tc>
        <w:tc>
          <w:tcPr>
            <w:tcW w:w="1006" w:type="dxa"/>
            <w:tcBorders>
              <w:top w:val="single" w:sz="4" w:space="0" w:color="000000"/>
              <w:left w:val="single" w:sz="4" w:space="0" w:color="000000"/>
              <w:bottom w:val="single" w:sz="4" w:space="0" w:color="000000"/>
              <w:right w:val="single" w:sz="4" w:space="0" w:color="000000"/>
            </w:tcBorders>
          </w:tcPr>
          <w:p w14:paraId="2951820D" w14:textId="77777777" w:rsidR="00712B72" w:rsidRDefault="009A17CD">
            <w:pPr>
              <w:spacing w:after="0" w:line="259" w:lineRule="auto"/>
              <w:ind w:left="0" w:right="58" w:firstLine="0"/>
              <w:jc w:val="center"/>
            </w:pPr>
            <w:r>
              <w:rPr>
                <w:sz w:val="20"/>
              </w:rPr>
              <w:t xml:space="preserve">13.68 </w:t>
            </w:r>
          </w:p>
        </w:tc>
        <w:tc>
          <w:tcPr>
            <w:tcW w:w="1196" w:type="dxa"/>
            <w:tcBorders>
              <w:top w:val="single" w:sz="4" w:space="0" w:color="000000"/>
              <w:left w:val="single" w:sz="4" w:space="0" w:color="000000"/>
              <w:bottom w:val="single" w:sz="4" w:space="0" w:color="000000"/>
              <w:right w:val="single" w:sz="4" w:space="0" w:color="000000"/>
            </w:tcBorders>
          </w:tcPr>
          <w:p w14:paraId="36F7048A" w14:textId="77777777" w:rsidR="00712B72" w:rsidRDefault="009A17CD">
            <w:pPr>
              <w:spacing w:after="0" w:line="259" w:lineRule="auto"/>
              <w:ind w:left="0" w:right="58" w:firstLine="0"/>
              <w:jc w:val="center"/>
            </w:pPr>
            <w:r>
              <w:rPr>
                <w:sz w:val="20"/>
              </w:rPr>
              <w:t>0.2</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3D75F77A" w14:textId="77777777" w:rsidR="00712B72" w:rsidRDefault="009A17CD">
            <w:pPr>
              <w:spacing w:after="0" w:line="259" w:lineRule="auto"/>
              <w:ind w:left="0" w:right="55" w:firstLine="0"/>
              <w:jc w:val="center"/>
            </w:pPr>
            <w:r>
              <w:rPr>
                <w:b/>
                <w:sz w:val="20"/>
              </w:rPr>
              <w:t>1.44%</w:t>
            </w:r>
            <w:r>
              <w:rPr>
                <w:b/>
                <w:color w:val="FF0000"/>
                <w:sz w:val="20"/>
              </w:rPr>
              <w:t xml:space="preserve"> </w:t>
            </w:r>
          </w:p>
        </w:tc>
      </w:tr>
      <w:tr w:rsidR="00712B72" w14:paraId="19D3FFD1"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35C466F0" w14:textId="77777777" w:rsidR="00712B72" w:rsidRDefault="009A17CD">
            <w:pPr>
              <w:spacing w:after="0" w:line="259" w:lineRule="auto"/>
              <w:ind w:left="0" w:firstLine="0"/>
              <w:jc w:val="left"/>
            </w:pPr>
            <w:r>
              <w:rPr>
                <w:sz w:val="20"/>
              </w:rPr>
              <w:t xml:space="preserve">Admin and Clerical </w:t>
            </w:r>
          </w:p>
        </w:tc>
        <w:tc>
          <w:tcPr>
            <w:tcW w:w="1343" w:type="dxa"/>
            <w:tcBorders>
              <w:top w:val="single" w:sz="4" w:space="0" w:color="000000"/>
              <w:left w:val="single" w:sz="4" w:space="0" w:color="000000"/>
              <w:bottom w:val="single" w:sz="4" w:space="0" w:color="000000"/>
              <w:right w:val="single" w:sz="4" w:space="0" w:color="000000"/>
            </w:tcBorders>
          </w:tcPr>
          <w:p w14:paraId="4AADE35F" w14:textId="77777777" w:rsidR="00712B72" w:rsidRDefault="009A17CD">
            <w:pPr>
              <w:spacing w:after="0" w:line="259" w:lineRule="auto"/>
              <w:ind w:left="0" w:right="59" w:firstLine="0"/>
              <w:jc w:val="center"/>
            </w:pPr>
            <w:r>
              <w:rPr>
                <w:sz w:val="20"/>
              </w:rPr>
              <w:t xml:space="preserve">17.6 </w:t>
            </w:r>
          </w:p>
        </w:tc>
        <w:tc>
          <w:tcPr>
            <w:tcW w:w="1006" w:type="dxa"/>
            <w:tcBorders>
              <w:top w:val="single" w:sz="4" w:space="0" w:color="000000"/>
              <w:left w:val="single" w:sz="4" w:space="0" w:color="000000"/>
              <w:bottom w:val="single" w:sz="4" w:space="0" w:color="000000"/>
              <w:right w:val="single" w:sz="4" w:space="0" w:color="000000"/>
            </w:tcBorders>
          </w:tcPr>
          <w:p w14:paraId="0BF899B8" w14:textId="77777777" w:rsidR="00712B72" w:rsidRDefault="009A17CD">
            <w:pPr>
              <w:spacing w:after="0" w:line="259" w:lineRule="auto"/>
              <w:ind w:left="0" w:right="58" w:firstLine="0"/>
              <w:jc w:val="center"/>
            </w:pPr>
            <w:r>
              <w:rPr>
                <w:sz w:val="20"/>
              </w:rPr>
              <w:t>15.05</w:t>
            </w:r>
            <w:r>
              <w:rPr>
                <w:color w:val="FF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5B2DD207" w14:textId="77777777" w:rsidR="00712B72" w:rsidRDefault="009A17CD">
            <w:pPr>
              <w:spacing w:after="0" w:line="259" w:lineRule="auto"/>
              <w:ind w:left="0" w:right="58" w:firstLine="0"/>
              <w:jc w:val="center"/>
            </w:pPr>
            <w:r>
              <w:rPr>
                <w:sz w:val="20"/>
              </w:rPr>
              <w:t>2.55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7DF3A80" w14:textId="77777777" w:rsidR="00712B72" w:rsidRDefault="009A17CD">
            <w:pPr>
              <w:spacing w:after="0" w:line="259" w:lineRule="auto"/>
              <w:ind w:left="0" w:right="57" w:firstLine="0"/>
              <w:jc w:val="center"/>
            </w:pPr>
            <w:r>
              <w:rPr>
                <w:b/>
                <w:sz w:val="20"/>
              </w:rPr>
              <w:t>14.49%</w:t>
            </w:r>
            <w:r>
              <w:rPr>
                <w:b/>
                <w:color w:val="FF0000"/>
                <w:sz w:val="20"/>
              </w:rPr>
              <w:t xml:space="preserve"> </w:t>
            </w:r>
          </w:p>
        </w:tc>
      </w:tr>
      <w:tr w:rsidR="00712B72" w14:paraId="5ABDE444"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7509BB0E" w14:textId="77777777" w:rsidR="00712B72" w:rsidRDefault="009A17CD">
            <w:pPr>
              <w:spacing w:after="0" w:line="259" w:lineRule="auto"/>
              <w:ind w:left="0" w:firstLine="0"/>
              <w:jc w:val="left"/>
            </w:pPr>
            <w:r>
              <w:rPr>
                <w:sz w:val="20"/>
              </w:rPr>
              <w:t xml:space="preserve">AHP </w:t>
            </w:r>
          </w:p>
        </w:tc>
        <w:tc>
          <w:tcPr>
            <w:tcW w:w="1343" w:type="dxa"/>
            <w:tcBorders>
              <w:top w:val="single" w:sz="4" w:space="0" w:color="000000"/>
              <w:left w:val="single" w:sz="4" w:space="0" w:color="000000"/>
              <w:bottom w:val="single" w:sz="4" w:space="0" w:color="000000"/>
              <w:right w:val="single" w:sz="4" w:space="0" w:color="000000"/>
            </w:tcBorders>
          </w:tcPr>
          <w:p w14:paraId="115A08E4" w14:textId="77777777" w:rsidR="00712B72" w:rsidRDefault="009A17CD">
            <w:pPr>
              <w:spacing w:after="0" w:line="259" w:lineRule="auto"/>
              <w:ind w:left="0" w:right="57" w:firstLine="0"/>
              <w:jc w:val="center"/>
            </w:pPr>
            <w:r>
              <w:rPr>
                <w:sz w:val="20"/>
              </w:rPr>
              <w:t xml:space="preserve">20.79 </w:t>
            </w:r>
          </w:p>
        </w:tc>
        <w:tc>
          <w:tcPr>
            <w:tcW w:w="1006" w:type="dxa"/>
            <w:tcBorders>
              <w:top w:val="single" w:sz="4" w:space="0" w:color="000000"/>
              <w:left w:val="single" w:sz="4" w:space="0" w:color="000000"/>
              <w:bottom w:val="single" w:sz="4" w:space="0" w:color="000000"/>
              <w:right w:val="single" w:sz="4" w:space="0" w:color="000000"/>
            </w:tcBorders>
          </w:tcPr>
          <w:p w14:paraId="4613CF98" w14:textId="77777777" w:rsidR="00712B72" w:rsidRDefault="009A17CD">
            <w:pPr>
              <w:spacing w:after="0" w:line="259" w:lineRule="auto"/>
              <w:ind w:left="0" w:right="58" w:firstLine="0"/>
              <w:jc w:val="center"/>
            </w:pPr>
            <w:r>
              <w:rPr>
                <w:sz w:val="20"/>
              </w:rPr>
              <w:t xml:space="preserve">21.43 </w:t>
            </w:r>
          </w:p>
        </w:tc>
        <w:tc>
          <w:tcPr>
            <w:tcW w:w="1196" w:type="dxa"/>
            <w:tcBorders>
              <w:top w:val="single" w:sz="4" w:space="0" w:color="000000"/>
              <w:left w:val="single" w:sz="4" w:space="0" w:color="000000"/>
              <w:bottom w:val="single" w:sz="4" w:space="0" w:color="000000"/>
              <w:right w:val="single" w:sz="4" w:space="0" w:color="000000"/>
            </w:tcBorders>
          </w:tcPr>
          <w:p w14:paraId="010FDFFA" w14:textId="77777777" w:rsidR="00712B72" w:rsidRDefault="009A17CD">
            <w:pPr>
              <w:spacing w:after="0" w:line="259" w:lineRule="auto"/>
              <w:ind w:left="0" w:right="58" w:firstLine="0"/>
              <w:jc w:val="center"/>
            </w:pPr>
            <w:r>
              <w:rPr>
                <w:sz w:val="20"/>
              </w:rPr>
              <w:t>-0.64</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5910208F" w14:textId="77777777" w:rsidR="00712B72" w:rsidRDefault="009A17CD">
            <w:pPr>
              <w:spacing w:after="0" w:line="259" w:lineRule="auto"/>
              <w:ind w:left="0" w:right="55" w:firstLine="0"/>
              <w:jc w:val="center"/>
            </w:pPr>
            <w:r>
              <w:rPr>
                <w:b/>
                <w:sz w:val="20"/>
              </w:rPr>
              <w:t>-3.08%</w:t>
            </w:r>
            <w:r>
              <w:rPr>
                <w:b/>
                <w:color w:val="FF0000"/>
                <w:sz w:val="20"/>
              </w:rPr>
              <w:t xml:space="preserve"> </w:t>
            </w:r>
          </w:p>
        </w:tc>
      </w:tr>
      <w:tr w:rsidR="00712B72" w14:paraId="4180542E"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41EAF399" w14:textId="77777777" w:rsidR="00712B72" w:rsidRDefault="009A17CD">
            <w:pPr>
              <w:spacing w:after="0" w:line="259" w:lineRule="auto"/>
              <w:ind w:left="0" w:firstLine="0"/>
              <w:jc w:val="left"/>
            </w:pPr>
            <w:r>
              <w:rPr>
                <w:sz w:val="20"/>
              </w:rPr>
              <w:t xml:space="preserve">Estates and Ancillary </w:t>
            </w:r>
          </w:p>
        </w:tc>
        <w:tc>
          <w:tcPr>
            <w:tcW w:w="1343" w:type="dxa"/>
            <w:tcBorders>
              <w:top w:val="single" w:sz="4" w:space="0" w:color="000000"/>
              <w:left w:val="single" w:sz="4" w:space="0" w:color="000000"/>
              <w:bottom w:val="single" w:sz="4" w:space="0" w:color="000000"/>
              <w:right w:val="single" w:sz="4" w:space="0" w:color="000000"/>
            </w:tcBorders>
          </w:tcPr>
          <w:p w14:paraId="6D9007D3" w14:textId="77777777" w:rsidR="00712B72" w:rsidRDefault="009A17CD">
            <w:pPr>
              <w:spacing w:after="0" w:line="259" w:lineRule="auto"/>
              <w:ind w:left="0" w:right="57" w:firstLine="0"/>
              <w:jc w:val="center"/>
            </w:pPr>
            <w:r>
              <w:rPr>
                <w:sz w:val="20"/>
              </w:rPr>
              <w:t xml:space="preserve">13.93 </w:t>
            </w:r>
          </w:p>
        </w:tc>
        <w:tc>
          <w:tcPr>
            <w:tcW w:w="1006" w:type="dxa"/>
            <w:tcBorders>
              <w:top w:val="single" w:sz="4" w:space="0" w:color="000000"/>
              <w:left w:val="single" w:sz="4" w:space="0" w:color="000000"/>
              <w:bottom w:val="single" w:sz="4" w:space="0" w:color="000000"/>
              <w:right w:val="single" w:sz="4" w:space="0" w:color="000000"/>
            </w:tcBorders>
          </w:tcPr>
          <w:p w14:paraId="49892249" w14:textId="77777777" w:rsidR="00712B72" w:rsidRDefault="009A17CD">
            <w:pPr>
              <w:spacing w:after="0" w:line="259" w:lineRule="auto"/>
              <w:ind w:left="0" w:right="58" w:firstLine="0"/>
              <w:jc w:val="center"/>
            </w:pPr>
            <w:r>
              <w:rPr>
                <w:sz w:val="20"/>
              </w:rPr>
              <w:t xml:space="preserve">12.99 </w:t>
            </w:r>
          </w:p>
        </w:tc>
        <w:tc>
          <w:tcPr>
            <w:tcW w:w="1196" w:type="dxa"/>
            <w:tcBorders>
              <w:top w:val="single" w:sz="4" w:space="0" w:color="000000"/>
              <w:left w:val="single" w:sz="4" w:space="0" w:color="000000"/>
              <w:bottom w:val="single" w:sz="4" w:space="0" w:color="000000"/>
              <w:right w:val="single" w:sz="4" w:space="0" w:color="000000"/>
            </w:tcBorders>
          </w:tcPr>
          <w:p w14:paraId="2CF53572" w14:textId="77777777" w:rsidR="00712B72" w:rsidRDefault="009A17CD">
            <w:pPr>
              <w:spacing w:after="0" w:line="259" w:lineRule="auto"/>
              <w:ind w:left="0" w:right="58" w:firstLine="0"/>
              <w:jc w:val="center"/>
            </w:pPr>
            <w:r>
              <w:rPr>
                <w:sz w:val="20"/>
              </w:rPr>
              <w:t>0.94</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5610119B" w14:textId="77777777" w:rsidR="00712B72" w:rsidRDefault="009A17CD">
            <w:pPr>
              <w:spacing w:after="0" w:line="259" w:lineRule="auto"/>
              <w:ind w:left="0" w:right="55" w:firstLine="0"/>
              <w:jc w:val="center"/>
            </w:pPr>
            <w:r>
              <w:rPr>
                <w:b/>
                <w:sz w:val="20"/>
              </w:rPr>
              <w:t>6.75%</w:t>
            </w:r>
            <w:r>
              <w:rPr>
                <w:b/>
                <w:color w:val="FF0000"/>
                <w:sz w:val="20"/>
              </w:rPr>
              <w:t xml:space="preserve"> </w:t>
            </w:r>
          </w:p>
        </w:tc>
      </w:tr>
      <w:tr w:rsidR="00712B72" w14:paraId="08E93C65" w14:textId="77777777">
        <w:trPr>
          <w:trHeight w:val="324"/>
        </w:trPr>
        <w:tc>
          <w:tcPr>
            <w:tcW w:w="4247" w:type="dxa"/>
            <w:tcBorders>
              <w:top w:val="single" w:sz="4" w:space="0" w:color="000000"/>
              <w:left w:val="single" w:sz="4" w:space="0" w:color="000000"/>
              <w:bottom w:val="single" w:sz="4" w:space="0" w:color="000000"/>
              <w:right w:val="single" w:sz="4" w:space="0" w:color="000000"/>
            </w:tcBorders>
          </w:tcPr>
          <w:p w14:paraId="732A3FA0" w14:textId="77777777" w:rsidR="00712B72" w:rsidRDefault="009A17CD">
            <w:pPr>
              <w:spacing w:after="0" w:line="259" w:lineRule="auto"/>
              <w:ind w:left="0" w:firstLine="0"/>
              <w:jc w:val="left"/>
            </w:pPr>
            <w:r>
              <w:rPr>
                <w:sz w:val="20"/>
              </w:rPr>
              <w:t xml:space="preserve">Healthcare Sciences </w:t>
            </w:r>
          </w:p>
        </w:tc>
        <w:tc>
          <w:tcPr>
            <w:tcW w:w="1343" w:type="dxa"/>
            <w:tcBorders>
              <w:top w:val="single" w:sz="4" w:space="0" w:color="000000"/>
              <w:left w:val="single" w:sz="4" w:space="0" w:color="000000"/>
              <w:bottom w:val="single" w:sz="4" w:space="0" w:color="000000"/>
              <w:right w:val="single" w:sz="4" w:space="0" w:color="000000"/>
            </w:tcBorders>
          </w:tcPr>
          <w:p w14:paraId="36D7D1F0" w14:textId="77777777" w:rsidR="00712B72" w:rsidRDefault="009A17CD">
            <w:pPr>
              <w:spacing w:after="0" w:line="259" w:lineRule="auto"/>
              <w:ind w:left="0" w:right="59" w:firstLine="0"/>
              <w:jc w:val="center"/>
            </w:pPr>
            <w:r>
              <w:rPr>
                <w:sz w:val="20"/>
              </w:rPr>
              <w:t xml:space="preserve">21.5 </w:t>
            </w:r>
          </w:p>
        </w:tc>
        <w:tc>
          <w:tcPr>
            <w:tcW w:w="1006" w:type="dxa"/>
            <w:tcBorders>
              <w:top w:val="single" w:sz="4" w:space="0" w:color="000000"/>
              <w:left w:val="single" w:sz="4" w:space="0" w:color="000000"/>
              <w:bottom w:val="single" w:sz="4" w:space="0" w:color="000000"/>
              <w:right w:val="single" w:sz="4" w:space="0" w:color="000000"/>
            </w:tcBorders>
          </w:tcPr>
          <w:p w14:paraId="109DC4EC" w14:textId="77777777" w:rsidR="00712B72" w:rsidRDefault="009A17CD">
            <w:pPr>
              <w:spacing w:after="0" w:line="259" w:lineRule="auto"/>
              <w:ind w:left="0" w:right="57" w:firstLine="0"/>
              <w:jc w:val="center"/>
            </w:pPr>
            <w:r>
              <w:rPr>
                <w:sz w:val="20"/>
              </w:rPr>
              <w:t xml:space="preserve">21 </w:t>
            </w:r>
          </w:p>
        </w:tc>
        <w:tc>
          <w:tcPr>
            <w:tcW w:w="1196" w:type="dxa"/>
            <w:tcBorders>
              <w:top w:val="single" w:sz="4" w:space="0" w:color="000000"/>
              <w:left w:val="single" w:sz="4" w:space="0" w:color="000000"/>
              <w:bottom w:val="single" w:sz="4" w:space="0" w:color="000000"/>
              <w:right w:val="single" w:sz="4" w:space="0" w:color="000000"/>
            </w:tcBorders>
          </w:tcPr>
          <w:p w14:paraId="0F985852" w14:textId="77777777" w:rsidR="00712B72" w:rsidRDefault="009A17CD">
            <w:pPr>
              <w:spacing w:after="0" w:line="259" w:lineRule="auto"/>
              <w:ind w:left="0" w:right="58" w:firstLine="0"/>
              <w:jc w:val="center"/>
            </w:pPr>
            <w:r>
              <w:rPr>
                <w:sz w:val="20"/>
              </w:rPr>
              <w:t>0.5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6280F94F" w14:textId="77777777" w:rsidR="00712B72" w:rsidRDefault="009A17CD">
            <w:pPr>
              <w:spacing w:after="0" w:line="259" w:lineRule="auto"/>
              <w:ind w:left="0" w:right="55" w:firstLine="0"/>
              <w:jc w:val="center"/>
            </w:pPr>
            <w:r>
              <w:rPr>
                <w:b/>
                <w:sz w:val="20"/>
              </w:rPr>
              <w:t>2.33%</w:t>
            </w:r>
            <w:r>
              <w:rPr>
                <w:b/>
                <w:color w:val="FF0000"/>
                <w:sz w:val="20"/>
              </w:rPr>
              <w:t xml:space="preserve"> </w:t>
            </w:r>
          </w:p>
        </w:tc>
      </w:tr>
      <w:tr w:rsidR="00712B72" w14:paraId="1C2121FB" w14:textId="77777777">
        <w:trPr>
          <w:trHeight w:val="326"/>
        </w:trPr>
        <w:tc>
          <w:tcPr>
            <w:tcW w:w="4247" w:type="dxa"/>
            <w:tcBorders>
              <w:top w:val="single" w:sz="4" w:space="0" w:color="000000"/>
              <w:left w:val="single" w:sz="4" w:space="0" w:color="000000"/>
              <w:bottom w:val="single" w:sz="4" w:space="0" w:color="000000"/>
              <w:right w:val="single" w:sz="4" w:space="0" w:color="000000"/>
            </w:tcBorders>
          </w:tcPr>
          <w:p w14:paraId="76BEA95B" w14:textId="77777777" w:rsidR="00712B72" w:rsidRDefault="009A17CD">
            <w:pPr>
              <w:spacing w:after="0" w:line="259" w:lineRule="auto"/>
              <w:ind w:left="0" w:firstLine="0"/>
              <w:jc w:val="left"/>
            </w:pPr>
            <w:r>
              <w:rPr>
                <w:sz w:val="20"/>
              </w:rPr>
              <w:t xml:space="preserve">Nursing and Midwifery </w:t>
            </w:r>
          </w:p>
        </w:tc>
        <w:tc>
          <w:tcPr>
            <w:tcW w:w="1343" w:type="dxa"/>
            <w:tcBorders>
              <w:top w:val="single" w:sz="4" w:space="0" w:color="000000"/>
              <w:left w:val="single" w:sz="4" w:space="0" w:color="000000"/>
              <w:bottom w:val="single" w:sz="4" w:space="0" w:color="000000"/>
              <w:right w:val="single" w:sz="4" w:space="0" w:color="000000"/>
            </w:tcBorders>
          </w:tcPr>
          <w:p w14:paraId="0B7410E2" w14:textId="77777777" w:rsidR="00712B72" w:rsidRDefault="009A17CD">
            <w:pPr>
              <w:spacing w:after="0" w:line="259" w:lineRule="auto"/>
              <w:ind w:left="0" w:right="59" w:firstLine="0"/>
              <w:jc w:val="center"/>
            </w:pPr>
            <w:r>
              <w:rPr>
                <w:sz w:val="20"/>
              </w:rPr>
              <w:t>21.1</w:t>
            </w:r>
            <w:r>
              <w:rPr>
                <w:color w:val="FF0000"/>
                <w:sz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7EB85549" w14:textId="77777777" w:rsidR="00712B72" w:rsidRDefault="009A17CD">
            <w:pPr>
              <w:spacing w:after="0" w:line="259" w:lineRule="auto"/>
              <w:ind w:left="0" w:right="58" w:firstLine="0"/>
              <w:jc w:val="center"/>
            </w:pPr>
            <w:r>
              <w:rPr>
                <w:sz w:val="20"/>
              </w:rPr>
              <w:t>21.05</w:t>
            </w:r>
            <w:r>
              <w:rPr>
                <w:color w:val="FF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0ACD1A7" w14:textId="77777777" w:rsidR="00712B72" w:rsidRDefault="009A17CD">
            <w:pPr>
              <w:spacing w:after="0" w:line="259" w:lineRule="auto"/>
              <w:ind w:left="0" w:right="58" w:firstLine="0"/>
              <w:jc w:val="center"/>
            </w:pPr>
            <w:r>
              <w:rPr>
                <w:sz w:val="20"/>
              </w:rPr>
              <w:t>0.05</w:t>
            </w:r>
            <w:r>
              <w:rPr>
                <w:color w:val="FF0000"/>
                <w:sz w:val="20"/>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00F3982A" w14:textId="77777777" w:rsidR="00712B72" w:rsidRDefault="009A17CD">
            <w:pPr>
              <w:spacing w:after="0" w:line="259" w:lineRule="auto"/>
              <w:ind w:left="0" w:right="55" w:firstLine="0"/>
              <w:jc w:val="center"/>
            </w:pPr>
            <w:r>
              <w:rPr>
                <w:b/>
                <w:sz w:val="20"/>
              </w:rPr>
              <w:t>0.24%</w:t>
            </w:r>
            <w:r>
              <w:rPr>
                <w:b/>
                <w:color w:val="FF0000"/>
                <w:sz w:val="20"/>
              </w:rPr>
              <w:t xml:space="preserve"> </w:t>
            </w:r>
          </w:p>
        </w:tc>
      </w:tr>
    </w:tbl>
    <w:p w14:paraId="3E216B4B" w14:textId="77777777" w:rsidR="00712B72" w:rsidRDefault="009A17CD">
      <w:pPr>
        <w:spacing w:after="0" w:line="259" w:lineRule="auto"/>
        <w:ind w:left="670" w:firstLine="0"/>
        <w:jc w:val="left"/>
      </w:pPr>
      <w:r>
        <w:t xml:space="preserve"> </w:t>
      </w:r>
    </w:p>
    <w:p w14:paraId="231DE3EB" w14:textId="77777777" w:rsidR="00712B72" w:rsidRDefault="009A17CD">
      <w:pPr>
        <w:spacing w:after="255"/>
        <w:ind w:left="665" w:right="178"/>
      </w:pPr>
      <w:r>
        <w:t xml:space="preserve">Analysis shows that the widest gender pay gap is amongst the admin and clerical staff group, largely driven by the gender distribution in the senior manager roles within the Trust. Within the AHP staff group, the negative gap is a reflection that the gender </w:t>
      </w:r>
      <w:proofErr w:type="gramStart"/>
      <w:r>
        <w:t>pay</w:t>
      </w:r>
      <w:proofErr w:type="gramEnd"/>
      <w:r>
        <w:t xml:space="preserve"> gap favours women in those areas.</w:t>
      </w:r>
      <w:r>
        <w:rPr>
          <w:rFonts w:ascii="Calibri" w:eastAsia="Calibri" w:hAnsi="Calibri" w:cs="Calibri"/>
        </w:rPr>
        <w:t xml:space="preserve"> </w:t>
      </w:r>
    </w:p>
    <w:p w14:paraId="4CBD6B10" w14:textId="77777777" w:rsidR="00712B72" w:rsidRDefault="009A17CD">
      <w:pPr>
        <w:pStyle w:val="Heading3"/>
        <w:spacing w:after="91"/>
        <w:ind w:left="665" w:right="177"/>
      </w:pPr>
      <w:r>
        <w:lastRenderedPageBreak/>
        <w:t xml:space="preserve">Indicator 2:  Average gender pay gap as a median average </w:t>
      </w:r>
    </w:p>
    <w:p w14:paraId="19C12399" w14:textId="77777777" w:rsidR="00712B72" w:rsidRDefault="009A17CD">
      <w:pPr>
        <w:ind w:left="665" w:right="178"/>
      </w:pPr>
      <w:r>
        <w:t xml:space="preserve">The median average rates of pay show that the gender pay gap has decreased significantly since last year and now favours women across the </w:t>
      </w:r>
      <w:proofErr w:type="gramStart"/>
      <w:r>
        <w:t>organisation as a whole</w:t>
      </w:r>
      <w:proofErr w:type="gramEnd"/>
      <w:r>
        <w:t xml:space="preserve">. </w:t>
      </w:r>
    </w:p>
    <w:p w14:paraId="217F75CE" w14:textId="77777777" w:rsidR="00712B72" w:rsidRDefault="009A17CD">
      <w:pPr>
        <w:spacing w:after="0" w:line="259" w:lineRule="auto"/>
        <w:ind w:left="670" w:firstLine="0"/>
        <w:jc w:val="left"/>
      </w:pPr>
      <w:r>
        <w:t xml:space="preserve"> </w:t>
      </w:r>
    </w:p>
    <w:tbl>
      <w:tblPr>
        <w:tblStyle w:val="TableGrid"/>
        <w:tblW w:w="8881" w:type="dxa"/>
        <w:tblInd w:w="743" w:type="dxa"/>
        <w:tblCellMar>
          <w:top w:w="20" w:type="dxa"/>
          <w:left w:w="114" w:type="dxa"/>
          <w:right w:w="60" w:type="dxa"/>
        </w:tblCellMar>
        <w:tblLook w:val="04A0" w:firstRow="1" w:lastRow="0" w:firstColumn="1" w:lastColumn="0" w:noHBand="0" w:noVBand="1"/>
      </w:tblPr>
      <w:tblGrid>
        <w:gridCol w:w="2095"/>
        <w:gridCol w:w="1472"/>
        <w:gridCol w:w="1541"/>
        <w:gridCol w:w="1930"/>
        <w:gridCol w:w="1843"/>
      </w:tblGrid>
      <w:tr w:rsidR="00712B72" w14:paraId="7BC7CF1A" w14:textId="77777777">
        <w:trPr>
          <w:trHeight w:val="257"/>
        </w:trPr>
        <w:tc>
          <w:tcPr>
            <w:tcW w:w="2096" w:type="dxa"/>
            <w:tcBorders>
              <w:top w:val="single" w:sz="4" w:space="0" w:color="000000"/>
              <w:left w:val="single" w:sz="4" w:space="0" w:color="000000"/>
              <w:bottom w:val="single" w:sz="4" w:space="0" w:color="000000"/>
              <w:right w:val="single" w:sz="4" w:space="0" w:color="000000"/>
            </w:tcBorders>
            <w:shd w:val="clear" w:color="auto" w:fill="BDD6EE"/>
          </w:tcPr>
          <w:p w14:paraId="31D735C8" w14:textId="77777777" w:rsidR="00712B72" w:rsidRDefault="009A17CD">
            <w:pPr>
              <w:spacing w:after="0" w:line="259" w:lineRule="auto"/>
              <w:ind w:left="0" w:firstLine="0"/>
              <w:jc w:val="left"/>
            </w:pPr>
            <w:r>
              <w:rPr>
                <w:b/>
                <w:sz w:val="20"/>
              </w:rPr>
              <w:t xml:space="preserve">Median Hourly Rate </w:t>
            </w:r>
          </w:p>
        </w:tc>
        <w:tc>
          <w:tcPr>
            <w:tcW w:w="1472" w:type="dxa"/>
            <w:tcBorders>
              <w:top w:val="single" w:sz="4" w:space="0" w:color="000000"/>
              <w:left w:val="single" w:sz="4" w:space="0" w:color="000000"/>
              <w:bottom w:val="single" w:sz="4" w:space="0" w:color="000000"/>
              <w:right w:val="single" w:sz="4" w:space="0" w:color="000000"/>
            </w:tcBorders>
            <w:shd w:val="clear" w:color="auto" w:fill="BDD6EE"/>
          </w:tcPr>
          <w:p w14:paraId="2836FA3F" w14:textId="77777777" w:rsidR="00712B72" w:rsidRDefault="009A17CD">
            <w:pPr>
              <w:spacing w:after="0" w:line="259" w:lineRule="auto"/>
              <w:ind w:left="0" w:right="55" w:firstLine="0"/>
              <w:jc w:val="center"/>
            </w:pPr>
            <w:r>
              <w:rPr>
                <w:b/>
                <w:sz w:val="20"/>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BDD6EE"/>
          </w:tcPr>
          <w:p w14:paraId="602B0C64" w14:textId="77777777" w:rsidR="00712B72" w:rsidRDefault="009A17CD">
            <w:pPr>
              <w:spacing w:after="0" w:line="259" w:lineRule="auto"/>
              <w:ind w:left="0" w:right="59" w:firstLine="0"/>
              <w:jc w:val="center"/>
            </w:pPr>
            <w:r>
              <w:rPr>
                <w:b/>
                <w:sz w:val="20"/>
              </w:rPr>
              <w:t xml:space="preserve">Male </w:t>
            </w:r>
          </w:p>
        </w:tc>
        <w:tc>
          <w:tcPr>
            <w:tcW w:w="1930" w:type="dxa"/>
            <w:tcBorders>
              <w:top w:val="single" w:sz="4" w:space="0" w:color="000000"/>
              <w:left w:val="single" w:sz="4" w:space="0" w:color="000000"/>
              <w:bottom w:val="single" w:sz="4" w:space="0" w:color="000000"/>
              <w:right w:val="single" w:sz="4" w:space="0" w:color="000000"/>
            </w:tcBorders>
            <w:shd w:val="clear" w:color="auto" w:fill="BDD6EE"/>
          </w:tcPr>
          <w:p w14:paraId="6E87396F" w14:textId="77777777" w:rsidR="00712B72" w:rsidRDefault="009A17CD">
            <w:pPr>
              <w:spacing w:after="0" w:line="259" w:lineRule="auto"/>
              <w:ind w:left="0" w:right="60" w:firstLine="0"/>
              <w:jc w:val="center"/>
            </w:pPr>
            <w:r>
              <w:rPr>
                <w:b/>
                <w:sz w:val="20"/>
              </w:rPr>
              <w:t xml:space="preserve">Difference (£) </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cPr>
          <w:p w14:paraId="54B340BF" w14:textId="77777777" w:rsidR="00712B72" w:rsidRDefault="009A17CD">
            <w:pPr>
              <w:spacing w:after="0" w:line="259" w:lineRule="auto"/>
              <w:ind w:left="0" w:right="55" w:firstLine="0"/>
              <w:jc w:val="center"/>
            </w:pPr>
            <w:r>
              <w:rPr>
                <w:b/>
                <w:sz w:val="20"/>
              </w:rPr>
              <w:t xml:space="preserve">Difference (%) </w:t>
            </w:r>
          </w:p>
        </w:tc>
      </w:tr>
      <w:tr w:rsidR="00712B72" w14:paraId="6CE4FA9E" w14:textId="77777777">
        <w:trPr>
          <w:trHeight w:val="304"/>
        </w:trPr>
        <w:tc>
          <w:tcPr>
            <w:tcW w:w="2096" w:type="dxa"/>
            <w:tcBorders>
              <w:top w:val="single" w:sz="4" w:space="0" w:color="000000"/>
              <w:left w:val="single" w:sz="4" w:space="0" w:color="000000"/>
              <w:bottom w:val="single" w:sz="4" w:space="0" w:color="000000"/>
              <w:right w:val="single" w:sz="4" w:space="0" w:color="000000"/>
            </w:tcBorders>
          </w:tcPr>
          <w:p w14:paraId="3B6111FB" w14:textId="77777777" w:rsidR="00712B72" w:rsidRDefault="009A17CD">
            <w:pPr>
              <w:spacing w:after="0" w:line="259" w:lineRule="auto"/>
              <w:ind w:left="0" w:right="60" w:firstLine="0"/>
              <w:jc w:val="center"/>
            </w:pPr>
            <w:r>
              <w:rPr>
                <w:sz w:val="20"/>
              </w:rPr>
              <w:t xml:space="preserve">2021 </w:t>
            </w:r>
          </w:p>
        </w:tc>
        <w:tc>
          <w:tcPr>
            <w:tcW w:w="1472" w:type="dxa"/>
            <w:tcBorders>
              <w:top w:val="single" w:sz="4" w:space="0" w:color="000000"/>
              <w:left w:val="single" w:sz="4" w:space="0" w:color="000000"/>
              <w:bottom w:val="single" w:sz="4" w:space="0" w:color="000000"/>
              <w:right w:val="single" w:sz="4" w:space="0" w:color="000000"/>
            </w:tcBorders>
          </w:tcPr>
          <w:p w14:paraId="15FB95A4" w14:textId="77777777" w:rsidR="00712B72" w:rsidRDefault="009A17CD">
            <w:pPr>
              <w:spacing w:after="0" w:line="259" w:lineRule="auto"/>
              <w:ind w:left="0" w:right="56" w:firstLine="0"/>
              <w:jc w:val="center"/>
            </w:pPr>
            <w:r>
              <w:rPr>
                <w:sz w:val="20"/>
              </w:rPr>
              <w:t xml:space="preserve">£14.61 </w:t>
            </w:r>
          </w:p>
        </w:tc>
        <w:tc>
          <w:tcPr>
            <w:tcW w:w="1541" w:type="dxa"/>
            <w:tcBorders>
              <w:top w:val="single" w:sz="4" w:space="0" w:color="000000"/>
              <w:left w:val="single" w:sz="4" w:space="0" w:color="000000"/>
              <w:bottom w:val="single" w:sz="4" w:space="0" w:color="000000"/>
              <w:right w:val="single" w:sz="4" w:space="0" w:color="000000"/>
            </w:tcBorders>
          </w:tcPr>
          <w:p w14:paraId="6FA864AE" w14:textId="77777777" w:rsidR="00712B72" w:rsidRDefault="009A17CD">
            <w:pPr>
              <w:spacing w:after="0" w:line="259" w:lineRule="auto"/>
              <w:ind w:left="0" w:right="59" w:firstLine="0"/>
              <w:jc w:val="center"/>
            </w:pPr>
            <w:r>
              <w:rPr>
                <w:sz w:val="20"/>
              </w:rPr>
              <w:t xml:space="preserve">£15.18 </w:t>
            </w:r>
          </w:p>
        </w:tc>
        <w:tc>
          <w:tcPr>
            <w:tcW w:w="1930" w:type="dxa"/>
            <w:tcBorders>
              <w:top w:val="single" w:sz="4" w:space="0" w:color="000000"/>
              <w:left w:val="single" w:sz="4" w:space="0" w:color="000000"/>
              <w:bottom w:val="single" w:sz="4" w:space="0" w:color="000000"/>
              <w:right w:val="single" w:sz="4" w:space="0" w:color="000000"/>
            </w:tcBorders>
          </w:tcPr>
          <w:p w14:paraId="2A2B5894" w14:textId="77777777" w:rsidR="00712B72" w:rsidRDefault="009A17CD">
            <w:pPr>
              <w:spacing w:after="0" w:line="259" w:lineRule="auto"/>
              <w:ind w:left="0" w:right="59" w:firstLine="0"/>
              <w:jc w:val="center"/>
            </w:pPr>
            <w:r>
              <w:rPr>
                <w:sz w:val="20"/>
              </w:rPr>
              <w:t xml:space="preserve">£0.58 </w:t>
            </w:r>
          </w:p>
        </w:tc>
        <w:tc>
          <w:tcPr>
            <w:tcW w:w="1843" w:type="dxa"/>
            <w:tcBorders>
              <w:top w:val="single" w:sz="4" w:space="0" w:color="000000"/>
              <w:left w:val="single" w:sz="4" w:space="0" w:color="000000"/>
              <w:bottom w:val="single" w:sz="4" w:space="0" w:color="000000"/>
              <w:right w:val="single" w:sz="4" w:space="0" w:color="000000"/>
            </w:tcBorders>
          </w:tcPr>
          <w:p w14:paraId="5BF1F8DC" w14:textId="77777777" w:rsidR="00712B72" w:rsidRDefault="009A17CD">
            <w:pPr>
              <w:spacing w:after="0" w:line="259" w:lineRule="auto"/>
              <w:ind w:left="0" w:right="55" w:firstLine="0"/>
              <w:jc w:val="center"/>
            </w:pPr>
            <w:r>
              <w:rPr>
                <w:sz w:val="20"/>
              </w:rPr>
              <w:t xml:space="preserve">3.97% </w:t>
            </w:r>
          </w:p>
        </w:tc>
      </w:tr>
      <w:tr w:rsidR="00712B72" w14:paraId="32D5F132" w14:textId="77777777">
        <w:trPr>
          <w:trHeight w:val="302"/>
        </w:trPr>
        <w:tc>
          <w:tcPr>
            <w:tcW w:w="2096" w:type="dxa"/>
            <w:tcBorders>
              <w:top w:val="single" w:sz="4" w:space="0" w:color="000000"/>
              <w:left w:val="single" w:sz="4" w:space="0" w:color="000000"/>
              <w:bottom w:val="single" w:sz="4" w:space="0" w:color="000000"/>
              <w:right w:val="single" w:sz="4" w:space="0" w:color="000000"/>
            </w:tcBorders>
          </w:tcPr>
          <w:p w14:paraId="276F726A" w14:textId="77777777" w:rsidR="00712B72" w:rsidRDefault="009A17CD">
            <w:pPr>
              <w:spacing w:after="0" w:line="259" w:lineRule="auto"/>
              <w:ind w:left="0" w:right="60" w:firstLine="0"/>
              <w:jc w:val="center"/>
            </w:pPr>
            <w:r>
              <w:rPr>
                <w:sz w:val="20"/>
              </w:rPr>
              <w:t xml:space="preserve">2022 </w:t>
            </w:r>
          </w:p>
        </w:tc>
        <w:tc>
          <w:tcPr>
            <w:tcW w:w="1472" w:type="dxa"/>
            <w:tcBorders>
              <w:top w:val="single" w:sz="4" w:space="0" w:color="000000"/>
              <w:left w:val="single" w:sz="4" w:space="0" w:color="000000"/>
              <w:bottom w:val="single" w:sz="4" w:space="0" w:color="000000"/>
              <w:right w:val="single" w:sz="4" w:space="0" w:color="000000"/>
            </w:tcBorders>
          </w:tcPr>
          <w:p w14:paraId="79851F73" w14:textId="77777777" w:rsidR="00712B72" w:rsidRDefault="009A17CD">
            <w:pPr>
              <w:spacing w:after="0" w:line="259" w:lineRule="auto"/>
              <w:ind w:left="0" w:right="56" w:firstLine="0"/>
              <w:jc w:val="center"/>
            </w:pPr>
            <w:r>
              <w:rPr>
                <w:sz w:val="20"/>
              </w:rPr>
              <w:t xml:space="preserve">£15.00 </w:t>
            </w:r>
          </w:p>
        </w:tc>
        <w:tc>
          <w:tcPr>
            <w:tcW w:w="1541" w:type="dxa"/>
            <w:tcBorders>
              <w:top w:val="single" w:sz="4" w:space="0" w:color="000000"/>
              <w:left w:val="single" w:sz="4" w:space="0" w:color="000000"/>
              <w:bottom w:val="single" w:sz="4" w:space="0" w:color="000000"/>
              <w:right w:val="single" w:sz="4" w:space="0" w:color="000000"/>
            </w:tcBorders>
          </w:tcPr>
          <w:p w14:paraId="031481E8" w14:textId="77777777" w:rsidR="00712B72" w:rsidRDefault="009A17CD">
            <w:pPr>
              <w:spacing w:after="0" w:line="259" w:lineRule="auto"/>
              <w:ind w:left="0" w:right="59" w:firstLine="0"/>
              <w:jc w:val="center"/>
            </w:pPr>
            <w:r>
              <w:rPr>
                <w:sz w:val="20"/>
              </w:rPr>
              <w:t xml:space="preserve">£16.03 </w:t>
            </w:r>
          </w:p>
        </w:tc>
        <w:tc>
          <w:tcPr>
            <w:tcW w:w="1930" w:type="dxa"/>
            <w:tcBorders>
              <w:top w:val="single" w:sz="4" w:space="0" w:color="000000"/>
              <w:left w:val="single" w:sz="4" w:space="0" w:color="000000"/>
              <w:bottom w:val="single" w:sz="4" w:space="0" w:color="000000"/>
              <w:right w:val="single" w:sz="4" w:space="0" w:color="000000"/>
            </w:tcBorders>
          </w:tcPr>
          <w:p w14:paraId="44C84FF6" w14:textId="77777777" w:rsidR="00712B72" w:rsidRDefault="009A17CD">
            <w:pPr>
              <w:spacing w:after="0" w:line="259" w:lineRule="auto"/>
              <w:ind w:left="0" w:right="59" w:firstLine="0"/>
              <w:jc w:val="center"/>
            </w:pPr>
            <w:r>
              <w:rPr>
                <w:sz w:val="20"/>
              </w:rPr>
              <w:t xml:space="preserve">£0.03 </w:t>
            </w:r>
          </w:p>
        </w:tc>
        <w:tc>
          <w:tcPr>
            <w:tcW w:w="1843" w:type="dxa"/>
            <w:tcBorders>
              <w:top w:val="single" w:sz="4" w:space="0" w:color="000000"/>
              <w:left w:val="single" w:sz="4" w:space="0" w:color="000000"/>
              <w:bottom w:val="single" w:sz="4" w:space="0" w:color="000000"/>
              <w:right w:val="single" w:sz="4" w:space="0" w:color="000000"/>
            </w:tcBorders>
          </w:tcPr>
          <w:p w14:paraId="53B0706D" w14:textId="77777777" w:rsidR="00712B72" w:rsidRDefault="009A17CD">
            <w:pPr>
              <w:spacing w:after="0" w:line="259" w:lineRule="auto"/>
              <w:ind w:left="0" w:right="55" w:firstLine="0"/>
              <w:jc w:val="center"/>
            </w:pPr>
            <w:r>
              <w:rPr>
                <w:sz w:val="20"/>
              </w:rPr>
              <w:t xml:space="preserve">0.2% </w:t>
            </w:r>
          </w:p>
        </w:tc>
      </w:tr>
      <w:tr w:rsidR="00712B72" w14:paraId="2FA6BEDE" w14:textId="77777777">
        <w:trPr>
          <w:trHeight w:val="303"/>
        </w:trPr>
        <w:tc>
          <w:tcPr>
            <w:tcW w:w="2096" w:type="dxa"/>
            <w:tcBorders>
              <w:top w:val="single" w:sz="4" w:space="0" w:color="000000"/>
              <w:left w:val="single" w:sz="4" w:space="0" w:color="000000"/>
              <w:bottom w:val="single" w:sz="4" w:space="0" w:color="000000"/>
              <w:right w:val="single" w:sz="4" w:space="0" w:color="000000"/>
            </w:tcBorders>
          </w:tcPr>
          <w:p w14:paraId="5492DEB5" w14:textId="77777777" w:rsidR="00712B72" w:rsidRDefault="009A17CD">
            <w:pPr>
              <w:spacing w:after="0" w:line="259" w:lineRule="auto"/>
              <w:ind w:left="0" w:right="60" w:firstLine="0"/>
              <w:jc w:val="center"/>
            </w:pPr>
            <w:r>
              <w:rPr>
                <w:sz w:val="20"/>
              </w:rPr>
              <w:t xml:space="preserve">2023 </w:t>
            </w:r>
          </w:p>
        </w:tc>
        <w:tc>
          <w:tcPr>
            <w:tcW w:w="1472" w:type="dxa"/>
            <w:tcBorders>
              <w:top w:val="single" w:sz="4" w:space="0" w:color="000000"/>
              <w:left w:val="single" w:sz="4" w:space="0" w:color="000000"/>
              <w:bottom w:val="single" w:sz="4" w:space="0" w:color="000000"/>
              <w:right w:val="single" w:sz="4" w:space="0" w:color="000000"/>
            </w:tcBorders>
          </w:tcPr>
          <w:p w14:paraId="2176B3E7" w14:textId="77777777" w:rsidR="00712B72" w:rsidRDefault="009A17CD">
            <w:pPr>
              <w:spacing w:after="0" w:line="259" w:lineRule="auto"/>
              <w:ind w:left="0" w:right="56" w:firstLine="0"/>
              <w:jc w:val="center"/>
            </w:pPr>
            <w:r>
              <w:rPr>
                <w:sz w:val="20"/>
              </w:rPr>
              <w:t xml:space="preserve">£16.01 </w:t>
            </w:r>
          </w:p>
        </w:tc>
        <w:tc>
          <w:tcPr>
            <w:tcW w:w="1541" w:type="dxa"/>
            <w:tcBorders>
              <w:top w:val="single" w:sz="4" w:space="0" w:color="000000"/>
              <w:left w:val="single" w:sz="4" w:space="0" w:color="000000"/>
              <w:bottom w:val="single" w:sz="4" w:space="0" w:color="000000"/>
              <w:right w:val="single" w:sz="4" w:space="0" w:color="000000"/>
            </w:tcBorders>
          </w:tcPr>
          <w:p w14:paraId="61E058D7" w14:textId="77777777" w:rsidR="00712B72" w:rsidRDefault="009A17CD">
            <w:pPr>
              <w:spacing w:after="0" w:line="259" w:lineRule="auto"/>
              <w:ind w:left="0" w:right="59" w:firstLine="0"/>
              <w:jc w:val="center"/>
            </w:pPr>
            <w:r>
              <w:rPr>
                <w:sz w:val="20"/>
              </w:rPr>
              <w:t xml:space="preserve">£16.84 </w:t>
            </w:r>
          </w:p>
        </w:tc>
        <w:tc>
          <w:tcPr>
            <w:tcW w:w="1930" w:type="dxa"/>
            <w:tcBorders>
              <w:top w:val="single" w:sz="4" w:space="0" w:color="000000"/>
              <w:left w:val="single" w:sz="4" w:space="0" w:color="000000"/>
              <w:bottom w:val="single" w:sz="4" w:space="0" w:color="000000"/>
              <w:right w:val="single" w:sz="4" w:space="0" w:color="000000"/>
            </w:tcBorders>
          </w:tcPr>
          <w:p w14:paraId="76BD2B96" w14:textId="77777777" w:rsidR="00712B72" w:rsidRDefault="009A17CD">
            <w:pPr>
              <w:spacing w:after="0" w:line="259" w:lineRule="auto"/>
              <w:ind w:left="0" w:right="59" w:firstLine="0"/>
              <w:jc w:val="center"/>
            </w:pPr>
            <w:r>
              <w:rPr>
                <w:sz w:val="20"/>
              </w:rPr>
              <w:t xml:space="preserve">£0.83 </w:t>
            </w:r>
          </w:p>
        </w:tc>
        <w:tc>
          <w:tcPr>
            <w:tcW w:w="1843" w:type="dxa"/>
            <w:tcBorders>
              <w:top w:val="single" w:sz="4" w:space="0" w:color="000000"/>
              <w:left w:val="single" w:sz="4" w:space="0" w:color="000000"/>
              <w:bottom w:val="single" w:sz="4" w:space="0" w:color="000000"/>
              <w:right w:val="single" w:sz="4" w:space="0" w:color="000000"/>
            </w:tcBorders>
          </w:tcPr>
          <w:p w14:paraId="523E0085" w14:textId="77777777" w:rsidR="00712B72" w:rsidRDefault="009A17CD">
            <w:pPr>
              <w:spacing w:after="0" w:line="259" w:lineRule="auto"/>
              <w:ind w:left="0" w:right="55" w:firstLine="0"/>
              <w:jc w:val="center"/>
            </w:pPr>
            <w:r>
              <w:rPr>
                <w:sz w:val="20"/>
              </w:rPr>
              <w:t xml:space="preserve">5.18% </w:t>
            </w:r>
          </w:p>
        </w:tc>
      </w:tr>
      <w:tr w:rsidR="00712B72" w14:paraId="14780101" w14:textId="77777777">
        <w:trPr>
          <w:trHeight w:val="305"/>
        </w:trPr>
        <w:tc>
          <w:tcPr>
            <w:tcW w:w="2096" w:type="dxa"/>
            <w:tcBorders>
              <w:top w:val="single" w:sz="4" w:space="0" w:color="000000"/>
              <w:left w:val="single" w:sz="4" w:space="0" w:color="000000"/>
              <w:bottom w:val="single" w:sz="4" w:space="0" w:color="000000"/>
              <w:right w:val="single" w:sz="4" w:space="0" w:color="000000"/>
            </w:tcBorders>
          </w:tcPr>
          <w:p w14:paraId="2AF5083E" w14:textId="77777777" w:rsidR="00712B72" w:rsidRDefault="009A17CD">
            <w:pPr>
              <w:spacing w:after="0" w:line="259" w:lineRule="auto"/>
              <w:ind w:left="0" w:right="60" w:firstLine="0"/>
              <w:jc w:val="center"/>
            </w:pPr>
            <w:r>
              <w:rPr>
                <w:sz w:val="20"/>
              </w:rPr>
              <w:t xml:space="preserve">2024 </w:t>
            </w:r>
          </w:p>
        </w:tc>
        <w:tc>
          <w:tcPr>
            <w:tcW w:w="1472" w:type="dxa"/>
            <w:tcBorders>
              <w:top w:val="single" w:sz="4" w:space="0" w:color="000000"/>
              <w:left w:val="single" w:sz="4" w:space="0" w:color="000000"/>
              <w:bottom w:val="single" w:sz="4" w:space="0" w:color="000000"/>
              <w:right w:val="single" w:sz="4" w:space="0" w:color="000000"/>
            </w:tcBorders>
          </w:tcPr>
          <w:p w14:paraId="1549F1D7" w14:textId="77777777" w:rsidR="00712B72" w:rsidRDefault="009A17CD">
            <w:pPr>
              <w:spacing w:after="0" w:line="259" w:lineRule="auto"/>
              <w:ind w:left="0" w:right="56" w:firstLine="0"/>
              <w:jc w:val="center"/>
            </w:pPr>
            <w:r>
              <w:rPr>
                <w:sz w:val="20"/>
              </w:rPr>
              <w:t xml:space="preserve">£17.68 </w:t>
            </w:r>
          </w:p>
        </w:tc>
        <w:tc>
          <w:tcPr>
            <w:tcW w:w="1541" w:type="dxa"/>
            <w:tcBorders>
              <w:top w:val="single" w:sz="4" w:space="0" w:color="000000"/>
              <w:left w:val="single" w:sz="4" w:space="0" w:color="000000"/>
              <w:bottom w:val="single" w:sz="4" w:space="0" w:color="000000"/>
              <w:right w:val="single" w:sz="4" w:space="0" w:color="000000"/>
            </w:tcBorders>
          </w:tcPr>
          <w:p w14:paraId="50CF8B3D" w14:textId="77777777" w:rsidR="00712B72" w:rsidRDefault="009A17CD">
            <w:pPr>
              <w:spacing w:after="0" w:line="259" w:lineRule="auto"/>
              <w:ind w:left="0" w:right="59" w:firstLine="0"/>
              <w:jc w:val="center"/>
            </w:pPr>
            <w:r>
              <w:rPr>
                <w:sz w:val="20"/>
              </w:rPr>
              <w:t xml:space="preserve">£17.45 </w:t>
            </w:r>
          </w:p>
        </w:tc>
        <w:tc>
          <w:tcPr>
            <w:tcW w:w="1930" w:type="dxa"/>
            <w:tcBorders>
              <w:top w:val="single" w:sz="4" w:space="0" w:color="000000"/>
              <w:left w:val="single" w:sz="4" w:space="0" w:color="000000"/>
              <w:bottom w:val="single" w:sz="4" w:space="0" w:color="000000"/>
              <w:right w:val="single" w:sz="4" w:space="0" w:color="000000"/>
            </w:tcBorders>
          </w:tcPr>
          <w:p w14:paraId="451D7D99" w14:textId="77777777" w:rsidR="00712B72" w:rsidRDefault="009A17CD">
            <w:pPr>
              <w:spacing w:after="0" w:line="259" w:lineRule="auto"/>
              <w:ind w:left="0" w:right="56" w:firstLine="0"/>
              <w:jc w:val="center"/>
            </w:pPr>
            <w:r>
              <w:rPr>
                <w:sz w:val="20"/>
              </w:rPr>
              <w:t xml:space="preserve">-£0.23 </w:t>
            </w:r>
          </w:p>
        </w:tc>
        <w:tc>
          <w:tcPr>
            <w:tcW w:w="1843" w:type="dxa"/>
            <w:tcBorders>
              <w:top w:val="single" w:sz="4" w:space="0" w:color="000000"/>
              <w:left w:val="single" w:sz="4" w:space="0" w:color="000000"/>
              <w:bottom w:val="single" w:sz="4" w:space="0" w:color="000000"/>
              <w:right w:val="single" w:sz="4" w:space="0" w:color="000000"/>
            </w:tcBorders>
          </w:tcPr>
          <w:p w14:paraId="176839A4" w14:textId="77777777" w:rsidR="00712B72" w:rsidRDefault="009A17CD">
            <w:pPr>
              <w:spacing w:after="0" w:line="259" w:lineRule="auto"/>
              <w:ind w:left="0" w:right="55" w:firstLine="0"/>
              <w:jc w:val="center"/>
            </w:pPr>
            <w:r>
              <w:rPr>
                <w:sz w:val="20"/>
              </w:rPr>
              <w:t xml:space="preserve">-1.3% </w:t>
            </w:r>
          </w:p>
        </w:tc>
      </w:tr>
    </w:tbl>
    <w:p w14:paraId="5ACB2E39" w14:textId="77777777" w:rsidR="00712B72" w:rsidRDefault="009A17CD">
      <w:pPr>
        <w:pStyle w:val="Heading3"/>
        <w:spacing w:after="91"/>
        <w:ind w:left="665" w:right="177"/>
      </w:pPr>
      <w:r>
        <w:t xml:space="preserve">Indicator 3:  Average bonus gender pay gap as a mean average  </w:t>
      </w:r>
    </w:p>
    <w:p w14:paraId="3FB916A6" w14:textId="77777777" w:rsidR="00712B72" w:rsidRDefault="009A17CD">
      <w:pPr>
        <w:spacing w:after="99"/>
        <w:ind w:left="665" w:right="178"/>
      </w:pPr>
      <w:r>
        <w:t xml:space="preserve">The Trust does not operate a bonus scheme. It complies with the </w:t>
      </w:r>
      <w:proofErr w:type="gramStart"/>
      <w:r>
        <w:t>Medical</w:t>
      </w:r>
      <w:proofErr w:type="gramEnd"/>
      <w:r>
        <w:t xml:space="preserve"> terms and conditions in running an annual Clinical Excellence Award (CEA) scheme which has been used to calculate indicators 3 to 5. CEAs are only eligible for employees working as a Consultant (Medical role) and are not usually automatically paid. Under normal circumstances, consultants are required to apply if they wish to be considered for a Clinical Excellence Award subject to National qualifying guidelines.  </w:t>
      </w:r>
    </w:p>
    <w:p w14:paraId="3AA6C542" w14:textId="77777777" w:rsidR="00712B72" w:rsidRDefault="009A17CD">
      <w:pPr>
        <w:spacing w:after="131"/>
        <w:ind w:left="665" w:right="178"/>
      </w:pPr>
      <w:r>
        <w:t xml:space="preserve">However, in 2020, NHS Employers and the negotiation partners the British Medical Association (BMA) and HCSA received government approval to recommend that employers distribute funds equally among all eligible consultants as a one-off, non-consolidated, </w:t>
      </w:r>
      <w:proofErr w:type="spellStart"/>
      <w:r>
        <w:t>nonpensionable</w:t>
      </w:r>
      <w:proofErr w:type="spellEnd"/>
      <w:r>
        <w:t xml:space="preserve"> payment in 2020, instead of running an annual awards round, as a response to the pandemic. All consultants were therefore awarded a CEA payment. This has been replicated each year since 2020. </w:t>
      </w:r>
    </w:p>
    <w:p w14:paraId="2AEA3E7C" w14:textId="77777777" w:rsidR="00712B72" w:rsidRDefault="009A17CD">
      <w:pPr>
        <w:ind w:left="665" w:right="178"/>
      </w:pPr>
      <w:r>
        <w:t xml:space="preserve">The table below shows that there is a 34.00% gap between male and female CEA payments. </w:t>
      </w:r>
    </w:p>
    <w:p w14:paraId="776BD5CA" w14:textId="77777777" w:rsidR="00712B72" w:rsidRDefault="009A17CD">
      <w:pPr>
        <w:spacing w:after="0" w:line="259" w:lineRule="auto"/>
        <w:ind w:left="670" w:firstLine="0"/>
        <w:jc w:val="left"/>
      </w:pPr>
      <w:r>
        <w:t xml:space="preserve"> </w:t>
      </w:r>
    </w:p>
    <w:tbl>
      <w:tblPr>
        <w:tblStyle w:val="TableGrid"/>
        <w:tblW w:w="9203" w:type="dxa"/>
        <w:tblInd w:w="582" w:type="dxa"/>
        <w:tblCellMar>
          <w:top w:w="71" w:type="dxa"/>
          <w:left w:w="115" w:type="dxa"/>
          <w:right w:w="115" w:type="dxa"/>
        </w:tblCellMar>
        <w:tblLook w:val="04A0" w:firstRow="1" w:lastRow="0" w:firstColumn="1" w:lastColumn="0" w:noHBand="0" w:noVBand="1"/>
      </w:tblPr>
      <w:tblGrid>
        <w:gridCol w:w="1984"/>
        <w:gridCol w:w="1700"/>
        <w:gridCol w:w="1841"/>
        <w:gridCol w:w="1718"/>
        <w:gridCol w:w="1960"/>
      </w:tblGrid>
      <w:tr w:rsidR="00712B72" w14:paraId="2D8F09E3" w14:textId="77777777">
        <w:trPr>
          <w:trHeight w:val="358"/>
        </w:trPr>
        <w:tc>
          <w:tcPr>
            <w:tcW w:w="1984" w:type="dxa"/>
            <w:tcBorders>
              <w:top w:val="single" w:sz="4" w:space="0" w:color="000000"/>
              <w:left w:val="single" w:sz="4" w:space="0" w:color="000000"/>
              <w:bottom w:val="single" w:sz="4" w:space="0" w:color="000000"/>
              <w:right w:val="single" w:sz="4" w:space="0" w:color="000000"/>
            </w:tcBorders>
            <w:shd w:val="clear" w:color="auto" w:fill="BDD6EE"/>
          </w:tcPr>
          <w:p w14:paraId="7EF58FCE" w14:textId="77777777" w:rsidR="00712B72" w:rsidRDefault="009A17CD">
            <w:pPr>
              <w:spacing w:after="0" w:line="259" w:lineRule="auto"/>
              <w:ind w:left="0" w:firstLine="0"/>
              <w:jc w:val="left"/>
            </w:pPr>
            <w:r>
              <w:rPr>
                <w:b/>
                <w:sz w:val="20"/>
              </w:rPr>
              <w:t xml:space="preserve">Mean Bonus Pay </w:t>
            </w:r>
          </w:p>
        </w:tc>
        <w:tc>
          <w:tcPr>
            <w:tcW w:w="1700" w:type="dxa"/>
            <w:tcBorders>
              <w:top w:val="single" w:sz="4" w:space="0" w:color="000000"/>
              <w:left w:val="single" w:sz="4" w:space="0" w:color="000000"/>
              <w:bottom w:val="single" w:sz="4" w:space="0" w:color="000000"/>
              <w:right w:val="single" w:sz="4" w:space="0" w:color="000000"/>
            </w:tcBorders>
            <w:shd w:val="clear" w:color="auto" w:fill="BDD6EE"/>
          </w:tcPr>
          <w:p w14:paraId="2D9AC18E" w14:textId="77777777" w:rsidR="00712B72" w:rsidRDefault="009A17CD">
            <w:pPr>
              <w:spacing w:after="0" w:line="259" w:lineRule="auto"/>
              <w:ind w:left="0" w:right="79" w:firstLine="0"/>
              <w:jc w:val="center"/>
            </w:pPr>
            <w:r>
              <w:rPr>
                <w:b/>
                <w:sz w:val="20"/>
              </w:rPr>
              <w:t xml:space="preserve">Female </w:t>
            </w:r>
          </w:p>
        </w:tc>
        <w:tc>
          <w:tcPr>
            <w:tcW w:w="1841" w:type="dxa"/>
            <w:tcBorders>
              <w:top w:val="single" w:sz="4" w:space="0" w:color="000000"/>
              <w:left w:val="single" w:sz="4" w:space="0" w:color="000000"/>
              <w:bottom w:val="single" w:sz="4" w:space="0" w:color="000000"/>
              <w:right w:val="single" w:sz="4" w:space="0" w:color="000000"/>
            </w:tcBorders>
            <w:shd w:val="clear" w:color="auto" w:fill="BDD6EE"/>
          </w:tcPr>
          <w:p w14:paraId="250037D5" w14:textId="77777777" w:rsidR="00712B72" w:rsidRDefault="009A17CD">
            <w:pPr>
              <w:spacing w:after="0" w:line="259" w:lineRule="auto"/>
              <w:ind w:left="0" w:right="79" w:firstLine="0"/>
              <w:jc w:val="center"/>
            </w:pPr>
            <w:r>
              <w:rPr>
                <w:b/>
                <w:sz w:val="20"/>
              </w:rPr>
              <w:t xml:space="preserve">Male </w:t>
            </w:r>
          </w:p>
        </w:tc>
        <w:tc>
          <w:tcPr>
            <w:tcW w:w="1718" w:type="dxa"/>
            <w:tcBorders>
              <w:top w:val="single" w:sz="4" w:space="0" w:color="000000"/>
              <w:left w:val="single" w:sz="4" w:space="0" w:color="000000"/>
              <w:bottom w:val="single" w:sz="4" w:space="0" w:color="000000"/>
              <w:right w:val="single" w:sz="4" w:space="0" w:color="000000"/>
            </w:tcBorders>
            <w:shd w:val="clear" w:color="auto" w:fill="BDD6EE"/>
          </w:tcPr>
          <w:p w14:paraId="146AB8A7" w14:textId="77777777" w:rsidR="00712B72" w:rsidRDefault="009A17CD">
            <w:pPr>
              <w:spacing w:after="0" w:line="259" w:lineRule="auto"/>
              <w:ind w:left="0" w:right="77" w:firstLine="0"/>
              <w:jc w:val="center"/>
            </w:pPr>
            <w:r>
              <w:rPr>
                <w:b/>
                <w:sz w:val="20"/>
              </w:rPr>
              <w:t xml:space="preserve">Difference (£) </w:t>
            </w:r>
          </w:p>
        </w:tc>
        <w:tc>
          <w:tcPr>
            <w:tcW w:w="1960" w:type="dxa"/>
            <w:tcBorders>
              <w:top w:val="single" w:sz="4" w:space="0" w:color="000000"/>
              <w:left w:val="single" w:sz="4" w:space="0" w:color="000000"/>
              <w:bottom w:val="single" w:sz="4" w:space="0" w:color="000000"/>
              <w:right w:val="single" w:sz="4" w:space="0" w:color="000000"/>
            </w:tcBorders>
            <w:shd w:val="clear" w:color="auto" w:fill="BDD6EE"/>
          </w:tcPr>
          <w:p w14:paraId="5D3AA313" w14:textId="77777777" w:rsidR="00712B72" w:rsidRDefault="009A17CD">
            <w:pPr>
              <w:spacing w:after="0" w:line="259" w:lineRule="auto"/>
              <w:ind w:left="0" w:right="78" w:firstLine="0"/>
              <w:jc w:val="center"/>
            </w:pPr>
            <w:r>
              <w:rPr>
                <w:b/>
                <w:sz w:val="20"/>
              </w:rPr>
              <w:t xml:space="preserve">Difference (%) </w:t>
            </w:r>
          </w:p>
        </w:tc>
      </w:tr>
      <w:tr w:rsidR="00712B72" w14:paraId="562E3E10" w14:textId="77777777">
        <w:trPr>
          <w:trHeight w:val="361"/>
        </w:trPr>
        <w:tc>
          <w:tcPr>
            <w:tcW w:w="1984" w:type="dxa"/>
            <w:tcBorders>
              <w:top w:val="single" w:sz="4" w:space="0" w:color="000000"/>
              <w:left w:val="single" w:sz="4" w:space="0" w:color="000000"/>
              <w:bottom w:val="single" w:sz="4" w:space="0" w:color="000000"/>
              <w:right w:val="single" w:sz="4" w:space="0" w:color="000000"/>
            </w:tcBorders>
          </w:tcPr>
          <w:p w14:paraId="637B1836" w14:textId="77777777" w:rsidR="00712B72" w:rsidRDefault="009A17CD">
            <w:pPr>
              <w:spacing w:after="0" w:line="259" w:lineRule="auto"/>
              <w:ind w:left="0" w:right="79" w:firstLine="0"/>
              <w:jc w:val="center"/>
            </w:pPr>
            <w:r>
              <w:rPr>
                <w:sz w:val="20"/>
              </w:rPr>
              <w:t xml:space="preserve">2021 </w:t>
            </w:r>
          </w:p>
        </w:tc>
        <w:tc>
          <w:tcPr>
            <w:tcW w:w="1700" w:type="dxa"/>
            <w:tcBorders>
              <w:top w:val="single" w:sz="4" w:space="0" w:color="000000"/>
              <w:left w:val="single" w:sz="4" w:space="0" w:color="000000"/>
              <w:bottom w:val="single" w:sz="4" w:space="0" w:color="000000"/>
              <w:right w:val="single" w:sz="4" w:space="0" w:color="000000"/>
            </w:tcBorders>
          </w:tcPr>
          <w:p w14:paraId="045CCC27" w14:textId="77777777" w:rsidR="00712B72" w:rsidRDefault="009A17CD">
            <w:pPr>
              <w:spacing w:after="0" w:line="259" w:lineRule="auto"/>
              <w:ind w:left="0" w:right="79" w:firstLine="0"/>
              <w:jc w:val="center"/>
            </w:pPr>
            <w:r>
              <w:rPr>
                <w:sz w:val="20"/>
              </w:rPr>
              <w:t xml:space="preserve">£7126.10 </w:t>
            </w:r>
          </w:p>
        </w:tc>
        <w:tc>
          <w:tcPr>
            <w:tcW w:w="1841" w:type="dxa"/>
            <w:tcBorders>
              <w:top w:val="single" w:sz="4" w:space="0" w:color="000000"/>
              <w:left w:val="single" w:sz="4" w:space="0" w:color="000000"/>
              <w:bottom w:val="single" w:sz="4" w:space="0" w:color="000000"/>
              <w:right w:val="single" w:sz="4" w:space="0" w:color="000000"/>
            </w:tcBorders>
          </w:tcPr>
          <w:p w14:paraId="7710A34B" w14:textId="77777777" w:rsidR="00712B72" w:rsidRDefault="009A17CD">
            <w:pPr>
              <w:spacing w:after="0" w:line="259" w:lineRule="auto"/>
              <w:ind w:left="0" w:right="81" w:firstLine="0"/>
              <w:jc w:val="center"/>
            </w:pPr>
            <w:r>
              <w:rPr>
                <w:sz w:val="20"/>
              </w:rPr>
              <w:t xml:space="preserve">11428.70 </w:t>
            </w:r>
          </w:p>
        </w:tc>
        <w:tc>
          <w:tcPr>
            <w:tcW w:w="1718" w:type="dxa"/>
            <w:tcBorders>
              <w:top w:val="single" w:sz="4" w:space="0" w:color="000000"/>
              <w:left w:val="single" w:sz="4" w:space="0" w:color="000000"/>
              <w:bottom w:val="single" w:sz="4" w:space="0" w:color="000000"/>
              <w:right w:val="single" w:sz="4" w:space="0" w:color="000000"/>
            </w:tcBorders>
          </w:tcPr>
          <w:p w14:paraId="54557E1D" w14:textId="77777777" w:rsidR="00712B72" w:rsidRDefault="009A17CD">
            <w:pPr>
              <w:spacing w:after="0" w:line="259" w:lineRule="auto"/>
              <w:ind w:left="0" w:right="78" w:firstLine="0"/>
              <w:jc w:val="center"/>
            </w:pPr>
            <w:r>
              <w:rPr>
                <w:sz w:val="20"/>
              </w:rPr>
              <w:t xml:space="preserve">£4302.59 </w:t>
            </w:r>
          </w:p>
        </w:tc>
        <w:tc>
          <w:tcPr>
            <w:tcW w:w="1960" w:type="dxa"/>
            <w:tcBorders>
              <w:top w:val="single" w:sz="4" w:space="0" w:color="000000"/>
              <w:left w:val="single" w:sz="4" w:space="0" w:color="000000"/>
              <w:bottom w:val="single" w:sz="4" w:space="0" w:color="000000"/>
              <w:right w:val="single" w:sz="4" w:space="0" w:color="000000"/>
            </w:tcBorders>
          </w:tcPr>
          <w:p w14:paraId="6ED400C3" w14:textId="77777777" w:rsidR="00712B72" w:rsidRDefault="009A17CD">
            <w:pPr>
              <w:spacing w:after="0" w:line="259" w:lineRule="auto"/>
              <w:ind w:left="0" w:right="77" w:firstLine="0"/>
              <w:jc w:val="center"/>
            </w:pPr>
            <w:r>
              <w:rPr>
                <w:sz w:val="20"/>
              </w:rPr>
              <w:t xml:space="preserve">37.65% </w:t>
            </w:r>
          </w:p>
        </w:tc>
      </w:tr>
      <w:tr w:rsidR="00712B72" w14:paraId="52A15A7B"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470FC427" w14:textId="77777777" w:rsidR="00712B72" w:rsidRDefault="009A17CD">
            <w:pPr>
              <w:spacing w:after="0" w:line="259" w:lineRule="auto"/>
              <w:ind w:left="0" w:right="79" w:firstLine="0"/>
              <w:jc w:val="center"/>
            </w:pPr>
            <w:r>
              <w:rPr>
                <w:sz w:val="20"/>
              </w:rPr>
              <w:t xml:space="preserve">2022 </w:t>
            </w:r>
          </w:p>
        </w:tc>
        <w:tc>
          <w:tcPr>
            <w:tcW w:w="1700" w:type="dxa"/>
            <w:tcBorders>
              <w:top w:val="single" w:sz="4" w:space="0" w:color="000000"/>
              <w:left w:val="single" w:sz="4" w:space="0" w:color="000000"/>
              <w:bottom w:val="single" w:sz="4" w:space="0" w:color="000000"/>
              <w:right w:val="single" w:sz="4" w:space="0" w:color="000000"/>
            </w:tcBorders>
          </w:tcPr>
          <w:p w14:paraId="42E4EBED" w14:textId="77777777" w:rsidR="00712B72" w:rsidRDefault="009A17CD">
            <w:pPr>
              <w:spacing w:after="0" w:line="259" w:lineRule="auto"/>
              <w:ind w:left="0" w:right="79" w:firstLine="0"/>
              <w:jc w:val="center"/>
            </w:pPr>
            <w:r>
              <w:rPr>
                <w:sz w:val="20"/>
              </w:rPr>
              <w:t xml:space="preserve">£5340.54 </w:t>
            </w:r>
          </w:p>
        </w:tc>
        <w:tc>
          <w:tcPr>
            <w:tcW w:w="1841" w:type="dxa"/>
            <w:tcBorders>
              <w:top w:val="single" w:sz="4" w:space="0" w:color="000000"/>
              <w:left w:val="single" w:sz="4" w:space="0" w:color="000000"/>
              <w:bottom w:val="single" w:sz="4" w:space="0" w:color="000000"/>
              <w:right w:val="single" w:sz="4" w:space="0" w:color="000000"/>
            </w:tcBorders>
          </w:tcPr>
          <w:p w14:paraId="633BC22E" w14:textId="77777777" w:rsidR="00712B72" w:rsidRDefault="009A17CD">
            <w:pPr>
              <w:spacing w:after="0" w:line="259" w:lineRule="auto"/>
              <w:ind w:left="0" w:right="81" w:firstLine="0"/>
              <w:jc w:val="center"/>
            </w:pPr>
            <w:r>
              <w:rPr>
                <w:sz w:val="20"/>
              </w:rPr>
              <w:t xml:space="preserve">£8586.19 </w:t>
            </w:r>
          </w:p>
        </w:tc>
        <w:tc>
          <w:tcPr>
            <w:tcW w:w="1718" w:type="dxa"/>
            <w:tcBorders>
              <w:top w:val="single" w:sz="4" w:space="0" w:color="000000"/>
              <w:left w:val="single" w:sz="4" w:space="0" w:color="000000"/>
              <w:bottom w:val="single" w:sz="4" w:space="0" w:color="000000"/>
              <w:right w:val="single" w:sz="4" w:space="0" w:color="000000"/>
            </w:tcBorders>
          </w:tcPr>
          <w:p w14:paraId="06954BCF" w14:textId="77777777" w:rsidR="00712B72" w:rsidRDefault="009A17CD">
            <w:pPr>
              <w:spacing w:after="0" w:line="259" w:lineRule="auto"/>
              <w:ind w:left="0" w:right="78" w:firstLine="0"/>
              <w:jc w:val="center"/>
            </w:pPr>
            <w:r>
              <w:rPr>
                <w:sz w:val="20"/>
              </w:rPr>
              <w:t xml:space="preserve">£3245.65 </w:t>
            </w:r>
          </w:p>
        </w:tc>
        <w:tc>
          <w:tcPr>
            <w:tcW w:w="1960" w:type="dxa"/>
            <w:tcBorders>
              <w:top w:val="single" w:sz="4" w:space="0" w:color="000000"/>
              <w:left w:val="single" w:sz="4" w:space="0" w:color="000000"/>
              <w:bottom w:val="single" w:sz="4" w:space="0" w:color="000000"/>
              <w:right w:val="single" w:sz="4" w:space="0" w:color="000000"/>
            </w:tcBorders>
          </w:tcPr>
          <w:p w14:paraId="288A09A9" w14:textId="77777777" w:rsidR="00712B72" w:rsidRDefault="009A17CD">
            <w:pPr>
              <w:spacing w:after="0" w:line="259" w:lineRule="auto"/>
              <w:ind w:left="0" w:right="77" w:firstLine="0"/>
              <w:jc w:val="center"/>
            </w:pPr>
            <w:r>
              <w:rPr>
                <w:sz w:val="20"/>
              </w:rPr>
              <w:t xml:space="preserve">37.80% </w:t>
            </w:r>
          </w:p>
        </w:tc>
      </w:tr>
      <w:tr w:rsidR="00712B72" w14:paraId="2AE7BEE3"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13190278" w14:textId="77777777" w:rsidR="00712B72" w:rsidRDefault="009A17CD">
            <w:pPr>
              <w:spacing w:after="0" w:line="259" w:lineRule="auto"/>
              <w:ind w:left="0" w:right="79" w:firstLine="0"/>
              <w:jc w:val="center"/>
            </w:pPr>
            <w:r>
              <w:rPr>
                <w:sz w:val="20"/>
              </w:rPr>
              <w:t xml:space="preserve">2023 </w:t>
            </w:r>
          </w:p>
        </w:tc>
        <w:tc>
          <w:tcPr>
            <w:tcW w:w="1700" w:type="dxa"/>
            <w:tcBorders>
              <w:top w:val="single" w:sz="4" w:space="0" w:color="000000"/>
              <w:left w:val="single" w:sz="4" w:space="0" w:color="000000"/>
              <w:bottom w:val="single" w:sz="4" w:space="0" w:color="000000"/>
              <w:right w:val="single" w:sz="4" w:space="0" w:color="000000"/>
            </w:tcBorders>
          </w:tcPr>
          <w:p w14:paraId="41806AA5" w14:textId="77777777" w:rsidR="00712B72" w:rsidRDefault="009A17CD">
            <w:pPr>
              <w:spacing w:after="0" w:line="259" w:lineRule="auto"/>
              <w:ind w:left="0" w:right="79" w:firstLine="0"/>
              <w:jc w:val="center"/>
            </w:pPr>
            <w:r>
              <w:rPr>
                <w:sz w:val="20"/>
              </w:rPr>
              <w:t xml:space="preserve">£5898.00 </w:t>
            </w:r>
          </w:p>
        </w:tc>
        <w:tc>
          <w:tcPr>
            <w:tcW w:w="1841" w:type="dxa"/>
            <w:tcBorders>
              <w:top w:val="single" w:sz="4" w:space="0" w:color="000000"/>
              <w:left w:val="single" w:sz="4" w:space="0" w:color="000000"/>
              <w:bottom w:val="single" w:sz="4" w:space="0" w:color="000000"/>
              <w:right w:val="single" w:sz="4" w:space="0" w:color="000000"/>
            </w:tcBorders>
          </w:tcPr>
          <w:p w14:paraId="7688067E" w14:textId="77777777" w:rsidR="00712B72" w:rsidRDefault="009A17CD">
            <w:pPr>
              <w:spacing w:after="0" w:line="259" w:lineRule="auto"/>
              <w:ind w:left="0" w:right="81" w:firstLine="0"/>
              <w:jc w:val="center"/>
            </w:pPr>
            <w:r>
              <w:rPr>
                <w:sz w:val="20"/>
              </w:rPr>
              <w:t xml:space="preserve">£8586.47 </w:t>
            </w:r>
          </w:p>
        </w:tc>
        <w:tc>
          <w:tcPr>
            <w:tcW w:w="1718" w:type="dxa"/>
            <w:tcBorders>
              <w:top w:val="single" w:sz="4" w:space="0" w:color="000000"/>
              <w:left w:val="single" w:sz="4" w:space="0" w:color="000000"/>
              <w:bottom w:val="single" w:sz="4" w:space="0" w:color="000000"/>
              <w:right w:val="single" w:sz="4" w:space="0" w:color="000000"/>
            </w:tcBorders>
          </w:tcPr>
          <w:p w14:paraId="5B6E05B6" w14:textId="77777777" w:rsidR="00712B72" w:rsidRDefault="009A17CD">
            <w:pPr>
              <w:spacing w:after="0" w:line="259" w:lineRule="auto"/>
              <w:ind w:left="0" w:right="78" w:firstLine="0"/>
              <w:jc w:val="center"/>
            </w:pPr>
            <w:r>
              <w:rPr>
                <w:sz w:val="20"/>
              </w:rPr>
              <w:t xml:space="preserve">£2688.47 </w:t>
            </w:r>
          </w:p>
        </w:tc>
        <w:tc>
          <w:tcPr>
            <w:tcW w:w="1960" w:type="dxa"/>
            <w:tcBorders>
              <w:top w:val="single" w:sz="4" w:space="0" w:color="000000"/>
              <w:left w:val="single" w:sz="4" w:space="0" w:color="000000"/>
              <w:bottom w:val="single" w:sz="4" w:space="0" w:color="000000"/>
              <w:right w:val="single" w:sz="4" w:space="0" w:color="000000"/>
            </w:tcBorders>
          </w:tcPr>
          <w:p w14:paraId="26DDED5D" w14:textId="77777777" w:rsidR="00712B72" w:rsidRDefault="009A17CD">
            <w:pPr>
              <w:spacing w:after="0" w:line="259" w:lineRule="auto"/>
              <w:ind w:left="0" w:right="77" w:firstLine="0"/>
              <w:jc w:val="center"/>
            </w:pPr>
            <w:r>
              <w:rPr>
                <w:sz w:val="20"/>
              </w:rPr>
              <w:t xml:space="preserve">31.31% </w:t>
            </w:r>
          </w:p>
        </w:tc>
      </w:tr>
      <w:tr w:rsidR="00712B72" w14:paraId="1A5969F5" w14:textId="77777777">
        <w:trPr>
          <w:trHeight w:val="360"/>
        </w:trPr>
        <w:tc>
          <w:tcPr>
            <w:tcW w:w="1984" w:type="dxa"/>
            <w:tcBorders>
              <w:top w:val="single" w:sz="4" w:space="0" w:color="000000"/>
              <w:left w:val="single" w:sz="4" w:space="0" w:color="000000"/>
              <w:bottom w:val="single" w:sz="4" w:space="0" w:color="000000"/>
              <w:right w:val="single" w:sz="4" w:space="0" w:color="000000"/>
            </w:tcBorders>
          </w:tcPr>
          <w:p w14:paraId="1792C37D" w14:textId="77777777" w:rsidR="00712B72" w:rsidRDefault="009A17CD">
            <w:pPr>
              <w:spacing w:after="0" w:line="259" w:lineRule="auto"/>
              <w:ind w:left="0" w:right="2" w:firstLine="0"/>
              <w:jc w:val="center"/>
            </w:pPr>
            <w:r>
              <w:rPr>
                <w:sz w:val="20"/>
              </w:rPr>
              <w:t xml:space="preserve">2024 </w:t>
            </w:r>
          </w:p>
        </w:tc>
        <w:tc>
          <w:tcPr>
            <w:tcW w:w="1700" w:type="dxa"/>
            <w:tcBorders>
              <w:top w:val="single" w:sz="4" w:space="0" w:color="000000"/>
              <w:left w:val="single" w:sz="4" w:space="0" w:color="000000"/>
              <w:bottom w:val="single" w:sz="4" w:space="0" w:color="000000"/>
              <w:right w:val="single" w:sz="4" w:space="0" w:color="000000"/>
            </w:tcBorders>
          </w:tcPr>
          <w:p w14:paraId="74624EA6" w14:textId="77777777" w:rsidR="00712B72" w:rsidRDefault="009A17CD">
            <w:pPr>
              <w:spacing w:after="0" w:line="259" w:lineRule="auto"/>
              <w:ind w:left="0" w:right="6" w:firstLine="0"/>
              <w:jc w:val="center"/>
            </w:pPr>
            <w:r>
              <w:rPr>
                <w:sz w:val="20"/>
              </w:rPr>
              <w:t xml:space="preserve">£5,731.98 </w:t>
            </w:r>
          </w:p>
        </w:tc>
        <w:tc>
          <w:tcPr>
            <w:tcW w:w="1841" w:type="dxa"/>
            <w:tcBorders>
              <w:top w:val="single" w:sz="4" w:space="0" w:color="000000"/>
              <w:left w:val="single" w:sz="4" w:space="0" w:color="000000"/>
              <w:bottom w:val="single" w:sz="4" w:space="0" w:color="000000"/>
              <w:right w:val="single" w:sz="4" w:space="0" w:color="000000"/>
            </w:tcBorders>
          </w:tcPr>
          <w:p w14:paraId="7A703801" w14:textId="77777777" w:rsidR="00712B72" w:rsidRDefault="009A17CD">
            <w:pPr>
              <w:spacing w:after="0" w:line="259" w:lineRule="auto"/>
              <w:ind w:left="0" w:right="3" w:firstLine="0"/>
              <w:jc w:val="center"/>
            </w:pPr>
            <w:r>
              <w:rPr>
                <w:sz w:val="20"/>
              </w:rPr>
              <w:t xml:space="preserve">£8,684.56 </w:t>
            </w:r>
          </w:p>
        </w:tc>
        <w:tc>
          <w:tcPr>
            <w:tcW w:w="1718" w:type="dxa"/>
            <w:tcBorders>
              <w:top w:val="single" w:sz="4" w:space="0" w:color="000000"/>
              <w:left w:val="single" w:sz="4" w:space="0" w:color="000000"/>
              <w:bottom w:val="single" w:sz="4" w:space="0" w:color="000000"/>
              <w:right w:val="single" w:sz="4" w:space="0" w:color="000000"/>
            </w:tcBorders>
          </w:tcPr>
          <w:p w14:paraId="3E216863" w14:textId="77777777" w:rsidR="00712B72" w:rsidRDefault="009A17CD">
            <w:pPr>
              <w:spacing w:after="0" w:line="259" w:lineRule="auto"/>
              <w:ind w:left="0" w:firstLine="0"/>
              <w:jc w:val="center"/>
            </w:pPr>
            <w:r>
              <w:rPr>
                <w:sz w:val="20"/>
              </w:rPr>
              <w:t xml:space="preserve">£2,952.59 </w:t>
            </w:r>
          </w:p>
        </w:tc>
        <w:tc>
          <w:tcPr>
            <w:tcW w:w="1960" w:type="dxa"/>
            <w:tcBorders>
              <w:top w:val="single" w:sz="4" w:space="0" w:color="000000"/>
              <w:left w:val="single" w:sz="4" w:space="0" w:color="000000"/>
              <w:bottom w:val="single" w:sz="4" w:space="0" w:color="000000"/>
              <w:right w:val="single" w:sz="4" w:space="0" w:color="000000"/>
            </w:tcBorders>
          </w:tcPr>
          <w:p w14:paraId="22AE78B5" w14:textId="77777777" w:rsidR="00712B72" w:rsidRDefault="009A17CD">
            <w:pPr>
              <w:spacing w:after="0" w:line="259" w:lineRule="auto"/>
              <w:ind w:left="0" w:right="2" w:firstLine="0"/>
              <w:jc w:val="center"/>
            </w:pPr>
            <w:r>
              <w:rPr>
                <w:sz w:val="20"/>
              </w:rPr>
              <w:t xml:space="preserve">34.00% </w:t>
            </w:r>
          </w:p>
        </w:tc>
      </w:tr>
    </w:tbl>
    <w:p w14:paraId="7342AA4D" w14:textId="77777777" w:rsidR="00712B72" w:rsidRDefault="009A17CD">
      <w:pPr>
        <w:spacing w:after="137" w:line="259" w:lineRule="auto"/>
        <w:ind w:left="670" w:firstLine="0"/>
        <w:jc w:val="left"/>
      </w:pPr>
      <w:r>
        <w:rPr>
          <w:b/>
          <w:color w:val="0070C0"/>
        </w:rPr>
        <w:t xml:space="preserve"> </w:t>
      </w:r>
    </w:p>
    <w:p w14:paraId="5F8C450E" w14:textId="77777777" w:rsidR="00712B72" w:rsidRDefault="009A17CD">
      <w:pPr>
        <w:pStyle w:val="Heading3"/>
        <w:ind w:left="665" w:right="177"/>
      </w:pPr>
      <w:r>
        <w:t xml:space="preserve">Indicator 4 - Average bonus gender pay gap as a median average  </w:t>
      </w:r>
    </w:p>
    <w:p w14:paraId="2342184F" w14:textId="77777777" w:rsidR="00712B72" w:rsidRDefault="009A17CD">
      <w:pPr>
        <w:spacing w:after="0" w:line="259" w:lineRule="auto"/>
        <w:ind w:left="670" w:firstLine="0"/>
        <w:jc w:val="left"/>
      </w:pPr>
      <w:r>
        <w:t xml:space="preserve"> </w:t>
      </w:r>
    </w:p>
    <w:tbl>
      <w:tblPr>
        <w:tblStyle w:val="TableGrid"/>
        <w:tblW w:w="9060" w:type="dxa"/>
        <w:tblInd w:w="653" w:type="dxa"/>
        <w:tblCellMar>
          <w:top w:w="71" w:type="dxa"/>
          <w:left w:w="108" w:type="dxa"/>
          <w:right w:w="53" w:type="dxa"/>
        </w:tblCellMar>
        <w:tblLook w:val="04A0" w:firstRow="1" w:lastRow="0" w:firstColumn="1" w:lastColumn="0" w:noHBand="0" w:noVBand="1"/>
      </w:tblPr>
      <w:tblGrid>
        <w:gridCol w:w="1982"/>
        <w:gridCol w:w="1701"/>
        <w:gridCol w:w="1701"/>
        <w:gridCol w:w="1718"/>
        <w:gridCol w:w="1958"/>
      </w:tblGrid>
      <w:tr w:rsidR="00712B72" w14:paraId="6CA60445" w14:textId="77777777">
        <w:trPr>
          <w:trHeight w:val="358"/>
        </w:trPr>
        <w:tc>
          <w:tcPr>
            <w:tcW w:w="1982" w:type="dxa"/>
            <w:tcBorders>
              <w:top w:val="single" w:sz="4" w:space="0" w:color="000000"/>
              <w:left w:val="single" w:sz="4" w:space="0" w:color="000000"/>
              <w:bottom w:val="single" w:sz="4" w:space="0" w:color="000000"/>
              <w:right w:val="single" w:sz="4" w:space="0" w:color="000000"/>
            </w:tcBorders>
            <w:shd w:val="clear" w:color="auto" w:fill="BDD6EE"/>
          </w:tcPr>
          <w:p w14:paraId="39AB4998" w14:textId="77777777" w:rsidR="00712B72" w:rsidRDefault="009A17CD">
            <w:pPr>
              <w:spacing w:after="0" w:line="259" w:lineRule="auto"/>
              <w:ind w:left="0" w:firstLine="0"/>
              <w:jc w:val="left"/>
            </w:pPr>
            <w:r>
              <w:rPr>
                <w:b/>
                <w:sz w:val="20"/>
              </w:rPr>
              <w:t xml:space="preserve">Median Bonus pay </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Pr>
          <w:p w14:paraId="7B331D37" w14:textId="77777777" w:rsidR="00712B72" w:rsidRDefault="009A17CD">
            <w:pPr>
              <w:spacing w:after="0" w:line="259" w:lineRule="auto"/>
              <w:ind w:left="0" w:right="60" w:firstLine="0"/>
              <w:jc w:val="center"/>
            </w:pPr>
            <w:r>
              <w:rPr>
                <w:b/>
                <w:sz w:val="20"/>
              </w:rPr>
              <w:t xml:space="preserve">Female </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Pr>
          <w:p w14:paraId="72F4AE61" w14:textId="77777777" w:rsidR="00712B72" w:rsidRDefault="009A17CD">
            <w:pPr>
              <w:spacing w:after="0" w:line="259" w:lineRule="auto"/>
              <w:ind w:left="0" w:right="64" w:firstLine="0"/>
              <w:jc w:val="center"/>
            </w:pPr>
            <w:r>
              <w:rPr>
                <w:b/>
                <w:sz w:val="20"/>
              </w:rPr>
              <w:t xml:space="preserve">Male </w:t>
            </w:r>
          </w:p>
        </w:tc>
        <w:tc>
          <w:tcPr>
            <w:tcW w:w="1718" w:type="dxa"/>
            <w:tcBorders>
              <w:top w:val="single" w:sz="4" w:space="0" w:color="000000"/>
              <w:left w:val="single" w:sz="4" w:space="0" w:color="000000"/>
              <w:bottom w:val="single" w:sz="4" w:space="0" w:color="000000"/>
              <w:right w:val="single" w:sz="4" w:space="0" w:color="000000"/>
            </w:tcBorders>
            <w:shd w:val="clear" w:color="auto" w:fill="BDD6EE"/>
          </w:tcPr>
          <w:p w14:paraId="2FD2B28E" w14:textId="77777777" w:rsidR="00712B72" w:rsidRDefault="009A17CD">
            <w:pPr>
              <w:spacing w:after="0" w:line="259" w:lineRule="auto"/>
              <w:ind w:left="0" w:right="62" w:firstLine="0"/>
              <w:jc w:val="center"/>
            </w:pPr>
            <w:r>
              <w:rPr>
                <w:b/>
                <w:sz w:val="20"/>
              </w:rPr>
              <w:t xml:space="preserve">Difference (£) </w:t>
            </w:r>
          </w:p>
        </w:tc>
        <w:tc>
          <w:tcPr>
            <w:tcW w:w="1958" w:type="dxa"/>
            <w:tcBorders>
              <w:top w:val="single" w:sz="4" w:space="0" w:color="000000"/>
              <w:left w:val="single" w:sz="4" w:space="0" w:color="000000"/>
              <w:bottom w:val="single" w:sz="4" w:space="0" w:color="000000"/>
              <w:right w:val="single" w:sz="4" w:space="0" w:color="000000"/>
            </w:tcBorders>
            <w:shd w:val="clear" w:color="auto" w:fill="BDD6EE"/>
          </w:tcPr>
          <w:p w14:paraId="4118BA0B" w14:textId="77777777" w:rsidR="00712B72" w:rsidRDefault="009A17CD">
            <w:pPr>
              <w:spacing w:after="0" w:line="259" w:lineRule="auto"/>
              <w:ind w:left="0" w:right="55" w:firstLine="0"/>
              <w:jc w:val="center"/>
            </w:pPr>
            <w:r>
              <w:rPr>
                <w:b/>
                <w:sz w:val="20"/>
              </w:rPr>
              <w:t xml:space="preserve">Difference (%) </w:t>
            </w:r>
          </w:p>
        </w:tc>
      </w:tr>
      <w:tr w:rsidR="00712B72" w14:paraId="03ABA18F" w14:textId="77777777">
        <w:trPr>
          <w:trHeight w:val="361"/>
        </w:trPr>
        <w:tc>
          <w:tcPr>
            <w:tcW w:w="1982" w:type="dxa"/>
            <w:tcBorders>
              <w:top w:val="single" w:sz="4" w:space="0" w:color="000000"/>
              <w:left w:val="single" w:sz="4" w:space="0" w:color="000000"/>
              <w:bottom w:val="single" w:sz="4" w:space="0" w:color="000000"/>
              <w:right w:val="single" w:sz="4" w:space="0" w:color="000000"/>
            </w:tcBorders>
          </w:tcPr>
          <w:p w14:paraId="37FEC7D3" w14:textId="77777777" w:rsidR="00712B72" w:rsidRDefault="009A17CD">
            <w:pPr>
              <w:spacing w:after="0" w:line="259" w:lineRule="auto"/>
              <w:ind w:left="0" w:right="55" w:firstLine="0"/>
              <w:jc w:val="center"/>
            </w:pPr>
            <w:r>
              <w:rPr>
                <w:sz w:val="20"/>
              </w:rPr>
              <w:t xml:space="preserve">2021 </w:t>
            </w:r>
          </w:p>
        </w:tc>
        <w:tc>
          <w:tcPr>
            <w:tcW w:w="1701" w:type="dxa"/>
            <w:tcBorders>
              <w:top w:val="single" w:sz="4" w:space="0" w:color="000000"/>
              <w:left w:val="single" w:sz="4" w:space="0" w:color="000000"/>
              <w:bottom w:val="single" w:sz="4" w:space="0" w:color="000000"/>
              <w:right w:val="single" w:sz="4" w:space="0" w:color="000000"/>
            </w:tcBorders>
          </w:tcPr>
          <w:p w14:paraId="4444ADC3" w14:textId="77777777" w:rsidR="00712B72" w:rsidRDefault="009A17CD">
            <w:pPr>
              <w:spacing w:after="0" w:line="259" w:lineRule="auto"/>
              <w:ind w:left="199" w:firstLine="0"/>
              <w:jc w:val="left"/>
            </w:pPr>
            <w:r>
              <w:rPr>
                <w:sz w:val="20"/>
              </w:rPr>
              <w:t xml:space="preserve">£5670.33 </w:t>
            </w:r>
          </w:p>
        </w:tc>
        <w:tc>
          <w:tcPr>
            <w:tcW w:w="1701" w:type="dxa"/>
            <w:tcBorders>
              <w:top w:val="single" w:sz="4" w:space="0" w:color="000000"/>
              <w:left w:val="single" w:sz="4" w:space="0" w:color="000000"/>
              <w:bottom w:val="single" w:sz="4" w:space="0" w:color="000000"/>
              <w:right w:val="single" w:sz="4" w:space="0" w:color="000000"/>
            </w:tcBorders>
          </w:tcPr>
          <w:p w14:paraId="19CAEFF4" w14:textId="77777777" w:rsidR="00712B72" w:rsidRDefault="009A17CD">
            <w:pPr>
              <w:spacing w:after="0" w:line="259" w:lineRule="auto"/>
              <w:ind w:left="227" w:firstLine="0"/>
              <w:jc w:val="left"/>
            </w:pPr>
            <w:r>
              <w:rPr>
                <w:sz w:val="20"/>
              </w:rPr>
              <w:t xml:space="preserve">£9086.02 </w:t>
            </w:r>
          </w:p>
        </w:tc>
        <w:tc>
          <w:tcPr>
            <w:tcW w:w="1718" w:type="dxa"/>
            <w:tcBorders>
              <w:top w:val="single" w:sz="4" w:space="0" w:color="000000"/>
              <w:left w:val="single" w:sz="4" w:space="0" w:color="000000"/>
              <w:bottom w:val="single" w:sz="4" w:space="0" w:color="000000"/>
              <w:right w:val="single" w:sz="4" w:space="0" w:color="000000"/>
            </w:tcBorders>
          </w:tcPr>
          <w:p w14:paraId="19641C84" w14:textId="77777777" w:rsidR="00712B72" w:rsidRDefault="009A17CD">
            <w:pPr>
              <w:spacing w:after="0" w:line="259" w:lineRule="auto"/>
              <w:ind w:left="0" w:right="60" w:firstLine="0"/>
              <w:jc w:val="center"/>
            </w:pPr>
            <w:r>
              <w:rPr>
                <w:sz w:val="20"/>
              </w:rPr>
              <w:t xml:space="preserve">3415.99 </w:t>
            </w:r>
          </w:p>
        </w:tc>
        <w:tc>
          <w:tcPr>
            <w:tcW w:w="1958" w:type="dxa"/>
            <w:tcBorders>
              <w:top w:val="single" w:sz="4" w:space="0" w:color="000000"/>
              <w:left w:val="single" w:sz="4" w:space="0" w:color="000000"/>
              <w:bottom w:val="single" w:sz="4" w:space="0" w:color="000000"/>
              <w:right w:val="single" w:sz="4" w:space="0" w:color="000000"/>
            </w:tcBorders>
          </w:tcPr>
          <w:p w14:paraId="30A6A243" w14:textId="77777777" w:rsidR="00712B72" w:rsidRDefault="009A17CD">
            <w:pPr>
              <w:spacing w:after="0" w:line="259" w:lineRule="auto"/>
              <w:ind w:left="0" w:right="54" w:firstLine="0"/>
              <w:jc w:val="center"/>
            </w:pPr>
            <w:r>
              <w:rPr>
                <w:sz w:val="20"/>
              </w:rPr>
              <w:t xml:space="preserve">37.60% </w:t>
            </w:r>
          </w:p>
        </w:tc>
      </w:tr>
      <w:tr w:rsidR="00712B72" w14:paraId="5F0D3FBC"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6A61ADC8" w14:textId="77777777" w:rsidR="00712B72" w:rsidRDefault="009A17CD">
            <w:pPr>
              <w:spacing w:after="0" w:line="259" w:lineRule="auto"/>
              <w:ind w:left="0" w:right="55" w:firstLine="0"/>
              <w:jc w:val="center"/>
            </w:pPr>
            <w:r>
              <w:rPr>
                <w:sz w:val="20"/>
              </w:rPr>
              <w:t xml:space="preserve">2022 </w:t>
            </w:r>
          </w:p>
        </w:tc>
        <w:tc>
          <w:tcPr>
            <w:tcW w:w="1701" w:type="dxa"/>
            <w:tcBorders>
              <w:top w:val="single" w:sz="4" w:space="0" w:color="000000"/>
              <w:left w:val="single" w:sz="4" w:space="0" w:color="000000"/>
              <w:bottom w:val="single" w:sz="4" w:space="0" w:color="000000"/>
              <w:right w:val="single" w:sz="4" w:space="0" w:color="000000"/>
            </w:tcBorders>
          </w:tcPr>
          <w:p w14:paraId="4054D2C2" w14:textId="77777777" w:rsidR="00712B72" w:rsidRDefault="009A17CD">
            <w:pPr>
              <w:spacing w:after="0" w:line="259" w:lineRule="auto"/>
              <w:ind w:left="199" w:firstLine="0"/>
              <w:jc w:val="left"/>
            </w:pPr>
            <w:r>
              <w:rPr>
                <w:sz w:val="20"/>
              </w:rPr>
              <w:t xml:space="preserve">£3817.03 </w:t>
            </w:r>
          </w:p>
        </w:tc>
        <w:tc>
          <w:tcPr>
            <w:tcW w:w="1701" w:type="dxa"/>
            <w:tcBorders>
              <w:top w:val="single" w:sz="4" w:space="0" w:color="000000"/>
              <w:left w:val="single" w:sz="4" w:space="0" w:color="000000"/>
              <w:bottom w:val="single" w:sz="4" w:space="0" w:color="000000"/>
              <w:right w:val="single" w:sz="4" w:space="0" w:color="000000"/>
            </w:tcBorders>
          </w:tcPr>
          <w:p w14:paraId="1126350C" w14:textId="77777777" w:rsidR="00712B72" w:rsidRDefault="009A17CD">
            <w:pPr>
              <w:spacing w:after="0" w:line="259" w:lineRule="auto"/>
              <w:ind w:left="227" w:firstLine="0"/>
              <w:jc w:val="left"/>
            </w:pPr>
            <w:r>
              <w:rPr>
                <w:sz w:val="20"/>
              </w:rPr>
              <w:t xml:space="preserve">£3817.03 </w:t>
            </w:r>
          </w:p>
        </w:tc>
        <w:tc>
          <w:tcPr>
            <w:tcW w:w="1718" w:type="dxa"/>
            <w:tcBorders>
              <w:top w:val="single" w:sz="4" w:space="0" w:color="000000"/>
              <w:left w:val="single" w:sz="4" w:space="0" w:color="000000"/>
              <w:bottom w:val="single" w:sz="4" w:space="0" w:color="000000"/>
              <w:right w:val="single" w:sz="4" w:space="0" w:color="000000"/>
            </w:tcBorders>
          </w:tcPr>
          <w:p w14:paraId="01CDB54D"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4BB0F754" w14:textId="77777777" w:rsidR="00712B72" w:rsidRDefault="009A17CD">
            <w:pPr>
              <w:spacing w:after="0" w:line="259" w:lineRule="auto"/>
              <w:ind w:left="0" w:right="54" w:firstLine="0"/>
              <w:jc w:val="center"/>
            </w:pPr>
            <w:r>
              <w:rPr>
                <w:sz w:val="20"/>
              </w:rPr>
              <w:t xml:space="preserve">0% </w:t>
            </w:r>
          </w:p>
        </w:tc>
      </w:tr>
      <w:tr w:rsidR="00712B72" w14:paraId="38920450"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1A53078F" w14:textId="77777777" w:rsidR="00712B72" w:rsidRDefault="009A17CD">
            <w:pPr>
              <w:spacing w:after="0" w:line="259" w:lineRule="auto"/>
              <w:ind w:left="0" w:right="55" w:firstLine="0"/>
              <w:jc w:val="center"/>
            </w:pPr>
            <w:r>
              <w:rPr>
                <w:sz w:val="20"/>
              </w:rPr>
              <w:t xml:space="preserve">2023 </w:t>
            </w:r>
          </w:p>
        </w:tc>
        <w:tc>
          <w:tcPr>
            <w:tcW w:w="1701" w:type="dxa"/>
            <w:tcBorders>
              <w:top w:val="single" w:sz="4" w:space="0" w:color="000000"/>
              <w:left w:val="single" w:sz="4" w:space="0" w:color="000000"/>
              <w:bottom w:val="single" w:sz="4" w:space="0" w:color="000000"/>
              <w:right w:val="single" w:sz="4" w:space="0" w:color="000000"/>
            </w:tcBorders>
          </w:tcPr>
          <w:p w14:paraId="7E55C0E0" w14:textId="77777777" w:rsidR="00712B72" w:rsidRDefault="009A17CD">
            <w:pPr>
              <w:spacing w:after="0" w:line="259" w:lineRule="auto"/>
              <w:ind w:left="199" w:firstLine="0"/>
              <w:jc w:val="left"/>
            </w:pPr>
            <w:r>
              <w:rPr>
                <w:sz w:val="20"/>
              </w:rPr>
              <w:t xml:space="preserve">£4590.00 </w:t>
            </w:r>
          </w:p>
        </w:tc>
        <w:tc>
          <w:tcPr>
            <w:tcW w:w="1701" w:type="dxa"/>
            <w:tcBorders>
              <w:top w:val="single" w:sz="4" w:space="0" w:color="000000"/>
              <w:left w:val="single" w:sz="4" w:space="0" w:color="000000"/>
              <w:bottom w:val="single" w:sz="4" w:space="0" w:color="000000"/>
              <w:right w:val="single" w:sz="4" w:space="0" w:color="000000"/>
            </w:tcBorders>
          </w:tcPr>
          <w:p w14:paraId="3AD55FF7" w14:textId="77777777" w:rsidR="00712B72" w:rsidRDefault="009A17CD">
            <w:pPr>
              <w:spacing w:after="0" w:line="259" w:lineRule="auto"/>
              <w:ind w:left="227" w:firstLine="0"/>
              <w:jc w:val="left"/>
            </w:pPr>
            <w:r>
              <w:rPr>
                <w:sz w:val="20"/>
              </w:rPr>
              <w:t xml:space="preserve">£4590.00 </w:t>
            </w:r>
          </w:p>
        </w:tc>
        <w:tc>
          <w:tcPr>
            <w:tcW w:w="1718" w:type="dxa"/>
            <w:tcBorders>
              <w:top w:val="single" w:sz="4" w:space="0" w:color="000000"/>
              <w:left w:val="single" w:sz="4" w:space="0" w:color="000000"/>
              <w:bottom w:val="single" w:sz="4" w:space="0" w:color="000000"/>
              <w:right w:val="single" w:sz="4" w:space="0" w:color="000000"/>
            </w:tcBorders>
          </w:tcPr>
          <w:p w14:paraId="26CF53AF"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7ACA28F4" w14:textId="77777777" w:rsidR="00712B72" w:rsidRDefault="009A17CD">
            <w:pPr>
              <w:spacing w:after="0" w:line="259" w:lineRule="auto"/>
              <w:ind w:left="0" w:right="54" w:firstLine="0"/>
              <w:jc w:val="center"/>
            </w:pPr>
            <w:r>
              <w:rPr>
                <w:sz w:val="20"/>
              </w:rPr>
              <w:t xml:space="preserve">0% </w:t>
            </w:r>
          </w:p>
        </w:tc>
      </w:tr>
      <w:tr w:rsidR="00712B72" w14:paraId="7AAF8DEC" w14:textId="77777777">
        <w:trPr>
          <w:trHeight w:val="360"/>
        </w:trPr>
        <w:tc>
          <w:tcPr>
            <w:tcW w:w="1982" w:type="dxa"/>
            <w:tcBorders>
              <w:top w:val="single" w:sz="4" w:space="0" w:color="000000"/>
              <w:left w:val="single" w:sz="4" w:space="0" w:color="000000"/>
              <w:bottom w:val="single" w:sz="4" w:space="0" w:color="000000"/>
              <w:right w:val="single" w:sz="4" w:space="0" w:color="000000"/>
            </w:tcBorders>
          </w:tcPr>
          <w:p w14:paraId="54BC4BA6" w14:textId="77777777" w:rsidR="00712B72" w:rsidRDefault="009A17CD">
            <w:pPr>
              <w:spacing w:after="0" w:line="259" w:lineRule="auto"/>
              <w:ind w:left="0" w:right="55" w:firstLine="0"/>
              <w:jc w:val="center"/>
            </w:pPr>
            <w:r>
              <w:rPr>
                <w:sz w:val="20"/>
              </w:rPr>
              <w:t xml:space="preserve">2024 </w:t>
            </w:r>
          </w:p>
        </w:tc>
        <w:tc>
          <w:tcPr>
            <w:tcW w:w="1701" w:type="dxa"/>
            <w:tcBorders>
              <w:top w:val="single" w:sz="4" w:space="0" w:color="000000"/>
              <w:left w:val="single" w:sz="4" w:space="0" w:color="000000"/>
              <w:bottom w:val="single" w:sz="4" w:space="0" w:color="000000"/>
              <w:right w:val="single" w:sz="4" w:space="0" w:color="000000"/>
            </w:tcBorders>
          </w:tcPr>
          <w:p w14:paraId="56AF104C" w14:textId="77777777" w:rsidR="00712B72" w:rsidRDefault="009A17CD">
            <w:pPr>
              <w:spacing w:after="0" w:line="259" w:lineRule="auto"/>
              <w:ind w:left="170" w:firstLine="0"/>
              <w:jc w:val="left"/>
            </w:pPr>
            <w:r>
              <w:rPr>
                <w:sz w:val="20"/>
              </w:rPr>
              <w:t xml:space="preserve">£4,748.84 </w:t>
            </w:r>
          </w:p>
        </w:tc>
        <w:tc>
          <w:tcPr>
            <w:tcW w:w="1701" w:type="dxa"/>
            <w:tcBorders>
              <w:top w:val="single" w:sz="4" w:space="0" w:color="000000"/>
              <w:left w:val="single" w:sz="4" w:space="0" w:color="000000"/>
              <w:bottom w:val="single" w:sz="4" w:space="0" w:color="000000"/>
              <w:right w:val="single" w:sz="4" w:space="0" w:color="000000"/>
            </w:tcBorders>
          </w:tcPr>
          <w:p w14:paraId="15110A28" w14:textId="77777777" w:rsidR="00712B72" w:rsidRDefault="009A17CD">
            <w:pPr>
              <w:spacing w:after="0" w:line="259" w:lineRule="auto"/>
              <w:ind w:left="200" w:firstLine="0"/>
              <w:jc w:val="left"/>
            </w:pPr>
            <w:r>
              <w:rPr>
                <w:sz w:val="20"/>
              </w:rPr>
              <w:t xml:space="preserve">£4,748.84 </w:t>
            </w:r>
          </w:p>
        </w:tc>
        <w:tc>
          <w:tcPr>
            <w:tcW w:w="1718" w:type="dxa"/>
            <w:tcBorders>
              <w:top w:val="single" w:sz="4" w:space="0" w:color="000000"/>
              <w:left w:val="single" w:sz="4" w:space="0" w:color="000000"/>
              <w:bottom w:val="single" w:sz="4" w:space="0" w:color="000000"/>
              <w:right w:val="single" w:sz="4" w:space="0" w:color="000000"/>
            </w:tcBorders>
          </w:tcPr>
          <w:p w14:paraId="49BF4C24" w14:textId="77777777" w:rsidR="00712B72" w:rsidRDefault="009A17CD">
            <w:pPr>
              <w:spacing w:after="0" w:line="259" w:lineRule="auto"/>
              <w:ind w:left="0" w:right="55" w:firstLine="0"/>
              <w:jc w:val="center"/>
            </w:pPr>
            <w:r>
              <w:rPr>
                <w:sz w:val="20"/>
              </w:rPr>
              <w:t xml:space="preserve">0 </w:t>
            </w:r>
          </w:p>
        </w:tc>
        <w:tc>
          <w:tcPr>
            <w:tcW w:w="1958" w:type="dxa"/>
            <w:tcBorders>
              <w:top w:val="single" w:sz="4" w:space="0" w:color="000000"/>
              <w:left w:val="single" w:sz="4" w:space="0" w:color="000000"/>
              <w:bottom w:val="single" w:sz="4" w:space="0" w:color="000000"/>
              <w:right w:val="single" w:sz="4" w:space="0" w:color="000000"/>
            </w:tcBorders>
          </w:tcPr>
          <w:p w14:paraId="4AD8CFFA" w14:textId="77777777" w:rsidR="00712B72" w:rsidRDefault="009A17CD">
            <w:pPr>
              <w:spacing w:after="0" w:line="259" w:lineRule="auto"/>
              <w:ind w:left="0" w:right="54" w:firstLine="0"/>
              <w:jc w:val="center"/>
            </w:pPr>
            <w:r>
              <w:rPr>
                <w:sz w:val="20"/>
              </w:rPr>
              <w:t xml:space="preserve">0% </w:t>
            </w:r>
          </w:p>
        </w:tc>
      </w:tr>
    </w:tbl>
    <w:p w14:paraId="3BE48A59" w14:textId="77777777" w:rsidR="00712B72" w:rsidRDefault="009A17CD">
      <w:pPr>
        <w:spacing w:after="256"/>
        <w:ind w:left="665" w:right="178"/>
      </w:pPr>
      <w:r>
        <w:t xml:space="preserve">The median difference in bonus pay between men and women is now 0%, with the median level of pay awarded through the CEA scheme is £4,748.84 equally for both men and women. </w:t>
      </w:r>
    </w:p>
    <w:p w14:paraId="499C5CA9" w14:textId="77777777" w:rsidR="00712B72" w:rsidRDefault="009A17CD">
      <w:pPr>
        <w:pStyle w:val="Heading3"/>
        <w:spacing w:after="91"/>
        <w:ind w:left="665" w:right="177"/>
      </w:pPr>
      <w:r>
        <w:lastRenderedPageBreak/>
        <w:t xml:space="preserve">Indicator 5:  Proportion of males and females receiving a bonus payment </w:t>
      </w:r>
    </w:p>
    <w:p w14:paraId="0E9BA18E" w14:textId="77777777" w:rsidR="00712B72" w:rsidRDefault="009A17CD">
      <w:pPr>
        <w:spacing w:after="137"/>
        <w:ind w:left="665" w:right="178"/>
      </w:pPr>
      <w:r>
        <w:t xml:space="preserve">Of the total workforce, 9.09% of men received a bonus and 1.58% of women received a bonus in 2023. However, as bonuses paid within the Trust are exclusive to consultant medical and dental staff via the Clinical Excellence Awards, it is appropriate to only analyse the consultant medical and dental workforce. </w:t>
      </w:r>
    </w:p>
    <w:p w14:paraId="0391761E" w14:textId="77777777" w:rsidR="00712B72" w:rsidRDefault="009A17CD">
      <w:pPr>
        <w:spacing w:after="133"/>
        <w:ind w:left="665" w:right="178"/>
      </w:pPr>
      <w:r>
        <w:t xml:space="preserve">In 2023 the consultant and medical workforce comprised of 64% male and 36% female.  </w:t>
      </w:r>
    </w:p>
    <w:p w14:paraId="7E6D12D8" w14:textId="77777777" w:rsidR="00712B72" w:rsidRDefault="009A17CD">
      <w:pPr>
        <w:ind w:left="665" w:right="178"/>
      </w:pPr>
      <w:r>
        <w:t xml:space="preserve">The table below shows that all eligible consultants received a CEA in 2024. </w:t>
      </w:r>
    </w:p>
    <w:p w14:paraId="3978E048" w14:textId="77777777" w:rsidR="00712B72" w:rsidRDefault="009A17CD">
      <w:pPr>
        <w:spacing w:after="0" w:line="259" w:lineRule="auto"/>
        <w:ind w:left="670" w:firstLine="0"/>
        <w:jc w:val="left"/>
      </w:pPr>
      <w:r>
        <w:t xml:space="preserve"> </w:t>
      </w:r>
    </w:p>
    <w:tbl>
      <w:tblPr>
        <w:tblStyle w:val="TableGrid"/>
        <w:tblW w:w="7594" w:type="dxa"/>
        <w:tblInd w:w="1359" w:type="dxa"/>
        <w:tblCellMar>
          <w:top w:w="13" w:type="dxa"/>
          <w:left w:w="190" w:type="dxa"/>
          <w:right w:w="115" w:type="dxa"/>
        </w:tblCellMar>
        <w:tblLook w:val="04A0" w:firstRow="1" w:lastRow="0" w:firstColumn="1" w:lastColumn="0" w:noHBand="0" w:noVBand="1"/>
      </w:tblPr>
      <w:tblGrid>
        <w:gridCol w:w="1080"/>
        <w:gridCol w:w="1556"/>
        <w:gridCol w:w="1363"/>
        <w:gridCol w:w="1846"/>
        <w:gridCol w:w="1749"/>
      </w:tblGrid>
      <w:tr w:rsidR="00712B72" w14:paraId="5A1B4DCF" w14:textId="77777777">
        <w:trPr>
          <w:trHeight w:val="475"/>
        </w:trPr>
        <w:tc>
          <w:tcPr>
            <w:tcW w:w="108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6D40EEB7" w14:textId="77777777" w:rsidR="00712B72" w:rsidRDefault="009A17CD">
            <w:pPr>
              <w:spacing w:after="0" w:line="259" w:lineRule="auto"/>
              <w:ind w:left="0" w:right="79" w:firstLine="0"/>
              <w:jc w:val="center"/>
            </w:pPr>
            <w:r>
              <w:rPr>
                <w:b/>
                <w:sz w:val="20"/>
              </w:rPr>
              <w:t xml:space="preserve">2024 </w:t>
            </w:r>
          </w:p>
        </w:tc>
        <w:tc>
          <w:tcPr>
            <w:tcW w:w="2919" w:type="dxa"/>
            <w:gridSpan w:val="2"/>
            <w:tcBorders>
              <w:top w:val="single" w:sz="8" w:space="0" w:color="000000"/>
              <w:left w:val="single" w:sz="8" w:space="0" w:color="000000"/>
              <w:bottom w:val="single" w:sz="8" w:space="0" w:color="000000"/>
              <w:right w:val="single" w:sz="8" w:space="0" w:color="000000"/>
            </w:tcBorders>
            <w:shd w:val="clear" w:color="auto" w:fill="BDD6EE"/>
          </w:tcPr>
          <w:p w14:paraId="6F12C409" w14:textId="77777777" w:rsidR="00712B72" w:rsidRDefault="009A17CD">
            <w:pPr>
              <w:spacing w:after="0" w:line="259" w:lineRule="auto"/>
              <w:ind w:left="0" w:firstLine="0"/>
              <w:jc w:val="center"/>
            </w:pPr>
            <w:r>
              <w:rPr>
                <w:b/>
                <w:sz w:val="20"/>
              </w:rPr>
              <w:t>CEA Eligible Consultant Workforce by Gender</w:t>
            </w:r>
            <w:r>
              <w:rPr>
                <w:sz w:val="20"/>
              </w:rPr>
              <w:t xml:space="preserve"> </w:t>
            </w:r>
          </w:p>
        </w:tc>
        <w:tc>
          <w:tcPr>
            <w:tcW w:w="3595" w:type="dxa"/>
            <w:gridSpan w:val="2"/>
            <w:tcBorders>
              <w:top w:val="single" w:sz="8" w:space="0" w:color="000000"/>
              <w:left w:val="single" w:sz="8" w:space="0" w:color="000000"/>
              <w:bottom w:val="single" w:sz="8" w:space="0" w:color="000000"/>
              <w:right w:val="single" w:sz="8" w:space="0" w:color="000000"/>
            </w:tcBorders>
            <w:shd w:val="clear" w:color="auto" w:fill="BDD6EE"/>
            <w:vAlign w:val="center"/>
          </w:tcPr>
          <w:p w14:paraId="3DF77A4A" w14:textId="77777777" w:rsidR="00712B72" w:rsidRDefault="009A17CD">
            <w:pPr>
              <w:spacing w:after="0" w:line="259" w:lineRule="auto"/>
              <w:ind w:left="0" w:right="76" w:firstLine="0"/>
              <w:jc w:val="center"/>
            </w:pPr>
            <w:r>
              <w:rPr>
                <w:b/>
                <w:sz w:val="20"/>
              </w:rPr>
              <w:t>2024 Bonuses Awarded</w:t>
            </w:r>
            <w:r>
              <w:rPr>
                <w:sz w:val="20"/>
              </w:rPr>
              <w:t xml:space="preserve"> </w:t>
            </w:r>
          </w:p>
        </w:tc>
      </w:tr>
      <w:tr w:rsidR="00712B72" w14:paraId="5CD1D30A" w14:textId="77777777">
        <w:trPr>
          <w:trHeight w:val="483"/>
        </w:trPr>
        <w:tc>
          <w:tcPr>
            <w:tcW w:w="1080" w:type="dxa"/>
            <w:tcBorders>
              <w:top w:val="single" w:sz="8" w:space="0" w:color="000000"/>
              <w:left w:val="single" w:sz="8" w:space="0" w:color="000000"/>
              <w:bottom w:val="single" w:sz="8" w:space="0" w:color="000000"/>
              <w:right w:val="single" w:sz="8" w:space="0" w:color="000000"/>
            </w:tcBorders>
            <w:vAlign w:val="center"/>
          </w:tcPr>
          <w:p w14:paraId="6484F1BD" w14:textId="77777777" w:rsidR="00712B72" w:rsidRDefault="009A17CD">
            <w:pPr>
              <w:spacing w:after="0" w:line="259" w:lineRule="auto"/>
              <w:ind w:left="0" w:firstLine="0"/>
              <w:jc w:val="left"/>
            </w:pPr>
            <w:r>
              <w:rPr>
                <w:b/>
                <w:sz w:val="20"/>
              </w:rPr>
              <w:t>Gender</w:t>
            </w:r>
            <w:r>
              <w:rPr>
                <w:sz w:val="20"/>
              </w:rPr>
              <w:t xml:space="preserve"> </w:t>
            </w:r>
          </w:p>
        </w:tc>
        <w:tc>
          <w:tcPr>
            <w:tcW w:w="1556" w:type="dxa"/>
            <w:tcBorders>
              <w:top w:val="single" w:sz="8" w:space="0" w:color="000000"/>
              <w:left w:val="single" w:sz="8" w:space="0" w:color="000000"/>
              <w:bottom w:val="single" w:sz="8" w:space="0" w:color="000000"/>
              <w:right w:val="single" w:sz="8" w:space="0" w:color="000000"/>
            </w:tcBorders>
            <w:vAlign w:val="center"/>
          </w:tcPr>
          <w:p w14:paraId="5B3ABCF2" w14:textId="77777777" w:rsidR="00712B72" w:rsidRDefault="009A17CD">
            <w:pPr>
              <w:spacing w:after="0" w:line="259" w:lineRule="auto"/>
              <w:ind w:left="0" w:right="76" w:firstLine="0"/>
              <w:jc w:val="center"/>
            </w:pPr>
            <w:r>
              <w:rPr>
                <w:b/>
                <w:sz w:val="20"/>
              </w:rPr>
              <w:t>Headcount</w:t>
            </w:r>
            <w:r>
              <w:rPr>
                <w:sz w:val="20"/>
              </w:rPr>
              <w:t xml:space="preserve"> </w:t>
            </w:r>
          </w:p>
        </w:tc>
        <w:tc>
          <w:tcPr>
            <w:tcW w:w="1363" w:type="dxa"/>
            <w:tcBorders>
              <w:top w:val="single" w:sz="8" w:space="0" w:color="000000"/>
              <w:left w:val="single" w:sz="8" w:space="0" w:color="000000"/>
              <w:bottom w:val="single" w:sz="8" w:space="0" w:color="000000"/>
              <w:right w:val="single" w:sz="8" w:space="0" w:color="000000"/>
            </w:tcBorders>
            <w:vAlign w:val="center"/>
          </w:tcPr>
          <w:p w14:paraId="776F6F38" w14:textId="77777777" w:rsidR="00712B72" w:rsidRDefault="009A17CD">
            <w:pPr>
              <w:spacing w:after="0" w:line="259" w:lineRule="auto"/>
              <w:ind w:left="0" w:right="75" w:firstLine="0"/>
              <w:jc w:val="center"/>
            </w:pPr>
            <w:r>
              <w:rPr>
                <w:b/>
                <w:sz w:val="20"/>
              </w:rPr>
              <w:t>%</w:t>
            </w:r>
            <w:r>
              <w:rPr>
                <w:sz w:val="20"/>
              </w:rPr>
              <w:t xml:space="preserve"> </w:t>
            </w:r>
          </w:p>
        </w:tc>
        <w:tc>
          <w:tcPr>
            <w:tcW w:w="1846" w:type="dxa"/>
            <w:tcBorders>
              <w:top w:val="single" w:sz="8" w:space="0" w:color="000000"/>
              <w:left w:val="single" w:sz="8" w:space="0" w:color="000000"/>
              <w:bottom w:val="single" w:sz="8" w:space="0" w:color="000000"/>
              <w:right w:val="single" w:sz="8" w:space="0" w:color="000000"/>
            </w:tcBorders>
            <w:vAlign w:val="center"/>
          </w:tcPr>
          <w:p w14:paraId="090AB959" w14:textId="77777777" w:rsidR="00712B72" w:rsidRDefault="009A17CD">
            <w:pPr>
              <w:spacing w:after="0" w:line="259" w:lineRule="auto"/>
              <w:ind w:left="0" w:right="78" w:firstLine="0"/>
              <w:jc w:val="center"/>
            </w:pPr>
            <w:r>
              <w:rPr>
                <w:b/>
                <w:sz w:val="20"/>
              </w:rPr>
              <w:t>Headcount</w:t>
            </w:r>
            <w:r>
              <w:rPr>
                <w:sz w:val="20"/>
              </w:rPr>
              <w:t xml:space="preserve"> </w:t>
            </w:r>
          </w:p>
        </w:tc>
        <w:tc>
          <w:tcPr>
            <w:tcW w:w="1749" w:type="dxa"/>
            <w:tcBorders>
              <w:top w:val="single" w:sz="8" w:space="0" w:color="000000"/>
              <w:left w:val="single" w:sz="8" w:space="0" w:color="000000"/>
              <w:bottom w:val="single" w:sz="8" w:space="0" w:color="000000"/>
              <w:right w:val="single" w:sz="8" w:space="0" w:color="000000"/>
            </w:tcBorders>
          </w:tcPr>
          <w:p w14:paraId="7B754480" w14:textId="77777777" w:rsidR="00712B72" w:rsidRDefault="009A17CD">
            <w:pPr>
              <w:spacing w:after="0" w:line="259" w:lineRule="auto"/>
              <w:ind w:left="0" w:firstLine="0"/>
              <w:jc w:val="center"/>
            </w:pPr>
            <w:r>
              <w:rPr>
                <w:b/>
                <w:sz w:val="20"/>
              </w:rPr>
              <w:t>% of Gender Eligible</w:t>
            </w:r>
            <w:r>
              <w:rPr>
                <w:sz w:val="20"/>
              </w:rPr>
              <w:t xml:space="preserve"> </w:t>
            </w:r>
          </w:p>
        </w:tc>
      </w:tr>
      <w:tr w:rsidR="00712B72" w14:paraId="177CB1C3" w14:textId="77777777">
        <w:trPr>
          <w:trHeight w:val="250"/>
        </w:trPr>
        <w:tc>
          <w:tcPr>
            <w:tcW w:w="1080" w:type="dxa"/>
            <w:tcBorders>
              <w:top w:val="single" w:sz="8" w:space="0" w:color="000000"/>
              <w:left w:val="single" w:sz="8" w:space="0" w:color="000000"/>
              <w:bottom w:val="single" w:sz="8" w:space="0" w:color="000000"/>
              <w:right w:val="single" w:sz="8" w:space="0" w:color="000000"/>
            </w:tcBorders>
          </w:tcPr>
          <w:p w14:paraId="789A203D" w14:textId="77777777" w:rsidR="00712B72" w:rsidRDefault="009A17CD">
            <w:pPr>
              <w:spacing w:after="0" w:line="259" w:lineRule="auto"/>
              <w:ind w:left="0" w:right="79" w:firstLine="0"/>
              <w:jc w:val="center"/>
            </w:pPr>
            <w:r>
              <w:rPr>
                <w:sz w:val="20"/>
              </w:rPr>
              <w:t xml:space="preserve">Male </w:t>
            </w:r>
          </w:p>
        </w:tc>
        <w:tc>
          <w:tcPr>
            <w:tcW w:w="1556" w:type="dxa"/>
            <w:tcBorders>
              <w:top w:val="single" w:sz="8" w:space="0" w:color="000000"/>
              <w:left w:val="single" w:sz="8" w:space="0" w:color="000000"/>
              <w:bottom w:val="single" w:sz="8" w:space="0" w:color="000000"/>
              <w:right w:val="single" w:sz="8" w:space="0" w:color="000000"/>
            </w:tcBorders>
          </w:tcPr>
          <w:p w14:paraId="4BD3BCCB" w14:textId="77777777" w:rsidR="00712B72" w:rsidRDefault="009A17CD">
            <w:pPr>
              <w:spacing w:after="0" w:line="259" w:lineRule="auto"/>
              <w:ind w:left="0" w:right="73" w:firstLine="0"/>
              <w:jc w:val="center"/>
            </w:pPr>
            <w:r>
              <w:rPr>
                <w:sz w:val="20"/>
              </w:rPr>
              <w:t xml:space="preserve">134 </w:t>
            </w:r>
          </w:p>
        </w:tc>
        <w:tc>
          <w:tcPr>
            <w:tcW w:w="1363" w:type="dxa"/>
            <w:tcBorders>
              <w:top w:val="single" w:sz="8" w:space="0" w:color="000000"/>
              <w:left w:val="single" w:sz="8" w:space="0" w:color="000000"/>
              <w:bottom w:val="single" w:sz="8" w:space="0" w:color="000000"/>
              <w:right w:val="single" w:sz="8" w:space="0" w:color="000000"/>
            </w:tcBorders>
          </w:tcPr>
          <w:p w14:paraId="14FEA2AC" w14:textId="77777777" w:rsidR="00712B72" w:rsidRDefault="009A17CD">
            <w:pPr>
              <w:spacing w:after="0" w:line="259" w:lineRule="auto"/>
              <w:ind w:left="0" w:right="80" w:firstLine="0"/>
              <w:jc w:val="center"/>
            </w:pPr>
            <w:r>
              <w:rPr>
                <w:sz w:val="20"/>
              </w:rPr>
              <w:t xml:space="preserve">63.51% </w:t>
            </w:r>
          </w:p>
        </w:tc>
        <w:tc>
          <w:tcPr>
            <w:tcW w:w="1846" w:type="dxa"/>
            <w:tcBorders>
              <w:top w:val="single" w:sz="8" w:space="0" w:color="000000"/>
              <w:left w:val="single" w:sz="8" w:space="0" w:color="000000"/>
              <w:bottom w:val="single" w:sz="8" w:space="0" w:color="000000"/>
              <w:right w:val="single" w:sz="8" w:space="0" w:color="000000"/>
            </w:tcBorders>
          </w:tcPr>
          <w:p w14:paraId="07B35BAE" w14:textId="77777777" w:rsidR="00712B72" w:rsidRDefault="009A17CD">
            <w:pPr>
              <w:spacing w:after="0" w:line="259" w:lineRule="auto"/>
              <w:ind w:left="0" w:right="76" w:firstLine="0"/>
              <w:jc w:val="center"/>
            </w:pPr>
            <w:r>
              <w:rPr>
                <w:sz w:val="20"/>
              </w:rPr>
              <w:t xml:space="preserve">134 </w:t>
            </w:r>
          </w:p>
        </w:tc>
        <w:tc>
          <w:tcPr>
            <w:tcW w:w="1749" w:type="dxa"/>
            <w:tcBorders>
              <w:top w:val="single" w:sz="8" w:space="0" w:color="000000"/>
              <w:left w:val="single" w:sz="8" w:space="0" w:color="000000"/>
              <w:bottom w:val="single" w:sz="8" w:space="0" w:color="000000"/>
              <w:right w:val="single" w:sz="8" w:space="0" w:color="000000"/>
            </w:tcBorders>
          </w:tcPr>
          <w:p w14:paraId="06D0E8B9" w14:textId="77777777" w:rsidR="00712B72" w:rsidRDefault="009A17CD">
            <w:pPr>
              <w:spacing w:after="0" w:line="259" w:lineRule="auto"/>
              <w:ind w:left="0" w:right="79" w:firstLine="0"/>
              <w:jc w:val="center"/>
            </w:pPr>
            <w:r>
              <w:rPr>
                <w:sz w:val="20"/>
              </w:rPr>
              <w:t xml:space="preserve">9.09% </w:t>
            </w:r>
          </w:p>
        </w:tc>
      </w:tr>
      <w:tr w:rsidR="00712B72" w14:paraId="5C90974F" w14:textId="77777777">
        <w:trPr>
          <w:trHeight w:val="253"/>
        </w:trPr>
        <w:tc>
          <w:tcPr>
            <w:tcW w:w="1080" w:type="dxa"/>
            <w:tcBorders>
              <w:top w:val="single" w:sz="8" w:space="0" w:color="000000"/>
              <w:left w:val="single" w:sz="8" w:space="0" w:color="000000"/>
              <w:bottom w:val="single" w:sz="8" w:space="0" w:color="000000"/>
              <w:right w:val="single" w:sz="8" w:space="0" w:color="000000"/>
            </w:tcBorders>
          </w:tcPr>
          <w:p w14:paraId="25BC544B" w14:textId="77777777" w:rsidR="00712B72" w:rsidRDefault="009A17CD">
            <w:pPr>
              <w:spacing w:after="0" w:line="259" w:lineRule="auto"/>
              <w:ind w:left="0" w:right="77" w:firstLine="0"/>
              <w:jc w:val="center"/>
            </w:pPr>
            <w:r>
              <w:rPr>
                <w:sz w:val="20"/>
              </w:rPr>
              <w:t xml:space="preserve">Female </w:t>
            </w:r>
          </w:p>
        </w:tc>
        <w:tc>
          <w:tcPr>
            <w:tcW w:w="1556" w:type="dxa"/>
            <w:tcBorders>
              <w:top w:val="single" w:sz="8" w:space="0" w:color="000000"/>
              <w:left w:val="single" w:sz="8" w:space="0" w:color="000000"/>
              <w:bottom w:val="single" w:sz="8" w:space="0" w:color="000000"/>
              <w:right w:val="single" w:sz="8" w:space="0" w:color="000000"/>
            </w:tcBorders>
          </w:tcPr>
          <w:p w14:paraId="44FA7B8A" w14:textId="77777777" w:rsidR="00712B72" w:rsidRDefault="009A17CD">
            <w:pPr>
              <w:spacing w:after="0" w:line="259" w:lineRule="auto"/>
              <w:ind w:left="0" w:right="73" w:firstLine="0"/>
              <w:jc w:val="center"/>
            </w:pPr>
            <w:r>
              <w:rPr>
                <w:sz w:val="20"/>
              </w:rPr>
              <w:t xml:space="preserve">77 </w:t>
            </w:r>
          </w:p>
        </w:tc>
        <w:tc>
          <w:tcPr>
            <w:tcW w:w="1363" w:type="dxa"/>
            <w:tcBorders>
              <w:top w:val="single" w:sz="8" w:space="0" w:color="000000"/>
              <w:left w:val="single" w:sz="8" w:space="0" w:color="000000"/>
              <w:bottom w:val="single" w:sz="8" w:space="0" w:color="000000"/>
              <w:right w:val="single" w:sz="8" w:space="0" w:color="000000"/>
            </w:tcBorders>
          </w:tcPr>
          <w:p w14:paraId="5862431C" w14:textId="77777777" w:rsidR="00712B72" w:rsidRDefault="009A17CD">
            <w:pPr>
              <w:spacing w:after="0" w:line="259" w:lineRule="auto"/>
              <w:ind w:left="0" w:right="80" w:firstLine="0"/>
              <w:jc w:val="center"/>
            </w:pPr>
            <w:r>
              <w:rPr>
                <w:sz w:val="20"/>
              </w:rPr>
              <w:t xml:space="preserve">36.49% </w:t>
            </w:r>
          </w:p>
        </w:tc>
        <w:tc>
          <w:tcPr>
            <w:tcW w:w="1846" w:type="dxa"/>
            <w:tcBorders>
              <w:top w:val="single" w:sz="8" w:space="0" w:color="000000"/>
              <w:left w:val="single" w:sz="8" w:space="0" w:color="000000"/>
              <w:bottom w:val="single" w:sz="8" w:space="0" w:color="000000"/>
              <w:right w:val="single" w:sz="8" w:space="0" w:color="000000"/>
            </w:tcBorders>
          </w:tcPr>
          <w:p w14:paraId="4CB56B2D" w14:textId="77777777" w:rsidR="00712B72" w:rsidRDefault="009A17CD">
            <w:pPr>
              <w:spacing w:after="0" w:line="259" w:lineRule="auto"/>
              <w:ind w:left="0" w:right="76" w:firstLine="0"/>
              <w:jc w:val="center"/>
            </w:pPr>
            <w:r>
              <w:rPr>
                <w:sz w:val="20"/>
              </w:rPr>
              <w:t xml:space="preserve">77 </w:t>
            </w:r>
          </w:p>
        </w:tc>
        <w:tc>
          <w:tcPr>
            <w:tcW w:w="1749" w:type="dxa"/>
            <w:tcBorders>
              <w:top w:val="single" w:sz="8" w:space="0" w:color="000000"/>
              <w:left w:val="single" w:sz="8" w:space="0" w:color="000000"/>
              <w:bottom w:val="single" w:sz="8" w:space="0" w:color="000000"/>
              <w:right w:val="single" w:sz="8" w:space="0" w:color="000000"/>
            </w:tcBorders>
          </w:tcPr>
          <w:p w14:paraId="66DD8DAA" w14:textId="77777777" w:rsidR="00712B72" w:rsidRDefault="009A17CD">
            <w:pPr>
              <w:spacing w:after="0" w:line="259" w:lineRule="auto"/>
              <w:ind w:left="0" w:right="79" w:firstLine="0"/>
              <w:jc w:val="center"/>
            </w:pPr>
            <w:r>
              <w:rPr>
                <w:sz w:val="20"/>
              </w:rPr>
              <w:t xml:space="preserve">1.58% </w:t>
            </w:r>
          </w:p>
        </w:tc>
      </w:tr>
      <w:tr w:rsidR="00712B72" w14:paraId="60472904" w14:textId="77777777">
        <w:trPr>
          <w:trHeight w:val="245"/>
        </w:trPr>
        <w:tc>
          <w:tcPr>
            <w:tcW w:w="1080" w:type="dxa"/>
            <w:tcBorders>
              <w:top w:val="single" w:sz="8" w:space="0" w:color="000000"/>
              <w:left w:val="single" w:sz="8" w:space="0" w:color="000000"/>
              <w:bottom w:val="single" w:sz="8" w:space="0" w:color="000000"/>
              <w:right w:val="single" w:sz="8" w:space="0" w:color="000000"/>
            </w:tcBorders>
          </w:tcPr>
          <w:p w14:paraId="3209A8C3" w14:textId="77777777" w:rsidR="00712B72" w:rsidRDefault="009A17CD">
            <w:pPr>
              <w:spacing w:after="0" w:line="259" w:lineRule="auto"/>
              <w:ind w:left="0" w:right="77" w:firstLine="0"/>
              <w:jc w:val="center"/>
            </w:pPr>
            <w:r>
              <w:rPr>
                <w:b/>
                <w:sz w:val="20"/>
              </w:rPr>
              <w:t xml:space="preserve">Total </w:t>
            </w:r>
          </w:p>
        </w:tc>
        <w:tc>
          <w:tcPr>
            <w:tcW w:w="1556" w:type="dxa"/>
            <w:tcBorders>
              <w:top w:val="single" w:sz="8" w:space="0" w:color="000000"/>
              <w:left w:val="single" w:sz="8" w:space="0" w:color="000000"/>
              <w:bottom w:val="single" w:sz="8" w:space="0" w:color="000000"/>
              <w:right w:val="single" w:sz="8" w:space="0" w:color="000000"/>
            </w:tcBorders>
          </w:tcPr>
          <w:p w14:paraId="379C0C5E" w14:textId="77777777" w:rsidR="00712B72" w:rsidRDefault="009A17CD">
            <w:pPr>
              <w:spacing w:after="0" w:line="259" w:lineRule="auto"/>
              <w:ind w:left="0" w:right="73" w:firstLine="0"/>
              <w:jc w:val="center"/>
            </w:pPr>
            <w:r>
              <w:rPr>
                <w:b/>
                <w:sz w:val="20"/>
              </w:rPr>
              <w:t xml:space="preserve">211 </w:t>
            </w:r>
          </w:p>
        </w:tc>
        <w:tc>
          <w:tcPr>
            <w:tcW w:w="1363" w:type="dxa"/>
            <w:tcBorders>
              <w:top w:val="single" w:sz="8" w:space="0" w:color="000000"/>
              <w:left w:val="single" w:sz="8" w:space="0" w:color="000000"/>
              <w:bottom w:val="single" w:sz="8" w:space="0" w:color="000000"/>
              <w:right w:val="single" w:sz="8" w:space="0" w:color="000000"/>
            </w:tcBorders>
            <w:shd w:val="clear" w:color="auto" w:fill="D9D9D9"/>
          </w:tcPr>
          <w:p w14:paraId="78934F95" w14:textId="77777777" w:rsidR="00712B72" w:rsidRDefault="009A17CD">
            <w:pPr>
              <w:spacing w:after="0" w:line="259" w:lineRule="auto"/>
              <w:ind w:left="0" w:right="19" w:firstLine="0"/>
              <w:jc w:val="center"/>
            </w:pPr>
            <w:r>
              <w:rPr>
                <w:b/>
                <w:sz w:val="20"/>
              </w:rPr>
              <w:t xml:space="preserve"> </w:t>
            </w:r>
          </w:p>
        </w:tc>
        <w:tc>
          <w:tcPr>
            <w:tcW w:w="1846" w:type="dxa"/>
            <w:tcBorders>
              <w:top w:val="single" w:sz="8" w:space="0" w:color="000000"/>
              <w:left w:val="single" w:sz="8" w:space="0" w:color="000000"/>
              <w:bottom w:val="single" w:sz="8" w:space="0" w:color="000000"/>
              <w:right w:val="single" w:sz="8" w:space="0" w:color="000000"/>
            </w:tcBorders>
          </w:tcPr>
          <w:p w14:paraId="4660F460" w14:textId="77777777" w:rsidR="00712B72" w:rsidRDefault="009A17CD">
            <w:pPr>
              <w:spacing w:after="0" w:line="259" w:lineRule="auto"/>
              <w:ind w:left="0" w:right="71" w:firstLine="0"/>
              <w:jc w:val="center"/>
            </w:pPr>
            <w:r>
              <w:rPr>
                <w:b/>
                <w:sz w:val="20"/>
              </w:rPr>
              <w:t xml:space="preserve">211 </w:t>
            </w:r>
          </w:p>
        </w:tc>
        <w:tc>
          <w:tcPr>
            <w:tcW w:w="1749" w:type="dxa"/>
            <w:tcBorders>
              <w:top w:val="single" w:sz="8" w:space="0" w:color="000000"/>
              <w:left w:val="single" w:sz="8" w:space="0" w:color="000000"/>
              <w:bottom w:val="single" w:sz="8" w:space="0" w:color="000000"/>
              <w:right w:val="single" w:sz="8" w:space="0" w:color="000000"/>
            </w:tcBorders>
            <w:shd w:val="clear" w:color="auto" w:fill="D9D9D9"/>
          </w:tcPr>
          <w:p w14:paraId="108BDA6C" w14:textId="77777777" w:rsidR="00712B72" w:rsidRDefault="009A17CD">
            <w:pPr>
              <w:spacing w:after="0" w:line="259" w:lineRule="auto"/>
              <w:ind w:left="0" w:right="20" w:firstLine="0"/>
              <w:jc w:val="center"/>
            </w:pPr>
            <w:r>
              <w:rPr>
                <w:sz w:val="20"/>
              </w:rPr>
              <w:t xml:space="preserve"> </w:t>
            </w:r>
          </w:p>
        </w:tc>
      </w:tr>
    </w:tbl>
    <w:p w14:paraId="24FD58BE" w14:textId="77777777" w:rsidR="00712B72" w:rsidRDefault="009A17CD">
      <w:pPr>
        <w:spacing w:after="98" w:line="259" w:lineRule="auto"/>
        <w:ind w:left="670" w:firstLine="0"/>
        <w:jc w:val="left"/>
      </w:pPr>
      <w:r>
        <w:t xml:space="preserve"> </w:t>
      </w:r>
    </w:p>
    <w:p w14:paraId="26424625" w14:textId="77777777" w:rsidR="00712B72" w:rsidRDefault="009A17CD">
      <w:pPr>
        <w:pStyle w:val="Heading3"/>
        <w:spacing w:after="92"/>
        <w:ind w:left="665" w:right="177"/>
      </w:pPr>
      <w:r>
        <w:t>Indicator 6:  Proportion of males and females when divided into four quartiles in comparison to the number of employees in terms of a) lower b) lower middle c) upper middle and d) upper quartile</w:t>
      </w:r>
      <w:r>
        <w:rPr>
          <w:b w:val="0"/>
          <w:color w:val="000000"/>
        </w:rPr>
        <w:t xml:space="preserve"> </w:t>
      </w:r>
    </w:p>
    <w:p w14:paraId="5789BA1A" w14:textId="77777777" w:rsidR="00712B72" w:rsidRDefault="009A17CD">
      <w:pPr>
        <w:ind w:left="665" w:right="178"/>
      </w:pPr>
      <w:r>
        <w:t xml:space="preserve">Given there is a greater representation of female employees in almost all bands in the Trust, it is not surprising that females feature at higher in % across all quartiles. However, there is a notable increase of women in the upper middle quartile and men in the upper quartile, compared to the rest of the workforce.  </w:t>
      </w:r>
    </w:p>
    <w:p w14:paraId="59B56E48" w14:textId="77777777" w:rsidR="00712B72" w:rsidRDefault="009A17CD">
      <w:pPr>
        <w:spacing w:after="0" w:line="259" w:lineRule="auto"/>
        <w:ind w:left="670" w:right="796" w:firstLine="0"/>
        <w:jc w:val="left"/>
      </w:pPr>
      <w:r>
        <w:rPr>
          <w:b/>
        </w:rPr>
        <w:t xml:space="preserve"> </w:t>
      </w:r>
    </w:p>
    <w:tbl>
      <w:tblPr>
        <w:tblStyle w:val="TableGrid"/>
        <w:tblW w:w="7200" w:type="dxa"/>
        <w:tblInd w:w="1891" w:type="dxa"/>
        <w:tblCellMar>
          <w:left w:w="131" w:type="dxa"/>
          <w:bottom w:w="189" w:type="dxa"/>
          <w:right w:w="218" w:type="dxa"/>
        </w:tblCellMar>
        <w:tblLook w:val="04A0" w:firstRow="1" w:lastRow="0" w:firstColumn="1" w:lastColumn="0" w:noHBand="0" w:noVBand="1"/>
      </w:tblPr>
      <w:tblGrid>
        <w:gridCol w:w="7200"/>
      </w:tblGrid>
      <w:tr w:rsidR="00712B72" w14:paraId="26322CE3" w14:textId="77777777">
        <w:trPr>
          <w:trHeight w:val="4356"/>
        </w:trPr>
        <w:tc>
          <w:tcPr>
            <w:tcW w:w="7200" w:type="dxa"/>
            <w:tcBorders>
              <w:top w:val="single" w:sz="6" w:space="0" w:color="D9D9D9"/>
              <w:left w:val="single" w:sz="6" w:space="0" w:color="D9D9D9"/>
              <w:bottom w:val="single" w:sz="6" w:space="0" w:color="D9D9D9"/>
              <w:right w:val="single" w:sz="6" w:space="0" w:color="D9D9D9"/>
            </w:tcBorders>
            <w:vAlign w:val="bottom"/>
          </w:tcPr>
          <w:tbl>
            <w:tblPr>
              <w:tblStyle w:val="TableGrid"/>
              <w:tblpPr w:vertAnchor="text" w:tblpX="1948" w:tblpY="-318"/>
              <w:tblOverlap w:val="never"/>
              <w:tblW w:w="4831" w:type="dxa"/>
              <w:tblInd w:w="0" w:type="dxa"/>
              <w:tblCellMar>
                <w:top w:w="87" w:type="dxa"/>
              </w:tblCellMar>
              <w:tblLook w:val="04A0" w:firstRow="1" w:lastRow="0" w:firstColumn="1" w:lastColumn="0" w:noHBand="0" w:noVBand="1"/>
            </w:tblPr>
            <w:tblGrid>
              <w:gridCol w:w="965"/>
              <w:gridCol w:w="967"/>
              <w:gridCol w:w="965"/>
              <w:gridCol w:w="487"/>
              <w:gridCol w:w="285"/>
              <w:gridCol w:w="196"/>
              <w:gridCol w:w="197"/>
              <w:gridCol w:w="769"/>
            </w:tblGrid>
            <w:tr w:rsidR="00712B72" w14:paraId="37DEC43A" w14:textId="77777777">
              <w:trPr>
                <w:trHeight w:val="240"/>
              </w:trPr>
              <w:tc>
                <w:tcPr>
                  <w:tcW w:w="966" w:type="dxa"/>
                  <w:tcBorders>
                    <w:top w:val="nil"/>
                    <w:left w:val="single" w:sz="6" w:space="0" w:color="D9D9D9"/>
                    <w:bottom w:val="nil"/>
                    <w:right w:val="single" w:sz="6" w:space="0" w:color="D9D9D9"/>
                  </w:tcBorders>
                </w:tcPr>
                <w:p w14:paraId="20549D25"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691D57E0"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25C11880"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7BD59E18"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4D1EF661" w14:textId="77777777" w:rsidR="00712B72" w:rsidRDefault="00712B72">
                  <w:pPr>
                    <w:spacing w:after="160" w:line="259" w:lineRule="auto"/>
                    <w:ind w:left="0" w:firstLine="0"/>
                    <w:jc w:val="left"/>
                  </w:pPr>
                </w:p>
              </w:tc>
            </w:tr>
            <w:tr w:rsidR="00712B72" w14:paraId="4201460F" w14:textId="77777777">
              <w:trPr>
                <w:trHeight w:val="322"/>
              </w:trPr>
              <w:tc>
                <w:tcPr>
                  <w:tcW w:w="966" w:type="dxa"/>
                  <w:tcBorders>
                    <w:top w:val="nil"/>
                    <w:left w:val="single" w:sz="6" w:space="0" w:color="D9D9D9"/>
                    <w:bottom w:val="nil"/>
                    <w:right w:val="single" w:sz="6" w:space="0" w:color="D9D9D9"/>
                  </w:tcBorders>
                  <w:shd w:val="clear" w:color="auto" w:fill="4F81BD"/>
                </w:tcPr>
                <w:p w14:paraId="781AA881"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31BF48FC" w14:textId="77777777" w:rsidR="00712B72" w:rsidRDefault="009A17CD">
                  <w:pPr>
                    <w:spacing w:after="0" w:line="259" w:lineRule="auto"/>
                    <w:ind w:left="0" w:right="-29" w:firstLine="0"/>
                    <w:jc w:val="right"/>
                  </w:pPr>
                  <w:r>
                    <w:rPr>
                      <w:rFonts w:ascii="Calibri" w:eastAsia="Calibri" w:hAnsi="Calibri" w:cs="Calibri"/>
                      <w:color w:val="404040"/>
                      <w:sz w:val="18"/>
                    </w:rPr>
                    <w:t>70.10%</w:t>
                  </w:r>
                </w:p>
              </w:tc>
              <w:tc>
                <w:tcPr>
                  <w:tcW w:w="965" w:type="dxa"/>
                  <w:tcBorders>
                    <w:top w:val="nil"/>
                    <w:left w:val="single" w:sz="6" w:space="0" w:color="D9D9D9"/>
                    <w:bottom w:val="nil"/>
                    <w:right w:val="single" w:sz="6" w:space="0" w:color="D9D9D9"/>
                  </w:tcBorders>
                  <w:shd w:val="clear" w:color="auto" w:fill="4F81BD"/>
                </w:tcPr>
                <w:p w14:paraId="125FC996" w14:textId="77777777" w:rsidR="00712B72" w:rsidRDefault="00712B72">
                  <w:pPr>
                    <w:spacing w:after="160" w:line="259" w:lineRule="auto"/>
                    <w:ind w:left="0" w:firstLine="0"/>
                    <w:jc w:val="left"/>
                  </w:pPr>
                </w:p>
              </w:tc>
              <w:tc>
                <w:tcPr>
                  <w:tcW w:w="487" w:type="dxa"/>
                  <w:tcBorders>
                    <w:top w:val="nil"/>
                    <w:left w:val="single" w:sz="6" w:space="0" w:color="D9D9D9"/>
                    <w:bottom w:val="nil"/>
                    <w:right w:val="nil"/>
                  </w:tcBorders>
                  <w:shd w:val="clear" w:color="auto" w:fill="4F81BD"/>
                </w:tcPr>
                <w:p w14:paraId="7FC53164" w14:textId="77777777" w:rsidR="00712B72" w:rsidRDefault="00712B72">
                  <w:pPr>
                    <w:spacing w:after="160" w:line="259" w:lineRule="auto"/>
                    <w:ind w:left="0" w:firstLine="0"/>
                    <w:jc w:val="left"/>
                  </w:pPr>
                </w:p>
              </w:tc>
              <w:tc>
                <w:tcPr>
                  <w:tcW w:w="480" w:type="dxa"/>
                  <w:gridSpan w:val="2"/>
                  <w:tcBorders>
                    <w:top w:val="nil"/>
                    <w:left w:val="nil"/>
                    <w:bottom w:val="nil"/>
                    <w:right w:val="single" w:sz="6" w:space="0" w:color="D9D9D9"/>
                  </w:tcBorders>
                  <w:shd w:val="clear" w:color="auto" w:fill="C0504D"/>
                </w:tcPr>
                <w:p w14:paraId="4B04C87B"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118BF9F7" w14:textId="77777777" w:rsidR="00712B72" w:rsidRDefault="009A17CD">
                  <w:pPr>
                    <w:spacing w:after="0" w:line="259" w:lineRule="auto"/>
                    <w:ind w:left="-26" w:firstLine="0"/>
                    <w:jc w:val="left"/>
                  </w:pPr>
                  <w:r>
                    <w:rPr>
                      <w:rFonts w:ascii="Calibri" w:eastAsia="Calibri" w:hAnsi="Calibri" w:cs="Calibri"/>
                      <w:color w:val="404040"/>
                      <w:sz w:val="18"/>
                    </w:rPr>
                    <w:t>29.90%</w:t>
                  </w:r>
                </w:p>
              </w:tc>
            </w:tr>
            <w:tr w:rsidR="00712B72" w14:paraId="245B5EB6" w14:textId="77777777">
              <w:trPr>
                <w:trHeight w:val="482"/>
              </w:trPr>
              <w:tc>
                <w:tcPr>
                  <w:tcW w:w="966" w:type="dxa"/>
                  <w:tcBorders>
                    <w:top w:val="nil"/>
                    <w:left w:val="single" w:sz="6" w:space="0" w:color="D9D9D9"/>
                    <w:bottom w:val="nil"/>
                    <w:right w:val="single" w:sz="6" w:space="0" w:color="D9D9D9"/>
                  </w:tcBorders>
                </w:tcPr>
                <w:p w14:paraId="45E9724F"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27D317C5"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68439696"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03F4F746"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67BEF8CA" w14:textId="77777777" w:rsidR="00712B72" w:rsidRDefault="00712B72">
                  <w:pPr>
                    <w:spacing w:after="160" w:line="259" w:lineRule="auto"/>
                    <w:ind w:left="0" w:firstLine="0"/>
                    <w:jc w:val="left"/>
                  </w:pPr>
                </w:p>
              </w:tc>
            </w:tr>
            <w:tr w:rsidR="00712B72" w14:paraId="3E3B5D8F" w14:textId="77777777">
              <w:trPr>
                <w:trHeight w:val="322"/>
              </w:trPr>
              <w:tc>
                <w:tcPr>
                  <w:tcW w:w="966" w:type="dxa"/>
                  <w:tcBorders>
                    <w:top w:val="nil"/>
                    <w:left w:val="single" w:sz="6" w:space="0" w:color="D9D9D9"/>
                    <w:bottom w:val="nil"/>
                    <w:right w:val="single" w:sz="6" w:space="0" w:color="D9D9D9"/>
                  </w:tcBorders>
                  <w:shd w:val="clear" w:color="auto" w:fill="4F81BD"/>
                </w:tcPr>
                <w:p w14:paraId="604D3339"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0CB2FA03" w14:textId="77777777" w:rsidR="00712B72" w:rsidRDefault="009A17CD">
                  <w:pPr>
                    <w:spacing w:after="0" w:line="259" w:lineRule="auto"/>
                    <w:ind w:left="0" w:right="82" w:firstLine="0"/>
                    <w:jc w:val="right"/>
                  </w:pPr>
                  <w:r>
                    <w:rPr>
                      <w:rFonts w:ascii="Calibri" w:eastAsia="Calibri" w:hAnsi="Calibri" w:cs="Calibri"/>
                      <w:color w:val="404040"/>
                      <w:sz w:val="18"/>
                    </w:rPr>
                    <w:t>8</w:t>
                  </w:r>
                </w:p>
              </w:tc>
              <w:tc>
                <w:tcPr>
                  <w:tcW w:w="965" w:type="dxa"/>
                  <w:tcBorders>
                    <w:top w:val="nil"/>
                    <w:left w:val="single" w:sz="6" w:space="0" w:color="D9D9D9"/>
                    <w:bottom w:val="nil"/>
                    <w:right w:val="single" w:sz="6" w:space="0" w:color="D9D9D9"/>
                  </w:tcBorders>
                  <w:shd w:val="clear" w:color="auto" w:fill="4F81BD"/>
                </w:tcPr>
                <w:p w14:paraId="492DF292" w14:textId="77777777" w:rsidR="00712B72" w:rsidRDefault="009A17CD">
                  <w:pPr>
                    <w:spacing w:after="0" w:line="259" w:lineRule="auto"/>
                    <w:ind w:left="-82" w:firstLine="0"/>
                    <w:jc w:val="left"/>
                  </w:pPr>
                  <w:r>
                    <w:rPr>
                      <w:rFonts w:ascii="Calibri" w:eastAsia="Calibri" w:hAnsi="Calibri" w:cs="Calibri"/>
                      <w:color w:val="404040"/>
                      <w:sz w:val="18"/>
                    </w:rPr>
                    <w:t>4.07%</w:t>
                  </w:r>
                </w:p>
              </w:tc>
              <w:tc>
                <w:tcPr>
                  <w:tcW w:w="967" w:type="dxa"/>
                  <w:gridSpan w:val="3"/>
                  <w:tcBorders>
                    <w:top w:val="nil"/>
                    <w:left w:val="single" w:sz="6" w:space="0" w:color="D9D9D9"/>
                    <w:bottom w:val="nil"/>
                    <w:right w:val="single" w:sz="6" w:space="0" w:color="D9D9D9"/>
                  </w:tcBorders>
                  <w:shd w:val="clear" w:color="auto" w:fill="4F81BD"/>
                </w:tcPr>
                <w:p w14:paraId="02BFAEB3" w14:textId="77777777" w:rsidR="00712B72" w:rsidRDefault="00712B72">
                  <w:pPr>
                    <w:spacing w:after="160" w:line="259" w:lineRule="auto"/>
                    <w:ind w:left="0" w:firstLine="0"/>
                    <w:jc w:val="left"/>
                  </w:pPr>
                </w:p>
              </w:tc>
              <w:tc>
                <w:tcPr>
                  <w:tcW w:w="197" w:type="dxa"/>
                  <w:tcBorders>
                    <w:top w:val="nil"/>
                    <w:left w:val="single" w:sz="6" w:space="0" w:color="D9D9D9"/>
                    <w:bottom w:val="nil"/>
                    <w:right w:val="nil"/>
                  </w:tcBorders>
                  <w:shd w:val="clear" w:color="auto" w:fill="4F81BD"/>
                </w:tcPr>
                <w:p w14:paraId="0E9DAC79" w14:textId="77777777" w:rsidR="00712B72" w:rsidRDefault="00712B72">
                  <w:pPr>
                    <w:spacing w:after="160" w:line="259" w:lineRule="auto"/>
                    <w:ind w:left="0" w:firstLine="0"/>
                    <w:jc w:val="left"/>
                  </w:pPr>
                </w:p>
              </w:tc>
              <w:tc>
                <w:tcPr>
                  <w:tcW w:w="769" w:type="dxa"/>
                  <w:tcBorders>
                    <w:top w:val="nil"/>
                    <w:left w:val="nil"/>
                    <w:bottom w:val="nil"/>
                    <w:right w:val="single" w:sz="6" w:space="0" w:color="D9D9D9"/>
                  </w:tcBorders>
                  <w:shd w:val="clear" w:color="auto" w:fill="C0504D"/>
                </w:tcPr>
                <w:p w14:paraId="51EE4E36" w14:textId="77777777" w:rsidR="00712B72" w:rsidRDefault="009A17CD">
                  <w:pPr>
                    <w:spacing w:after="0" w:line="259" w:lineRule="auto"/>
                    <w:ind w:left="115" w:firstLine="0"/>
                    <w:jc w:val="left"/>
                  </w:pPr>
                  <w:r>
                    <w:rPr>
                      <w:rFonts w:ascii="Calibri" w:eastAsia="Calibri" w:hAnsi="Calibri" w:cs="Calibri"/>
                      <w:color w:val="404040"/>
                      <w:sz w:val="18"/>
                    </w:rPr>
                    <w:t>15.93%</w:t>
                  </w:r>
                </w:p>
              </w:tc>
            </w:tr>
            <w:tr w:rsidR="00712B72" w14:paraId="1A5E803D" w14:textId="77777777">
              <w:trPr>
                <w:trHeight w:val="482"/>
              </w:trPr>
              <w:tc>
                <w:tcPr>
                  <w:tcW w:w="966" w:type="dxa"/>
                  <w:tcBorders>
                    <w:top w:val="nil"/>
                    <w:left w:val="single" w:sz="6" w:space="0" w:color="D9D9D9"/>
                    <w:bottom w:val="nil"/>
                    <w:right w:val="single" w:sz="6" w:space="0" w:color="D9D9D9"/>
                  </w:tcBorders>
                </w:tcPr>
                <w:p w14:paraId="06811F07"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22900E7C"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0B8874B4"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0CF1E613"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371421B9" w14:textId="77777777" w:rsidR="00712B72" w:rsidRDefault="00712B72">
                  <w:pPr>
                    <w:spacing w:after="160" w:line="259" w:lineRule="auto"/>
                    <w:ind w:left="0" w:firstLine="0"/>
                    <w:jc w:val="left"/>
                  </w:pPr>
                </w:p>
              </w:tc>
            </w:tr>
            <w:tr w:rsidR="00712B72" w14:paraId="463A2B9E" w14:textId="77777777">
              <w:trPr>
                <w:trHeight w:val="322"/>
              </w:trPr>
              <w:tc>
                <w:tcPr>
                  <w:tcW w:w="966" w:type="dxa"/>
                  <w:tcBorders>
                    <w:top w:val="nil"/>
                    <w:left w:val="single" w:sz="6" w:space="0" w:color="D9D9D9"/>
                    <w:bottom w:val="nil"/>
                    <w:right w:val="single" w:sz="6" w:space="0" w:color="D9D9D9"/>
                  </w:tcBorders>
                  <w:shd w:val="clear" w:color="auto" w:fill="4F81BD"/>
                </w:tcPr>
                <w:p w14:paraId="366A6952"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2B573B5E" w14:textId="77777777" w:rsidR="00712B72" w:rsidRDefault="009A17CD">
                  <w:pPr>
                    <w:spacing w:after="0" w:line="259" w:lineRule="auto"/>
                    <w:ind w:left="0" w:right="41" w:firstLine="0"/>
                    <w:jc w:val="right"/>
                  </w:pPr>
                  <w:r>
                    <w:rPr>
                      <w:rFonts w:ascii="Calibri" w:eastAsia="Calibri" w:hAnsi="Calibri" w:cs="Calibri"/>
                      <w:color w:val="404040"/>
                      <w:sz w:val="18"/>
                    </w:rPr>
                    <w:t>76.2</w:t>
                  </w:r>
                </w:p>
              </w:tc>
              <w:tc>
                <w:tcPr>
                  <w:tcW w:w="965" w:type="dxa"/>
                  <w:tcBorders>
                    <w:top w:val="nil"/>
                    <w:left w:val="single" w:sz="6" w:space="0" w:color="D9D9D9"/>
                    <w:bottom w:val="nil"/>
                    <w:right w:val="single" w:sz="6" w:space="0" w:color="D9D9D9"/>
                  </w:tcBorders>
                  <w:shd w:val="clear" w:color="auto" w:fill="4F81BD"/>
                </w:tcPr>
                <w:p w14:paraId="4C8D510D" w14:textId="77777777" w:rsidR="00712B72" w:rsidRDefault="009A17CD">
                  <w:pPr>
                    <w:spacing w:after="0" w:line="259" w:lineRule="auto"/>
                    <w:ind w:left="-41" w:firstLine="0"/>
                    <w:jc w:val="left"/>
                  </w:pPr>
                  <w:r>
                    <w:rPr>
                      <w:rFonts w:ascii="Calibri" w:eastAsia="Calibri" w:hAnsi="Calibri" w:cs="Calibri"/>
                      <w:color w:val="404040"/>
                      <w:sz w:val="18"/>
                    </w:rPr>
                    <w:t>9%</w:t>
                  </w:r>
                </w:p>
              </w:tc>
              <w:tc>
                <w:tcPr>
                  <w:tcW w:w="772" w:type="dxa"/>
                  <w:gridSpan w:val="2"/>
                  <w:tcBorders>
                    <w:top w:val="nil"/>
                    <w:left w:val="single" w:sz="6" w:space="0" w:color="D9D9D9"/>
                    <w:bottom w:val="nil"/>
                    <w:right w:val="nil"/>
                  </w:tcBorders>
                  <w:shd w:val="clear" w:color="auto" w:fill="4F81BD"/>
                </w:tcPr>
                <w:p w14:paraId="646B39A2" w14:textId="77777777" w:rsidR="00712B72" w:rsidRDefault="00712B72">
                  <w:pPr>
                    <w:spacing w:after="160" w:line="259" w:lineRule="auto"/>
                    <w:ind w:left="0" w:firstLine="0"/>
                    <w:jc w:val="left"/>
                  </w:pPr>
                </w:p>
              </w:tc>
              <w:tc>
                <w:tcPr>
                  <w:tcW w:w="196" w:type="dxa"/>
                  <w:tcBorders>
                    <w:top w:val="nil"/>
                    <w:left w:val="nil"/>
                    <w:bottom w:val="nil"/>
                    <w:right w:val="single" w:sz="6" w:space="0" w:color="D9D9D9"/>
                  </w:tcBorders>
                  <w:shd w:val="clear" w:color="auto" w:fill="C0504D"/>
                </w:tcPr>
                <w:p w14:paraId="008EFADC"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083A78D5" w14:textId="77777777" w:rsidR="00712B72" w:rsidRDefault="009A17CD">
                  <w:pPr>
                    <w:spacing w:after="0" w:line="259" w:lineRule="auto"/>
                    <w:ind w:left="123" w:firstLine="0"/>
                    <w:jc w:val="left"/>
                  </w:pPr>
                  <w:r>
                    <w:rPr>
                      <w:rFonts w:ascii="Calibri" w:eastAsia="Calibri" w:hAnsi="Calibri" w:cs="Calibri"/>
                      <w:color w:val="404040"/>
                      <w:sz w:val="18"/>
                    </w:rPr>
                    <w:t>23.71%</w:t>
                  </w:r>
                </w:p>
              </w:tc>
            </w:tr>
            <w:tr w:rsidR="00712B72" w14:paraId="1FB36EEC" w14:textId="77777777">
              <w:trPr>
                <w:trHeight w:val="482"/>
              </w:trPr>
              <w:tc>
                <w:tcPr>
                  <w:tcW w:w="966" w:type="dxa"/>
                  <w:tcBorders>
                    <w:top w:val="nil"/>
                    <w:left w:val="single" w:sz="6" w:space="0" w:color="D9D9D9"/>
                    <w:bottom w:val="nil"/>
                    <w:right w:val="single" w:sz="6" w:space="0" w:color="D9D9D9"/>
                  </w:tcBorders>
                </w:tcPr>
                <w:p w14:paraId="40A82022"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0CE57E57"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5B2C75BE"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53ADE552"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514358D3" w14:textId="77777777" w:rsidR="00712B72" w:rsidRDefault="00712B72">
                  <w:pPr>
                    <w:spacing w:after="160" w:line="259" w:lineRule="auto"/>
                    <w:ind w:left="0" w:firstLine="0"/>
                    <w:jc w:val="left"/>
                  </w:pPr>
                </w:p>
              </w:tc>
            </w:tr>
            <w:tr w:rsidR="00712B72" w14:paraId="74A2EE23" w14:textId="77777777">
              <w:trPr>
                <w:trHeight w:val="322"/>
              </w:trPr>
              <w:tc>
                <w:tcPr>
                  <w:tcW w:w="966" w:type="dxa"/>
                  <w:tcBorders>
                    <w:top w:val="nil"/>
                    <w:left w:val="single" w:sz="6" w:space="0" w:color="D9D9D9"/>
                    <w:bottom w:val="nil"/>
                    <w:right w:val="single" w:sz="6" w:space="0" w:color="D9D9D9"/>
                  </w:tcBorders>
                  <w:shd w:val="clear" w:color="auto" w:fill="4F81BD"/>
                </w:tcPr>
                <w:p w14:paraId="41B30629"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shd w:val="clear" w:color="auto" w:fill="4F81BD"/>
                </w:tcPr>
                <w:p w14:paraId="0C00361A" w14:textId="77777777" w:rsidR="00712B72" w:rsidRDefault="009A17CD">
                  <w:pPr>
                    <w:spacing w:after="0" w:line="259" w:lineRule="auto"/>
                    <w:ind w:left="0" w:right="-35" w:firstLine="0"/>
                    <w:jc w:val="right"/>
                  </w:pPr>
                  <w:r>
                    <w:rPr>
                      <w:rFonts w:ascii="Calibri" w:eastAsia="Calibri" w:hAnsi="Calibri" w:cs="Calibri"/>
                      <w:color w:val="404040"/>
                      <w:sz w:val="18"/>
                    </w:rPr>
                    <w:t>75.66</w:t>
                  </w:r>
                </w:p>
              </w:tc>
              <w:tc>
                <w:tcPr>
                  <w:tcW w:w="965" w:type="dxa"/>
                  <w:tcBorders>
                    <w:top w:val="nil"/>
                    <w:left w:val="single" w:sz="6" w:space="0" w:color="D9D9D9"/>
                    <w:bottom w:val="nil"/>
                    <w:right w:val="single" w:sz="6" w:space="0" w:color="D9D9D9"/>
                  </w:tcBorders>
                  <w:shd w:val="clear" w:color="auto" w:fill="4F81BD"/>
                </w:tcPr>
                <w:p w14:paraId="7F2849CD" w14:textId="77777777" w:rsidR="00712B72" w:rsidRDefault="009A17CD">
                  <w:pPr>
                    <w:spacing w:after="0" w:line="259" w:lineRule="auto"/>
                    <w:ind w:left="35" w:firstLine="0"/>
                    <w:jc w:val="left"/>
                  </w:pPr>
                  <w:r>
                    <w:rPr>
                      <w:rFonts w:ascii="Calibri" w:eastAsia="Calibri" w:hAnsi="Calibri" w:cs="Calibri"/>
                      <w:color w:val="404040"/>
                      <w:sz w:val="18"/>
                    </w:rPr>
                    <w:t>%</w:t>
                  </w:r>
                </w:p>
              </w:tc>
              <w:tc>
                <w:tcPr>
                  <w:tcW w:w="772" w:type="dxa"/>
                  <w:gridSpan w:val="2"/>
                  <w:tcBorders>
                    <w:top w:val="nil"/>
                    <w:left w:val="single" w:sz="6" w:space="0" w:color="D9D9D9"/>
                    <w:bottom w:val="nil"/>
                    <w:right w:val="nil"/>
                  </w:tcBorders>
                  <w:shd w:val="clear" w:color="auto" w:fill="4F81BD"/>
                </w:tcPr>
                <w:p w14:paraId="47A42CD1" w14:textId="77777777" w:rsidR="00712B72" w:rsidRDefault="00712B72">
                  <w:pPr>
                    <w:spacing w:after="160" w:line="259" w:lineRule="auto"/>
                    <w:ind w:left="0" w:firstLine="0"/>
                    <w:jc w:val="left"/>
                  </w:pPr>
                </w:p>
              </w:tc>
              <w:tc>
                <w:tcPr>
                  <w:tcW w:w="196" w:type="dxa"/>
                  <w:tcBorders>
                    <w:top w:val="nil"/>
                    <w:left w:val="nil"/>
                    <w:bottom w:val="nil"/>
                    <w:right w:val="single" w:sz="6" w:space="0" w:color="D9D9D9"/>
                  </w:tcBorders>
                  <w:shd w:val="clear" w:color="auto" w:fill="C0504D"/>
                </w:tcPr>
                <w:p w14:paraId="005824C6"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shd w:val="clear" w:color="auto" w:fill="C0504D"/>
                </w:tcPr>
                <w:p w14:paraId="5087610C" w14:textId="77777777" w:rsidR="00712B72" w:rsidRDefault="009A17CD">
                  <w:pPr>
                    <w:spacing w:after="0" w:line="259" w:lineRule="auto"/>
                    <w:ind w:left="108" w:firstLine="0"/>
                    <w:jc w:val="left"/>
                  </w:pPr>
                  <w:r>
                    <w:rPr>
                      <w:rFonts w:ascii="Calibri" w:eastAsia="Calibri" w:hAnsi="Calibri" w:cs="Calibri"/>
                      <w:color w:val="404040"/>
                      <w:sz w:val="18"/>
                    </w:rPr>
                    <w:t>24.34%</w:t>
                  </w:r>
                </w:p>
              </w:tc>
            </w:tr>
            <w:tr w:rsidR="00712B72" w14:paraId="145B6CD1" w14:textId="77777777">
              <w:trPr>
                <w:trHeight w:val="241"/>
              </w:trPr>
              <w:tc>
                <w:tcPr>
                  <w:tcW w:w="966" w:type="dxa"/>
                  <w:tcBorders>
                    <w:top w:val="nil"/>
                    <w:left w:val="single" w:sz="6" w:space="0" w:color="D9D9D9"/>
                    <w:bottom w:val="nil"/>
                    <w:right w:val="single" w:sz="6" w:space="0" w:color="D9D9D9"/>
                  </w:tcBorders>
                </w:tcPr>
                <w:p w14:paraId="2996A8B5" w14:textId="77777777" w:rsidR="00712B72" w:rsidRDefault="00712B72">
                  <w:pPr>
                    <w:spacing w:after="160" w:line="259" w:lineRule="auto"/>
                    <w:ind w:left="0" w:firstLine="0"/>
                    <w:jc w:val="left"/>
                  </w:pPr>
                </w:p>
              </w:tc>
              <w:tc>
                <w:tcPr>
                  <w:tcW w:w="967" w:type="dxa"/>
                  <w:tcBorders>
                    <w:top w:val="nil"/>
                    <w:left w:val="single" w:sz="6" w:space="0" w:color="D9D9D9"/>
                    <w:bottom w:val="nil"/>
                    <w:right w:val="single" w:sz="6" w:space="0" w:color="D9D9D9"/>
                  </w:tcBorders>
                </w:tcPr>
                <w:p w14:paraId="13D2E220" w14:textId="77777777" w:rsidR="00712B72" w:rsidRDefault="00712B72">
                  <w:pPr>
                    <w:spacing w:after="160" w:line="259" w:lineRule="auto"/>
                    <w:ind w:left="0" w:firstLine="0"/>
                    <w:jc w:val="left"/>
                  </w:pPr>
                </w:p>
              </w:tc>
              <w:tc>
                <w:tcPr>
                  <w:tcW w:w="965" w:type="dxa"/>
                  <w:tcBorders>
                    <w:top w:val="nil"/>
                    <w:left w:val="single" w:sz="6" w:space="0" w:color="D9D9D9"/>
                    <w:bottom w:val="nil"/>
                    <w:right w:val="single" w:sz="6" w:space="0" w:color="D9D9D9"/>
                  </w:tcBorders>
                </w:tcPr>
                <w:p w14:paraId="1C39AC36" w14:textId="77777777" w:rsidR="00712B72" w:rsidRDefault="00712B72">
                  <w:pPr>
                    <w:spacing w:after="160" w:line="259" w:lineRule="auto"/>
                    <w:ind w:left="0" w:firstLine="0"/>
                    <w:jc w:val="left"/>
                  </w:pPr>
                </w:p>
              </w:tc>
              <w:tc>
                <w:tcPr>
                  <w:tcW w:w="967" w:type="dxa"/>
                  <w:gridSpan w:val="3"/>
                  <w:tcBorders>
                    <w:top w:val="nil"/>
                    <w:left w:val="single" w:sz="6" w:space="0" w:color="D9D9D9"/>
                    <w:bottom w:val="nil"/>
                    <w:right w:val="single" w:sz="6" w:space="0" w:color="D9D9D9"/>
                  </w:tcBorders>
                </w:tcPr>
                <w:p w14:paraId="6B904B23" w14:textId="77777777" w:rsidR="00712B72" w:rsidRDefault="00712B72">
                  <w:pPr>
                    <w:spacing w:after="160" w:line="259" w:lineRule="auto"/>
                    <w:ind w:left="0" w:firstLine="0"/>
                    <w:jc w:val="left"/>
                  </w:pPr>
                </w:p>
              </w:tc>
              <w:tc>
                <w:tcPr>
                  <w:tcW w:w="965" w:type="dxa"/>
                  <w:gridSpan w:val="2"/>
                  <w:tcBorders>
                    <w:top w:val="nil"/>
                    <w:left w:val="single" w:sz="6" w:space="0" w:color="D9D9D9"/>
                    <w:bottom w:val="nil"/>
                    <w:right w:val="single" w:sz="6" w:space="0" w:color="D9D9D9"/>
                  </w:tcBorders>
                </w:tcPr>
                <w:p w14:paraId="199F6E69" w14:textId="77777777" w:rsidR="00712B72" w:rsidRDefault="00712B72">
                  <w:pPr>
                    <w:spacing w:after="160" w:line="259" w:lineRule="auto"/>
                    <w:ind w:left="0" w:firstLine="0"/>
                    <w:jc w:val="left"/>
                  </w:pPr>
                </w:p>
              </w:tc>
            </w:tr>
          </w:tbl>
          <w:p w14:paraId="126A4A05" w14:textId="77777777" w:rsidR="00712B72" w:rsidRDefault="009A17CD">
            <w:pPr>
              <w:spacing w:after="567" w:line="259" w:lineRule="auto"/>
              <w:ind w:left="556" w:right="203" w:firstLine="0"/>
              <w:jc w:val="left"/>
            </w:pPr>
            <w:r>
              <w:rPr>
                <w:rFonts w:ascii="Calibri" w:eastAsia="Calibri" w:hAnsi="Calibri" w:cs="Calibri"/>
                <w:color w:val="595959"/>
                <w:sz w:val="18"/>
              </w:rPr>
              <w:t>Upper Quartile</w:t>
            </w:r>
          </w:p>
          <w:p w14:paraId="12A66F38" w14:textId="77777777" w:rsidR="00712B72" w:rsidRDefault="009A17CD">
            <w:pPr>
              <w:spacing w:after="566" w:line="259" w:lineRule="auto"/>
              <w:ind w:left="0" w:right="203" w:firstLine="0"/>
              <w:jc w:val="left"/>
            </w:pPr>
            <w:r>
              <w:rPr>
                <w:rFonts w:ascii="Calibri" w:eastAsia="Calibri" w:hAnsi="Calibri" w:cs="Calibri"/>
                <w:color w:val="595959"/>
                <w:sz w:val="18"/>
              </w:rPr>
              <w:t>Upper Middle Quartile</w:t>
            </w:r>
          </w:p>
          <w:p w14:paraId="1605832D" w14:textId="77777777" w:rsidR="00712B72" w:rsidRDefault="009A17CD">
            <w:pPr>
              <w:spacing w:after="567" w:line="259" w:lineRule="auto"/>
              <w:ind w:left="5" w:right="203" w:firstLine="0"/>
              <w:jc w:val="left"/>
            </w:pPr>
            <w:r>
              <w:rPr>
                <w:rFonts w:ascii="Calibri" w:eastAsia="Calibri" w:hAnsi="Calibri" w:cs="Calibri"/>
                <w:color w:val="595959"/>
                <w:sz w:val="18"/>
              </w:rPr>
              <w:t>Lower Middle Quartile</w:t>
            </w:r>
          </w:p>
          <w:p w14:paraId="6C8601ED" w14:textId="77777777" w:rsidR="00712B72" w:rsidRDefault="009A17CD">
            <w:pPr>
              <w:spacing w:after="411" w:line="259" w:lineRule="auto"/>
              <w:ind w:left="562" w:right="203" w:firstLine="0"/>
              <w:jc w:val="left"/>
            </w:pPr>
            <w:r>
              <w:rPr>
                <w:rFonts w:ascii="Calibri" w:eastAsia="Calibri" w:hAnsi="Calibri" w:cs="Calibri"/>
                <w:color w:val="595959"/>
                <w:sz w:val="18"/>
              </w:rPr>
              <w:t>Lower Quartile</w:t>
            </w:r>
          </w:p>
          <w:p w14:paraId="6C04E438" w14:textId="77777777" w:rsidR="00712B72" w:rsidRDefault="009A17CD">
            <w:pPr>
              <w:tabs>
                <w:tab w:val="center" w:pos="1818"/>
                <w:tab w:val="center" w:pos="2785"/>
                <w:tab w:val="center" w:pos="3751"/>
                <w:tab w:val="center" w:pos="4718"/>
                <w:tab w:val="center" w:pos="5684"/>
                <w:tab w:val="right" w:pos="6851"/>
              </w:tabs>
              <w:spacing w:after="173" w:line="259" w:lineRule="auto"/>
              <w:ind w:left="0" w:firstLine="0"/>
              <w:jc w:val="left"/>
            </w:pPr>
            <w:r>
              <w:rPr>
                <w:rFonts w:ascii="Calibri" w:eastAsia="Calibri" w:hAnsi="Calibri" w:cs="Calibri"/>
              </w:rPr>
              <w:tab/>
            </w:r>
            <w:r>
              <w:rPr>
                <w:rFonts w:ascii="Calibri" w:eastAsia="Calibri" w:hAnsi="Calibri" w:cs="Calibri"/>
                <w:color w:val="595959"/>
                <w:sz w:val="18"/>
              </w:rPr>
              <w:t>0%</w:t>
            </w:r>
            <w:r>
              <w:rPr>
                <w:rFonts w:ascii="Calibri" w:eastAsia="Calibri" w:hAnsi="Calibri" w:cs="Calibri"/>
                <w:color w:val="595959"/>
                <w:sz w:val="18"/>
              </w:rPr>
              <w:tab/>
              <w:t>20%</w:t>
            </w:r>
            <w:r>
              <w:rPr>
                <w:rFonts w:ascii="Calibri" w:eastAsia="Calibri" w:hAnsi="Calibri" w:cs="Calibri"/>
                <w:color w:val="595959"/>
                <w:sz w:val="18"/>
              </w:rPr>
              <w:tab/>
              <w:t>40%</w:t>
            </w:r>
            <w:r>
              <w:rPr>
                <w:rFonts w:ascii="Calibri" w:eastAsia="Calibri" w:hAnsi="Calibri" w:cs="Calibri"/>
                <w:color w:val="595959"/>
                <w:sz w:val="18"/>
              </w:rPr>
              <w:tab/>
              <w:t>60%</w:t>
            </w:r>
            <w:r>
              <w:rPr>
                <w:rFonts w:ascii="Calibri" w:eastAsia="Calibri" w:hAnsi="Calibri" w:cs="Calibri"/>
                <w:color w:val="595959"/>
                <w:sz w:val="18"/>
              </w:rPr>
              <w:tab/>
              <w:t>80%</w:t>
            </w:r>
            <w:r>
              <w:rPr>
                <w:rFonts w:ascii="Calibri" w:eastAsia="Calibri" w:hAnsi="Calibri" w:cs="Calibri"/>
                <w:color w:val="595959"/>
                <w:sz w:val="18"/>
              </w:rPr>
              <w:tab/>
              <w:t>100%</w:t>
            </w:r>
          </w:p>
          <w:p w14:paraId="12B433C1" w14:textId="77777777" w:rsidR="00712B72" w:rsidRDefault="009A17CD">
            <w:pPr>
              <w:tabs>
                <w:tab w:val="center" w:pos="3082"/>
                <w:tab w:val="center" w:pos="4011"/>
              </w:tabs>
              <w:spacing w:after="0" w:line="259" w:lineRule="auto"/>
              <w:ind w:left="0" w:firstLine="0"/>
              <w:jc w:val="left"/>
            </w:pPr>
            <w:r>
              <w:rPr>
                <w:rFonts w:ascii="Calibri" w:eastAsia="Calibri" w:hAnsi="Calibri" w:cs="Calibri"/>
              </w:rPr>
              <w:tab/>
            </w:r>
            <w:r>
              <w:rPr>
                <w:rFonts w:ascii="Calibri" w:eastAsia="Calibri" w:hAnsi="Calibri" w:cs="Calibri"/>
                <w:noProof/>
              </w:rPr>
              <mc:AlternateContent>
                <mc:Choice Requires="wpg">
                  <w:drawing>
                    <wp:inline distT="0" distB="0" distL="0" distR="0" wp14:anchorId="565FAEB4" wp14:editId="2FBE057C">
                      <wp:extent cx="62780" cy="62780"/>
                      <wp:effectExtent l="0" t="0" r="0" b="0"/>
                      <wp:docPr id="74654" name="Group 74654"/>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6414" name="Shape 86414"/>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74654" style="width:4.9433pt;height:4.9433pt;mso-position-horizontal-relative:char;mso-position-vertical-relative:line" coordsize="627,627">
                      <v:shape id="Shape 86415" style="position:absolute;width:627;height:627;left:0;top:0;" coordsize="62780,62780" path="m0,0l62780,0l62780,62780l0,62780l0,0">
                        <v:stroke weight="0pt" endcap="flat" joinstyle="round" on="false" color="#000000" opacity="0"/>
                        <v:fill on="true" color="#4f81bd"/>
                      </v:shape>
                    </v:group>
                  </w:pict>
                </mc:Fallback>
              </mc:AlternateContent>
            </w:r>
            <w:r>
              <w:rPr>
                <w:rFonts w:ascii="Calibri" w:eastAsia="Calibri" w:hAnsi="Calibri" w:cs="Calibri"/>
                <w:color w:val="595959"/>
                <w:sz w:val="18"/>
              </w:rPr>
              <w:t xml:space="preserve"> Female %</w:t>
            </w:r>
            <w:r>
              <w:rPr>
                <w:rFonts w:ascii="Calibri" w:eastAsia="Calibri" w:hAnsi="Calibri" w:cs="Calibri"/>
                <w:color w:val="595959"/>
                <w:sz w:val="18"/>
              </w:rPr>
              <w:tab/>
            </w:r>
            <w:r>
              <w:rPr>
                <w:rFonts w:ascii="Calibri" w:eastAsia="Calibri" w:hAnsi="Calibri" w:cs="Calibri"/>
                <w:noProof/>
              </w:rPr>
              <mc:AlternateContent>
                <mc:Choice Requires="wpg">
                  <w:drawing>
                    <wp:inline distT="0" distB="0" distL="0" distR="0" wp14:anchorId="27E53493" wp14:editId="1F1EACAB">
                      <wp:extent cx="62780" cy="62780"/>
                      <wp:effectExtent l="0" t="0" r="0" b="0"/>
                      <wp:docPr id="74655" name="Group 7465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6416" name="Shape 86416"/>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g:wgp>
                        </a:graphicData>
                      </a:graphic>
                    </wp:inline>
                  </w:drawing>
                </mc:Choice>
                <mc:Fallback xmlns:a="http://schemas.openxmlformats.org/drawingml/2006/main">
                  <w:pict>
                    <v:group id="Group 74655" style="width:4.9433pt;height:4.9433pt;mso-position-horizontal-relative:char;mso-position-vertical-relative:line" coordsize="627,627">
                      <v:shape id="Shape 86417" style="position:absolute;width:627;height:627;left:0;top:0;" coordsize="62780,62780" path="m0,0l62780,0l62780,62780l0,62780l0,0">
                        <v:stroke weight="0pt" endcap="flat" joinstyle="round" on="false" color="#000000" opacity="0"/>
                        <v:fill on="true" color="#c0504d"/>
                      </v:shape>
                    </v:group>
                  </w:pict>
                </mc:Fallback>
              </mc:AlternateContent>
            </w:r>
            <w:r>
              <w:rPr>
                <w:rFonts w:ascii="Calibri" w:eastAsia="Calibri" w:hAnsi="Calibri" w:cs="Calibri"/>
                <w:color w:val="595959"/>
                <w:sz w:val="18"/>
              </w:rPr>
              <w:t xml:space="preserve"> Male %</w:t>
            </w:r>
          </w:p>
        </w:tc>
      </w:tr>
    </w:tbl>
    <w:p w14:paraId="6DF0B5A9" w14:textId="77777777" w:rsidR="00712B72" w:rsidRDefault="009A17CD">
      <w:pPr>
        <w:spacing w:after="18" w:line="259" w:lineRule="auto"/>
        <w:ind w:left="670" w:right="796" w:firstLine="0"/>
        <w:jc w:val="left"/>
      </w:pPr>
      <w:r>
        <w:rPr>
          <w:b/>
        </w:rPr>
        <w:t xml:space="preserve"> </w:t>
      </w:r>
    </w:p>
    <w:p w14:paraId="46761340" w14:textId="77777777" w:rsidR="00712B72" w:rsidRDefault="009A17CD">
      <w:pPr>
        <w:pStyle w:val="Heading4"/>
        <w:tabs>
          <w:tab w:val="center" w:pos="762"/>
          <w:tab w:val="center" w:pos="2975"/>
        </w:tabs>
        <w:spacing w:after="101"/>
        <w:ind w:left="0" w:firstLine="0"/>
      </w:pPr>
      <w:r>
        <w:rPr>
          <w:rFonts w:ascii="Calibri" w:eastAsia="Calibri" w:hAnsi="Calibri" w:cs="Calibri"/>
          <w:b w:val="0"/>
        </w:rPr>
        <w:lastRenderedPageBreak/>
        <w:tab/>
      </w:r>
      <w:r>
        <w:t xml:space="preserve">5. </w:t>
      </w:r>
      <w:r>
        <w:tab/>
        <w:t xml:space="preserve">Reducing the Gender Pay Gap </w:t>
      </w:r>
    </w:p>
    <w:p w14:paraId="3ACD45A8" w14:textId="77777777" w:rsidR="00712B72" w:rsidRDefault="009A17CD">
      <w:pPr>
        <w:spacing w:after="98"/>
        <w:ind w:left="665" w:right="178"/>
      </w:pPr>
      <w:r>
        <w:t xml:space="preserve">The gender pay gap is not a measure of equal </w:t>
      </w:r>
      <w:proofErr w:type="gramStart"/>
      <w:r>
        <w:t>pay, but</w:t>
      </w:r>
      <w:proofErr w:type="gramEnd"/>
      <w:r>
        <w:t xml:space="preserve"> is influenced by the distribution of men and women in the workforce. The gender pay gap at the Trust is driven by the make-up of the medical workforce. The UK medical workforce faces a persistent gender pay gap, with women earning less than their male counterparts. </w:t>
      </w:r>
    </w:p>
    <w:p w14:paraId="6FF61BD7" w14:textId="77777777" w:rsidR="00712B72" w:rsidRDefault="009A17CD">
      <w:pPr>
        <w:spacing w:after="110"/>
        <w:ind w:left="665" w:right="178"/>
      </w:pPr>
      <w:r>
        <w:t>The reasons for the gender pay gap in the medical workforce relate to the composition of the medical workforce</w:t>
      </w:r>
      <w:proofErr w:type="gramStart"/>
      <w:r>
        <w:t>, and in particular,</w:t>
      </w:r>
      <w:proofErr w:type="gramEnd"/>
      <w:r>
        <w:t xml:space="preserve"> the consultant workforce. This composition is affected by: </w:t>
      </w:r>
    </w:p>
    <w:p w14:paraId="4F96F0D4" w14:textId="77777777" w:rsidR="00712B72" w:rsidRDefault="009A17CD">
      <w:pPr>
        <w:numPr>
          <w:ilvl w:val="0"/>
          <w:numId w:val="4"/>
        </w:numPr>
        <w:spacing w:after="114"/>
        <w:ind w:right="178" w:hanging="358"/>
      </w:pPr>
      <w:r>
        <w:rPr>
          <w:b/>
        </w:rPr>
        <w:t>Unequal representation in consultant roles</w:t>
      </w:r>
      <w:r>
        <w:t xml:space="preserve">:  Women are underrepresented in senior and leadership positions within the medical profession, particularly in specific specialties such as vascular surgery, neurosurgery and cardiothoracic surgery. </w:t>
      </w:r>
    </w:p>
    <w:p w14:paraId="6CA1DA3E" w14:textId="77777777" w:rsidR="00712B72" w:rsidRDefault="009A17CD">
      <w:pPr>
        <w:numPr>
          <w:ilvl w:val="0"/>
          <w:numId w:val="4"/>
        </w:numPr>
        <w:spacing w:after="114"/>
        <w:ind w:right="178" w:hanging="358"/>
      </w:pPr>
      <w:r>
        <w:rPr>
          <w:b/>
        </w:rPr>
        <w:t>Part-time work and career breaks</w:t>
      </w:r>
      <w:r>
        <w:t xml:space="preserve">:  Women are more likely to work part-time or take career breaks for childcare or other responsibilities, leading to lower total earnings compared to full-time male colleagues. This is particularly the case within medical staff, where women may take longer to complete their training due to having time out to have children.  </w:t>
      </w:r>
    </w:p>
    <w:p w14:paraId="183E6593" w14:textId="77777777" w:rsidR="00712B72" w:rsidRDefault="009A17CD">
      <w:pPr>
        <w:numPr>
          <w:ilvl w:val="0"/>
          <w:numId w:val="4"/>
        </w:numPr>
        <w:spacing w:after="114"/>
        <w:ind w:right="178" w:hanging="358"/>
      </w:pPr>
      <w:r>
        <w:rPr>
          <w:b/>
        </w:rPr>
        <w:t>Horizontal gender segregation</w:t>
      </w:r>
      <w:r>
        <w:t xml:space="preserve">: Women are over-represented in specialities such as general practice within the UK, which </w:t>
      </w:r>
      <w:proofErr w:type="gramStart"/>
      <w:r>
        <w:t>in itself distorts</w:t>
      </w:r>
      <w:proofErr w:type="gramEnd"/>
      <w:r>
        <w:t xml:space="preserve"> the makeup of the consultant workforce within the Trust. </w:t>
      </w:r>
    </w:p>
    <w:p w14:paraId="2CCB855B" w14:textId="77777777" w:rsidR="00712B72" w:rsidRDefault="009A17CD">
      <w:pPr>
        <w:numPr>
          <w:ilvl w:val="0"/>
          <w:numId w:val="4"/>
        </w:numPr>
        <w:spacing w:after="98"/>
        <w:ind w:right="178" w:hanging="358"/>
      </w:pPr>
      <w:r>
        <w:rPr>
          <w:b/>
        </w:rPr>
        <w:t>Discrimination and bias</w:t>
      </w:r>
      <w:r>
        <w:t xml:space="preserve">: Gender bias may exist in promotion decisions, performance evaluations, and pay negotiations, disadvantaging women and hindering their career advancement. </w:t>
      </w:r>
    </w:p>
    <w:p w14:paraId="16C7BC71" w14:textId="77777777" w:rsidR="00712B72" w:rsidRDefault="009A17CD">
      <w:pPr>
        <w:ind w:left="665" w:right="178"/>
      </w:pPr>
      <w:r>
        <w:t xml:space="preserve">The Trust’s Equality, Diversity and Inclusion Strategy 2022-2025 aims to address the issues identified by the data in this report and in previous reports. The following table identifies some of the key actions contained within the strategy that aims to address the issues identified. The actions will be monitored by the EDI Steering Group and will be reported up through the People Performance Committee as part of the regular reporting on EDI actions.  </w:t>
      </w:r>
    </w:p>
    <w:p w14:paraId="0795005D" w14:textId="77777777" w:rsidR="00712B72" w:rsidRDefault="009A17CD">
      <w:pPr>
        <w:spacing w:after="0" w:line="259" w:lineRule="auto"/>
        <w:ind w:left="670" w:firstLine="0"/>
        <w:jc w:val="left"/>
      </w:pPr>
      <w:r>
        <w:t xml:space="preserve"> </w:t>
      </w:r>
    </w:p>
    <w:tbl>
      <w:tblPr>
        <w:tblStyle w:val="TableGrid"/>
        <w:tblW w:w="10203" w:type="dxa"/>
        <w:tblInd w:w="83" w:type="dxa"/>
        <w:tblCellMar>
          <w:top w:w="50" w:type="dxa"/>
          <w:left w:w="106" w:type="dxa"/>
          <w:right w:w="56" w:type="dxa"/>
        </w:tblCellMar>
        <w:tblLook w:val="04A0" w:firstRow="1" w:lastRow="0" w:firstColumn="1" w:lastColumn="0" w:noHBand="0" w:noVBand="1"/>
      </w:tblPr>
      <w:tblGrid>
        <w:gridCol w:w="5101"/>
        <w:gridCol w:w="5102"/>
      </w:tblGrid>
      <w:tr w:rsidR="00712B72" w14:paraId="54A6EC92" w14:textId="77777777">
        <w:trPr>
          <w:trHeight w:val="380"/>
        </w:trPr>
        <w:tc>
          <w:tcPr>
            <w:tcW w:w="5101" w:type="dxa"/>
            <w:tcBorders>
              <w:top w:val="single" w:sz="4" w:space="0" w:color="000000"/>
              <w:left w:val="single" w:sz="4" w:space="0" w:color="000000"/>
              <w:bottom w:val="single" w:sz="4" w:space="0" w:color="000000"/>
              <w:right w:val="single" w:sz="4" w:space="0" w:color="000000"/>
            </w:tcBorders>
            <w:shd w:val="clear" w:color="auto" w:fill="BDD6EE"/>
          </w:tcPr>
          <w:p w14:paraId="7A3BA3EF" w14:textId="77777777" w:rsidR="00712B72" w:rsidRDefault="009A17CD">
            <w:pPr>
              <w:spacing w:after="0" w:line="259" w:lineRule="auto"/>
              <w:ind w:left="7" w:firstLine="0"/>
              <w:jc w:val="center"/>
            </w:pPr>
            <w:r>
              <w:rPr>
                <w:b/>
              </w:rPr>
              <w:t xml:space="preserve">What we will do: </w:t>
            </w:r>
          </w:p>
        </w:tc>
        <w:tc>
          <w:tcPr>
            <w:tcW w:w="5102" w:type="dxa"/>
            <w:tcBorders>
              <w:top w:val="single" w:sz="4" w:space="0" w:color="000000"/>
              <w:left w:val="single" w:sz="4" w:space="0" w:color="000000"/>
              <w:bottom w:val="single" w:sz="4" w:space="0" w:color="000000"/>
              <w:right w:val="single" w:sz="4" w:space="0" w:color="000000"/>
            </w:tcBorders>
            <w:shd w:val="clear" w:color="auto" w:fill="BDD6EE"/>
          </w:tcPr>
          <w:p w14:paraId="5D0CF1D9" w14:textId="77777777" w:rsidR="00712B72" w:rsidRDefault="009A17CD">
            <w:pPr>
              <w:spacing w:after="0" w:line="259" w:lineRule="auto"/>
              <w:ind w:left="4" w:firstLine="0"/>
              <w:jc w:val="center"/>
            </w:pPr>
            <w:r>
              <w:rPr>
                <w:b/>
              </w:rPr>
              <w:t xml:space="preserve">How we will know we have made an impact: </w:t>
            </w:r>
          </w:p>
        </w:tc>
      </w:tr>
      <w:tr w:rsidR="00712B72" w14:paraId="5BE5F864" w14:textId="77777777">
        <w:trPr>
          <w:trHeight w:val="892"/>
        </w:trPr>
        <w:tc>
          <w:tcPr>
            <w:tcW w:w="5101" w:type="dxa"/>
            <w:tcBorders>
              <w:top w:val="single" w:sz="4" w:space="0" w:color="000000"/>
              <w:left w:val="single" w:sz="4" w:space="0" w:color="000000"/>
              <w:bottom w:val="single" w:sz="4" w:space="0" w:color="000000"/>
              <w:right w:val="single" w:sz="4" w:space="0" w:color="000000"/>
            </w:tcBorders>
          </w:tcPr>
          <w:p w14:paraId="22CE759B" w14:textId="77777777" w:rsidR="00712B72" w:rsidRDefault="009A17CD">
            <w:pPr>
              <w:spacing w:after="0" w:line="259" w:lineRule="auto"/>
              <w:ind w:left="0" w:firstLine="0"/>
              <w:jc w:val="left"/>
            </w:pPr>
            <w:r>
              <w:t xml:space="preserve">Undertake focus group sessions with female specialist grade doctors to understand the </w:t>
            </w:r>
          </w:p>
        </w:tc>
        <w:tc>
          <w:tcPr>
            <w:tcW w:w="5102" w:type="dxa"/>
            <w:tcBorders>
              <w:top w:val="single" w:sz="4" w:space="0" w:color="000000"/>
              <w:left w:val="single" w:sz="4" w:space="0" w:color="000000"/>
              <w:bottom w:val="single" w:sz="4" w:space="0" w:color="000000"/>
              <w:right w:val="single" w:sz="4" w:space="0" w:color="000000"/>
            </w:tcBorders>
          </w:tcPr>
          <w:p w14:paraId="6582899B" w14:textId="77777777" w:rsidR="00712B72" w:rsidRDefault="009A17CD">
            <w:pPr>
              <w:spacing w:after="0" w:line="259" w:lineRule="auto"/>
              <w:ind w:left="0" w:firstLine="0"/>
              <w:jc w:val="left"/>
            </w:pPr>
            <w:r>
              <w:t xml:space="preserve">We will have a better understanding of the barriers and impacts that shape the makeup of the medical workforce. </w:t>
            </w:r>
          </w:p>
        </w:tc>
      </w:tr>
      <w:tr w:rsidR="00712B72" w14:paraId="54F0CDE5" w14:textId="77777777">
        <w:trPr>
          <w:trHeight w:val="576"/>
        </w:trPr>
        <w:tc>
          <w:tcPr>
            <w:tcW w:w="5101" w:type="dxa"/>
            <w:tcBorders>
              <w:top w:val="single" w:sz="4" w:space="0" w:color="000000"/>
              <w:left w:val="single" w:sz="4" w:space="0" w:color="000000"/>
              <w:bottom w:val="single" w:sz="4" w:space="0" w:color="000000"/>
              <w:right w:val="single" w:sz="4" w:space="0" w:color="000000"/>
            </w:tcBorders>
          </w:tcPr>
          <w:p w14:paraId="2077028D" w14:textId="77777777" w:rsidR="00712B72" w:rsidRDefault="009A17CD">
            <w:pPr>
              <w:spacing w:after="0" w:line="259" w:lineRule="auto"/>
              <w:ind w:left="2" w:firstLine="0"/>
            </w:pPr>
            <w:r>
              <w:t xml:space="preserve">potential barriers to promotion, as a means of reducing the gender pay gap. </w:t>
            </w:r>
          </w:p>
        </w:tc>
        <w:tc>
          <w:tcPr>
            <w:tcW w:w="5102" w:type="dxa"/>
            <w:tcBorders>
              <w:top w:val="single" w:sz="4" w:space="0" w:color="000000"/>
              <w:left w:val="single" w:sz="4" w:space="0" w:color="000000"/>
              <w:bottom w:val="single" w:sz="4" w:space="0" w:color="000000"/>
              <w:right w:val="single" w:sz="4" w:space="0" w:color="000000"/>
            </w:tcBorders>
          </w:tcPr>
          <w:p w14:paraId="10A9961F" w14:textId="77777777" w:rsidR="00712B72" w:rsidRDefault="00712B72">
            <w:pPr>
              <w:spacing w:after="160" w:line="259" w:lineRule="auto"/>
              <w:ind w:left="0" w:firstLine="0"/>
              <w:jc w:val="left"/>
            </w:pPr>
          </w:p>
        </w:tc>
      </w:tr>
      <w:tr w:rsidR="00712B72" w14:paraId="7B3F1D5D" w14:textId="77777777">
        <w:trPr>
          <w:trHeight w:val="888"/>
        </w:trPr>
        <w:tc>
          <w:tcPr>
            <w:tcW w:w="5101" w:type="dxa"/>
            <w:tcBorders>
              <w:top w:val="single" w:sz="4" w:space="0" w:color="000000"/>
              <w:left w:val="single" w:sz="4" w:space="0" w:color="000000"/>
              <w:bottom w:val="single" w:sz="4" w:space="0" w:color="000000"/>
              <w:right w:val="single" w:sz="4" w:space="0" w:color="000000"/>
            </w:tcBorders>
          </w:tcPr>
          <w:p w14:paraId="3517B198" w14:textId="77777777" w:rsidR="00712B72" w:rsidRDefault="009A17CD">
            <w:pPr>
              <w:spacing w:after="0" w:line="259" w:lineRule="auto"/>
              <w:ind w:left="2" w:firstLine="0"/>
              <w:jc w:val="left"/>
            </w:pPr>
            <w:r>
              <w:t xml:space="preserve">Profiling recently promoted/appointed female consultants who can describe their professional journey. </w:t>
            </w:r>
          </w:p>
        </w:tc>
        <w:tc>
          <w:tcPr>
            <w:tcW w:w="5102" w:type="dxa"/>
            <w:tcBorders>
              <w:top w:val="single" w:sz="4" w:space="0" w:color="000000"/>
              <w:left w:val="single" w:sz="4" w:space="0" w:color="000000"/>
              <w:bottom w:val="single" w:sz="4" w:space="0" w:color="000000"/>
              <w:right w:val="single" w:sz="4" w:space="0" w:color="000000"/>
            </w:tcBorders>
          </w:tcPr>
          <w:p w14:paraId="6904E12B" w14:textId="77777777" w:rsidR="00712B72" w:rsidRDefault="009A17CD">
            <w:pPr>
              <w:spacing w:after="0" w:line="259" w:lineRule="auto"/>
              <w:ind w:left="0" w:firstLine="0"/>
              <w:jc w:val="left"/>
            </w:pPr>
            <w:r>
              <w:t xml:space="preserve">When a greater proportion of women are successful at appointment to </w:t>
            </w:r>
            <w:proofErr w:type="gramStart"/>
            <w:r>
              <w:t>Consultant</w:t>
            </w:r>
            <w:proofErr w:type="gramEnd"/>
            <w:r>
              <w:t xml:space="preserve">. </w:t>
            </w:r>
          </w:p>
        </w:tc>
      </w:tr>
      <w:tr w:rsidR="00712B72" w14:paraId="1674DE5A" w14:textId="77777777">
        <w:trPr>
          <w:trHeight w:val="890"/>
        </w:trPr>
        <w:tc>
          <w:tcPr>
            <w:tcW w:w="5101" w:type="dxa"/>
            <w:tcBorders>
              <w:top w:val="single" w:sz="4" w:space="0" w:color="000000"/>
              <w:left w:val="single" w:sz="4" w:space="0" w:color="000000"/>
              <w:bottom w:val="single" w:sz="4" w:space="0" w:color="000000"/>
              <w:right w:val="single" w:sz="4" w:space="0" w:color="000000"/>
            </w:tcBorders>
          </w:tcPr>
          <w:p w14:paraId="3F566475" w14:textId="77777777" w:rsidR="00712B72" w:rsidRDefault="009A17CD">
            <w:pPr>
              <w:spacing w:after="0" w:line="259" w:lineRule="auto"/>
              <w:ind w:left="2" w:firstLine="0"/>
              <w:jc w:val="left"/>
            </w:pPr>
            <w:r>
              <w:t xml:space="preserve">Extending the ‘Mend the Gap Review’ recommendations for medical workforce to the wider workforce.   </w:t>
            </w:r>
          </w:p>
        </w:tc>
        <w:tc>
          <w:tcPr>
            <w:tcW w:w="5102" w:type="dxa"/>
            <w:tcBorders>
              <w:top w:val="single" w:sz="4" w:space="0" w:color="000000"/>
              <w:left w:val="single" w:sz="4" w:space="0" w:color="000000"/>
              <w:bottom w:val="single" w:sz="4" w:space="0" w:color="000000"/>
              <w:right w:val="single" w:sz="4" w:space="0" w:color="000000"/>
            </w:tcBorders>
          </w:tcPr>
          <w:p w14:paraId="7058B717" w14:textId="77777777" w:rsidR="00712B72" w:rsidRDefault="009A17CD">
            <w:pPr>
              <w:spacing w:after="0" w:line="259" w:lineRule="auto"/>
              <w:ind w:left="0" w:firstLine="0"/>
            </w:pPr>
            <w:r>
              <w:t xml:space="preserve">When the non-medical gender pay gap begins to fall. </w:t>
            </w:r>
          </w:p>
        </w:tc>
      </w:tr>
      <w:tr w:rsidR="00712B72" w14:paraId="0366FE3C" w14:textId="77777777">
        <w:trPr>
          <w:trHeight w:val="1142"/>
        </w:trPr>
        <w:tc>
          <w:tcPr>
            <w:tcW w:w="5101" w:type="dxa"/>
            <w:tcBorders>
              <w:top w:val="single" w:sz="4" w:space="0" w:color="000000"/>
              <w:left w:val="single" w:sz="4" w:space="0" w:color="000000"/>
              <w:bottom w:val="single" w:sz="4" w:space="0" w:color="000000"/>
              <w:right w:val="single" w:sz="4" w:space="0" w:color="000000"/>
            </w:tcBorders>
          </w:tcPr>
          <w:p w14:paraId="1C82D2E0" w14:textId="77777777" w:rsidR="00712B72" w:rsidRDefault="009A17CD">
            <w:pPr>
              <w:spacing w:after="0" w:line="259" w:lineRule="auto"/>
              <w:ind w:left="2" w:right="35" w:firstLine="0"/>
              <w:jc w:val="left"/>
            </w:pPr>
            <w:r>
              <w:t xml:space="preserve">Identify gender distribution within talent leadership </w:t>
            </w:r>
            <w:proofErr w:type="gramStart"/>
            <w:r>
              <w:t>pools, and</w:t>
            </w:r>
            <w:proofErr w:type="gramEnd"/>
            <w:r>
              <w:t xml:space="preserve"> take appropriate positive action to promote leadership opportunities for women at the Trust. </w:t>
            </w:r>
          </w:p>
        </w:tc>
        <w:tc>
          <w:tcPr>
            <w:tcW w:w="5102" w:type="dxa"/>
            <w:tcBorders>
              <w:top w:val="single" w:sz="4" w:space="0" w:color="000000"/>
              <w:left w:val="single" w:sz="4" w:space="0" w:color="000000"/>
              <w:bottom w:val="single" w:sz="4" w:space="0" w:color="000000"/>
              <w:right w:val="single" w:sz="4" w:space="0" w:color="000000"/>
            </w:tcBorders>
          </w:tcPr>
          <w:p w14:paraId="61E0AD58" w14:textId="77777777" w:rsidR="00712B72" w:rsidRDefault="009A17CD">
            <w:pPr>
              <w:spacing w:after="0" w:line="259" w:lineRule="auto"/>
              <w:ind w:left="0" w:firstLine="0"/>
              <w:jc w:val="left"/>
            </w:pPr>
            <w:r>
              <w:t xml:space="preserve">When the pay gap in the admin and clerical staff group begins to narrow. </w:t>
            </w:r>
          </w:p>
        </w:tc>
      </w:tr>
    </w:tbl>
    <w:p w14:paraId="2134018A" w14:textId="77777777" w:rsidR="00712B72" w:rsidRDefault="009A17CD">
      <w:pPr>
        <w:spacing w:after="14" w:line="259" w:lineRule="auto"/>
        <w:ind w:left="670" w:firstLine="0"/>
        <w:jc w:val="left"/>
      </w:pPr>
      <w:r>
        <w:t xml:space="preserve"> </w:t>
      </w:r>
    </w:p>
    <w:p w14:paraId="632BD862" w14:textId="77777777" w:rsidR="00712B72" w:rsidRDefault="009A17CD">
      <w:pPr>
        <w:pStyle w:val="Heading4"/>
        <w:tabs>
          <w:tab w:val="center" w:pos="762"/>
          <w:tab w:val="center" w:pos="1990"/>
        </w:tabs>
        <w:spacing w:after="101"/>
        <w:ind w:left="0" w:firstLine="0"/>
      </w:pPr>
      <w:r>
        <w:rPr>
          <w:rFonts w:ascii="Calibri" w:eastAsia="Calibri" w:hAnsi="Calibri" w:cs="Calibri"/>
          <w:b w:val="0"/>
        </w:rPr>
        <w:lastRenderedPageBreak/>
        <w:tab/>
      </w:r>
      <w:r>
        <w:t xml:space="preserve">6. </w:t>
      </w:r>
      <w:r>
        <w:tab/>
        <w:t>Conclusion</w:t>
      </w:r>
      <w:r>
        <w:rPr>
          <w:color w:val="FF0000"/>
        </w:rPr>
        <w:t xml:space="preserve"> </w:t>
      </w:r>
    </w:p>
    <w:p w14:paraId="24190BDC" w14:textId="77777777" w:rsidR="00712B72" w:rsidRDefault="009A17CD">
      <w:pPr>
        <w:spacing w:after="92"/>
        <w:ind w:left="665" w:right="178"/>
      </w:pPr>
      <w:r>
        <w:t xml:space="preserve">In summary, the report highlights that our mean gender pay gap has increased from 16.96% to 17.81%. The median pay gap has reduced to -1.3%, which now favours women. </w:t>
      </w:r>
    </w:p>
    <w:p w14:paraId="6FE8ABBE" w14:textId="77777777" w:rsidR="00712B72" w:rsidRDefault="009A17CD">
      <w:pPr>
        <w:spacing w:after="95"/>
        <w:ind w:left="665" w:right="178"/>
      </w:pPr>
      <w:r>
        <w:t xml:space="preserve">Desegregating the medical and non-medical workforce shows that the organisation-wide gender pay gap is driven by the gender pay gap within the medical workforce, which stands at 17.92% </w:t>
      </w:r>
    </w:p>
    <w:p w14:paraId="4C119A66" w14:textId="77777777" w:rsidR="00712B72" w:rsidRDefault="009A17CD">
      <w:pPr>
        <w:spacing w:after="97"/>
        <w:ind w:left="665" w:right="178"/>
      </w:pPr>
      <w:r>
        <w:t xml:space="preserve">Addressing the gender pay gap in the medical workforce can only be achieved when the medical workforce, and in particular, the gender balance in the consultant workforce is gender balanced. </w:t>
      </w:r>
    </w:p>
    <w:p w14:paraId="5A5D16FE" w14:textId="77777777" w:rsidR="00712B72" w:rsidRDefault="009A17CD">
      <w:pPr>
        <w:spacing w:after="97"/>
        <w:ind w:left="665" w:right="178"/>
      </w:pPr>
      <w:r>
        <w:t xml:space="preserve">Within the overall </w:t>
      </w:r>
      <w:proofErr w:type="spellStart"/>
      <w:r>
        <w:t>AfC</w:t>
      </w:r>
      <w:proofErr w:type="spellEnd"/>
      <w:r>
        <w:t xml:space="preserve"> data, there exists a negative gender pay gap, favouring women. However, analysis shows that the widest gender pay gap is amongst the Admin and Clerical staff group, largely driven by the gender distribution in the senior manager roles within the Trust. Within the AHP staff group, the negative gap is a reflection that the gender </w:t>
      </w:r>
      <w:proofErr w:type="gramStart"/>
      <w:r>
        <w:t>pay</w:t>
      </w:r>
      <w:proofErr w:type="gramEnd"/>
      <w:r>
        <w:t xml:space="preserve"> gap favours women in those areas.</w:t>
      </w:r>
      <w:r>
        <w:rPr>
          <w:rFonts w:ascii="Calibri" w:eastAsia="Calibri" w:hAnsi="Calibri" w:cs="Calibri"/>
        </w:rPr>
        <w:t xml:space="preserve"> </w:t>
      </w:r>
    </w:p>
    <w:p w14:paraId="4047E33E" w14:textId="77777777" w:rsidR="00712B72" w:rsidRDefault="009A17CD">
      <w:pPr>
        <w:spacing w:after="95"/>
        <w:ind w:left="665" w:right="178"/>
      </w:pPr>
      <w:r>
        <w:t xml:space="preserve">There has been an increase in the mean bonus pay gap from 31.31% to 34.00%. The median gender pay gap for bonus payments now stands at 0%. </w:t>
      </w:r>
    </w:p>
    <w:p w14:paraId="20E59A9E" w14:textId="77777777" w:rsidR="00712B72" w:rsidRDefault="009A17CD">
      <w:pPr>
        <w:spacing w:after="92"/>
        <w:ind w:left="665" w:right="178"/>
      </w:pPr>
      <w:r>
        <w:t xml:space="preserve">A national review is underway in respect of the CEA payments, which </w:t>
      </w:r>
      <w:proofErr w:type="gramStart"/>
      <w:r>
        <w:t>in itself may</w:t>
      </w:r>
      <w:proofErr w:type="gramEnd"/>
      <w:r>
        <w:t xml:space="preserve"> impact on the bonus pay gap that exists within the medical workforce. </w:t>
      </w:r>
    </w:p>
    <w:p w14:paraId="236951C1" w14:textId="77777777" w:rsidR="00712B72" w:rsidRDefault="009A17CD">
      <w:pPr>
        <w:spacing w:after="100" w:line="259" w:lineRule="auto"/>
        <w:ind w:left="670" w:firstLine="0"/>
        <w:jc w:val="left"/>
      </w:pPr>
      <w:r>
        <w:t xml:space="preserve"> </w:t>
      </w:r>
    </w:p>
    <w:p w14:paraId="3F991A37" w14:textId="13C97CA8" w:rsidR="00712B72" w:rsidRDefault="009A17CD" w:rsidP="009A17CD">
      <w:pPr>
        <w:spacing w:after="98" w:line="259" w:lineRule="auto"/>
        <w:ind w:left="670" w:firstLine="0"/>
        <w:jc w:val="left"/>
      </w:pPr>
      <w:r>
        <w:t xml:space="preserve"> </w:t>
      </w:r>
    </w:p>
    <w:sectPr w:rsidR="00712B72">
      <w:headerReference w:type="even" r:id="rId12"/>
      <w:headerReference w:type="default" r:id="rId13"/>
      <w:headerReference w:type="first" r:id="rId14"/>
      <w:pgSz w:w="11906" w:h="16838"/>
      <w:pgMar w:top="1440" w:right="1250" w:bottom="1462" w:left="770" w:header="1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1354" w14:textId="77777777" w:rsidR="009A17CD" w:rsidRDefault="009A17CD">
      <w:pPr>
        <w:spacing w:after="0" w:line="240" w:lineRule="auto"/>
      </w:pPr>
      <w:r>
        <w:separator/>
      </w:r>
    </w:p>
  </w:endnote>
  <w:endnote w:type="continuationSeparator" w:id="0">
    <w:p w14:paraId="3AF1C30F" w14:textId="77777777" w:rsidR="009A17CD" w:rsidRDefault="009A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E932" w14:textId="77777777" w:rsidR="009A17CD" w:rsidRDefault="009A17CD">
      <w:pPr>
        <w:spacing w:after="0" w:line="240" w:lineRule="auto"/>
      </w:pPr>
      <w:r>
        <w:separator/>
      </w:r>
    </w:p>
  </w:footnote>
  <w:footnote w:type="continuationSeparator" w:id="0">
    <w:p w14:paraId="115A4AAE" w14:textId="77777777" w:rsidR="009A17CD" w:rsidRDefault="009A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BC3F"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ACD5BE" wp14:editId="2690C59F">
              <wp:simplePos x="0" y="0"/>
              <wp:positionH relativeFrom="page">
                <wp:posOffset>4552950</wp:posOffset>
              </wp:positionH>
              <wp:positionV relativeFrom="page">
                <wp:posOffset>77469</wp:posOffset>
              </wp:positionV>
              <wp:extent cx="2978150" cy="876301"/>
              <wp:effectExtent l="0" t="0" r="0" b="0"/>
              <wp:wrapSquare wrapText="bothSides"/>
              <wp:docPr id="82299" name="Group 8229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300" name="Picture 8230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301" name="Picture 8230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99" style="width:234.5pt;height:69.0001pt;position:absolute;mso-position-horizontal-relative:page;mso-position-horizontal:absolute;margin-left:358.5pt;mso-position-vertical-relative:page;margin-top:6.09991pt;" coordsize="29781,8763">
              <v:shape id="Picture 82300" style="position:absolute;width:22161;height:8763;left:7620;top:0;" filled="f">
                <v:imagedata r:id="rId12"/>
              </v:shape>
              <v:shape id="Picture 82301" style="position:absolute;width:12179;height:6667;left:0;top:1143;" filled="f">
                <v:imagedata r:id="rId13"/>
              </v:shape>
              <w10:wrap type="square"/>
            </v:group>
          </w:pict>
        </mc:Fallback>
      </mc:AlternateConten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4528"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AFA384F" wp14:editId="0C4EF67C">
              <wp:simplePos x="0" y="0"/>
              <wp:positionH relativeFrom="page">
                <wp:posOffset>4552950</wp:posOffset>
              </wp:positionH>
              <wp:positionV relativeFrom="page">
                <wp:posOffset>77469</wp:posOffset>
              </wp:positionV>
              <wp:extent cx="2978150" cy="876301"/>
              <wp:effectExtent l="0" t="0" r="0" b="0"/>
              <wp:wrapSquare wrapText="bothSides"/>
              <wp:docPr id="82289" name="Group 8228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290" name="Picture 8229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291" name="Picture 8229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89" style="width:234.5pt;height:69.0001pt;position:absolute;mso-position-horizontal-relative:page;mso-position-horizontal:absolute;margin-left:358.5pt;mso-position-vertical-relative:page;margin-top:6.09991pt;" coordsize="29781,8763">
              <v:shape id="Picture 82290" style="position:absolute;width:22161;height:8763;left:7620;top:0;" filled="f">
                <v:imagedata r:id="rId12"/>
              </v:shape>
              <v:shape id="Picture 82291" style="position:absolute;width:12179;height:6667;left:0;top:1143;" filled="f">
                <v:imagedata r:id="rId13"/>
              </v:shape>
              <w10:wrap type="square"/>
            </v:group>
          </w:pict>
        </mc:Fallback>
      </mc:AlternateConten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939" w14:textId="77777777" w:rsidR="00712B72" w:rsidRDefault="009A17CD">
    <w:pPr>
      <w:spacing w:after="0" w:line="259" w:lineRule="auto"/>
      <w:ind w:left="670" w:right="-1203"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52A6F9" wp14:editId="19DC7394">
              <wp:simplePos x="0" y="0"/>
              <wp:positionH relativeFrom="page">
                <wp:posOffset>4552950</wp:posOffset>
              </wp:positionH>
              <wp:positionV relativeFrom="page">
                <wp:posOffset>77469</wp:posOffset>
              </wp:positionV>
              <wp:extent cx="2978150" cy="876301"/>
              <wp:effectExtent l="0" t="0" r="0" b="0"/>
              <wp:wrapSquare wrapText="bothSides"/>
              <wp:docPr id="82279" name="Group 82279"/>
              <wp:cNvGraphicFramePr/>
              <a:graphic xmlns:a="http://schemas.openxmlformats.org/drawingml/2006/main">
                <a:graphicData uri="http://schemas.microsoft.com/office/word/2010/wordprocessingGroup">
                  <wpg:wgp>
                    <wpg:cNvGrpSpPr/>
                    <wpg:grpSpPr>
                      <a:xfrm>
                        <a:off x="0" y="0"/>
                        <a:ext cx="2978150" cy="876301"/>
                        <a:chOff x="0" y="0"/>
                        <a:chExt cx="2978150" cy="876301"/>
                      </a:xfrm>
                    </wpg:grpSpPr>
                    <pic:pic xmlns:pic="http://schemas.openxmlformats.org/drawingml/2006/picture">
                      <pic:nvPicPr>
                        <pic:cNvPr id="82280" name="Picture 82280"/>
                        <pic:cNvPicPr/>
                      </pic:nvPicPr>
                      <pic:blipFill>
                        <a:blip r:embed="rId1"/>
                        <a:stretch>
                          <a:fillRect/>
                        </a:stretch>
                      </pic:blipFill>
                      <pic:spPr>
                        <a:xfrm>
                          <a:off x="762000" y="0"/>
                          <a:ext cx="2216150" cy="876301"/>
                        </a:xfrm>
                        <a:prstGeom prst="rect">
                          <a:avLst/>
                        </a:prstGeom>
                      </pic:spPr>
                    </pic:pic>
                    <pic:pic xmlns:pic="http://schemas.openxmlformats.org/drawingml/2006/picture">
                      <pic:nvPicPr>
                        <pic:cNvPr id="82281" name="Picture 82281"/>
                        <pic:cNvPicPr/>
                      </pic:nvPicPr>
                      <pic:blipFill>
                        <a:blip r:embed="rId2"/>
                        <a:stretch>
                          <a:fillRect/>
                        </a:stretch>
                      </pic:blipFill>
                      <pic:spPr>
                        <a:xfrm>
                          <a:off x="0" y="114301"/>
                          <a:ext cx="1217930" cy="666750"/>
                        </a:xfrm>
                        <a:prstGeom prst="rect">
                          <a:avLst/>
                        </a:prstGeom>
                      </pic:spPr>
                    </pic:pic>
                  </wpg:wgp>
                </a:graphicData>
              </a:graphic>
            </wp:anchor>
          </w:drawing>
        </mc:Choice>
        <mc:Fallback xmlns:a="http://schemas.openxmlformats.org/drawingml/2006/main">
          <w:pict>
            <v:group id="Group 82279" style="width:234.5pt;height:69.0001pt;position:absolute;mso-position-horizontal-relative:page;mso-position-horizontal:absolute;margin-left:358.5pt;mso-position-vertical-relative:page;margin-top:6.09991pt;" coordsize="29781,8763">
              <v:shape id="Picture 82280" style="position:absolute;width:22161;height:8763;left:7620;top:0;" filled="f">
                <v:imagedata r:id="rId12"/>
              </v:shape>
              <v:shape id="Picture 82281" style="position:absolute;width:12179;height:6667;left:0;top:1143;" filled="f">
                <v:imagedata r:id="rId13"/>
              </v:shape>
              <w10:wrap type="square"/>
            </v:group>
          </w:pict>
        </mc:Fallback>
      </mc:AlternateConten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C74"/>
    <w:multiLevelType w:val="hybridMultilevel"/>
    <w:tmpl w:val="37F88894"/>
    <w:lvl w:ilvl="0" w:tplc="336AEA88">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EF55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247C7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B22574">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002D6">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54665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285B3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0E26A">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AF8CE">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BE26F3"/>
    <w:multiLevelType w:val="hybridMultilevel"/>
    <w:tmpl w:val="C854D33E"/>
    <w:lvl w:ilvl="0" w:tplc="A004348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8AF7C">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DCA136">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749D18">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666198">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A5A3C">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8329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5EE70C">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C1E30">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100543"/>
    <w:multiLevelType w:val="hybridMultilevel"/>
    <w:tmpl w:val="300E0EB4"/>
    <w:lvl w:ilvl="0" w:tplc="81343B24">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262C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AC775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4CEF0">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69DE8">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AE9372">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A4B268">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CE4B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02AAE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0091D"/>
    <w:multiLevelType w:val="hybridMultilevel"/>
    <w:tmpl w:val="7C5EA2C8"/>
    <w:lvl w:ilvl="0" w:tplc="78C0E818">
      <w:start w:val="1"/>
      <w:numFmt w:val="decimal"/>
      <w:lvlText w:val="%1."/>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DE289E">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AAAA7E">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C2034">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8BA04">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0735A">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82236">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6E946">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DC20F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800AF"/>
    <w:multiLevelType w:val="hybridMultilevel"/>
    <w:tmpl w:val="CF126A0A"/>
    <w:lvl w:ilvl="0" w:tplc="7F242C84">
      <w:start w:val="1"/>
      <w:numFmt w:val="decimal"/>
      <w:lvlText w:val="%1."/>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A64B0">
      <w:start w:val="1"/>
      <w:numFmt w:val="lowerLetter"/>
      <w:lvlText w:val="%2"/>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92CAA8">
      <w:start w:val="1"/>
      <w:numFmt w:val="lowerRoman"/>
      <w:lvlText w:val="%3"/>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02F9E0">
      <w:start w:val="1"/>
      <w:numFmt w:val="decimal"/>
      <w:lvlText w:val="%4"/>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613EC">
      <w:start w:val="1"/>
      <w:numFmt w:val="lowerLetter"/>
      <w:lvlText w:val="%5"/>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2003A">
      <w:start w:val="1"/>
      <w:numFmt w:val="lowerRoman"/>
      <w:lvlText w:val="%6"/>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EBA82">
      <w:start w:val="1"/>
      <w:numFmt w:val="decimal"/>
      <w:lvlText w:val="%7"/>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637B4">
      <w:start w:val="1"/>
      <w:numFmt w:val="lowerLetter"/>
      <w:lvlText w:val="%8"/>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06CB04">
      <w:start w:val="1"/>
      <w:numFmt w:val="lowerRoman"/>
      <w:lvlText w:val="%9"/>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DE53A0"/>
    <w:multiLevelType w:val="hybridMultilevel"/>
    <w:tmpl w:val="C88AF6E8"/>
    <w:lvl w:ilvl="0" w:tplc="E61687C6">
      <w:start w:val="1"/>
      <w:numFmt w:val="bullet"/>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68ECC">
      <w:start w:val="1"/>
      <w:numFmt w:val="bullet"/>
      <w:lvlText w:val="o"/>
      <w:lvlJc w:val="left"/>
      <w:pPr>
        <w:ind w:left="1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3E60E0">
      <w:start w:val="1"/>
      <w:numFmt w:val="bullet"/>
      <w:lvlText w:val="▪"/>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086D8">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01692">
      <w:start w:val="1"/>
      <w:numFmt w:val="bullet"/>
      <w:lvlText w:val="o"/>
      <w:lvlJc w:val="left"/>
      <w:pPr>
        <w:ind w:left="3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240B18">
      <w:start w:val="1"/>
      <w:numFmt w:val="bullet"/>
      <w:lvlText w:val="▪"/>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ECA36">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CE0F6">
      <w:start w:val="1"/>
      <w:numFmt w:val="bullet"/>
      <w:lvlText w:val="o"/>
      <w:lvlJc w:val="left"/>
      <w:pPr>
        <w:ind w:left="5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E893EE">
      <w:start w:val="1"/>
      <w:numFmt w:val="bullet"/>
      <w:lvlText w:val="▪"/>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533E2A"/>
    <w:multiLevelType w:val="hybridMultilevel"/>
    <w:tmpl w:val="28BC40AC"/>
    <w:lvl w:ilvl="0" w:tplc="9036D2AC">
      <w:start w:val="1"/>
      <w:numFmt w:val="bullet"/>
      <w:lvlText w:val="•"/>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055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86D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08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0C5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3E9A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6D1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C87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143B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3031E3"/>
    <w:multiLevelType w:val="hybridMultilevel"/>
    <w:tmpl w:val="FCC6E6AE"/>
    <w:lvl w:ilvl="0" w:tplc="64DCEC22">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EBDF2">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F6BB9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1CC1DA">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9FA6">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E46DCC">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AE6688">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5048">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B666D4">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E54A8F"/>
    <w:multiLevelType w:val="hybridMultilevel"/>
    <w:tmpl w:val="4030F0FA"/>
    <w:lvl w:ilvl="0" w:tplc="61D45632">
      <w:start w:val="1"/>
      <w:numFmt w:val="bullet"/>
      <w:lvlText w:val="•"/>
      <w:lvlJc w:val="left"/>
      <w:pPr>
        <w:ind w:left="1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873A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A6FD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02C9C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AEC1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6750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0F9B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A68D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BEED7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5973394">
    <w:abstractNumId w:val="6"/>
  </w:num>
  <w:num w:numId="2" w16cid:durableId="649479260">
    <w:abstractNumId w:val="2"/>
  </w:num>
  <w:num w:numId="3" w16cid:durableId="239101351">
    <w:abstractNumId w:val="4"/>
  </w:num>
  <w:num w:numId="4" w16cid:durableId="1514874424">
    <w:abstractNumId w:val="8"/>
  </w:num>
  <w:num w:numId="5" w16cid:durableId="1818716382">
    <w:abstractNumId w:val="3"/>
  </w:num>
  <w:num w:numId="6" w16cid:durableId="1431193607">
    <w:abstractNumId w:val="0"/>
  </w:num>
  <w:num w:numId="7" w16cid:durableId="1365398992">
    <w:abstractNumId w:val="1"/>
  </w:num>
  <w:num w:numId="8" w16cid:durableId="1990674551">
    <w:abstractNumId w:val="7"/>
  </w:num>
  <w:num w:numId="9" w16cid:durableId="71585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72"/>
    <w:rsid w:val="0008560A"/>
    <w:rsid w:val="00712B72"/>
    <w:rsid w:val="00914E48"/>
    <w:rsid w:val="009A17CD"/>
    <w:rsid w:val="009E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4363"/>
  <w15:docId w15:val="{6B2AA459-90D4-4314-93DC-6EBE8580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68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3" w:lineRule="auto"/>
      <w:ind w:left="68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 w:line="266" w:lineRule="auto"/>
      <w:ind w:left="680" w:hanging="10"/>
      <w:jc w:val="both"/>
      <w:outlineLvl w:val="1"/>
    </w:pPr>
    <w:rPr>
      <w:rFonts w:ascii="Arial" w:eastAsia="Arial" w:hAnsi="Arial" w:cs="Arial"/>
      <w:b/>
      <w:color w:val="0070C0"/>
      <w:sz w:val="22"/>
    </w:rPr>
  </w:style>
  <w:style w:type="paragraph" w:styleId="Heading3">
    <w:name w:val="heading 3"/>
    <w:next w:val="Normal"/>
    <w:link w:val="Heading3Char"/>
    <w:uiPriority w:val="9"/>
    <w:unhideWhenUsed/>
    <w:qFormat/>
    <w:pPr>
      <w:keepNext/>
      <w:keepLines/>
      <w:spacing w:after="4" w:line="266" w:lineRule="auto"/>
      <w:ind w:left="680" w:hanging="10"/>
      <w:jc w:val="both"/>
      <w:outlineLvl w:val="2"/>
    </w:pPr>
    <w:rPr>
      <w:rFonts w:ascii="Arial" w:eastAsia="Arial" w:hAnsi="Arial" w:cs="Arial"/>
      <w:b/>
      <w:color w:val="0070C0"/>
      <w:sz w:val="22"/>
    </w:rPr>
  </w:style>
  <w:style w:type="paragraph" w:styleId="Heading4">
    <w:name w:val="heading 4"/>
    <w:next w:val="Normal"/>
    <w:link w:val="Heading4Char"/>
    <w:uiPriority w:val="9"/>
    <w:unhideWhenUsed/>
    <w:qFormat/>
    <w:pPr>
      <w:keepNext/>
      <w:keepLines/>
      <w:spacing w:after="0" w:line="263" w:lineRule="auto"/>
      <w:ind w:left="680"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70C0"/>
      <w:sz w:val="22"/>
    </w:rPr>
  </w:style>
  <w:style w:type="character" w:customStyle="1" w:styleId="Heading3Char">
    <w:name w:val="Heading 3 Char"/>
    <w:link w:val="Heading3"/>
    <w:rPr>
      <w:rFonts w:ascii="Arial" w:eastAsia="Arial" w:hAnsi="Arial" w:cs="Arial"/>
      <w:b/>
      <w:color w:val="0070C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5.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2082</Words>
  <Characters>11870</Characters>
  <Application>Microsoft Office Word</Application>
  <DocSecurity>0</DocSecurity>
  <Lines>98</Lines>
  <Paragraphs>27</Paragraphs>
  <ScaleCrop>false</ScaleCrop>
  <Company>Stockport NHS Foundation Trust</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cp:lastModifiedBy>Ben Granger</cp:lastModifiedBy>
  <cp:revision>2</cp:revision>
  <cp:lastPrinted>2025-03-26T12:13:00Z</cp:lastPrinted>
  <dcterms:created xsi:type="dcterms:W3CDTF">2025-10-27T16:19:00Z</dcterms:created>
  <dcterms:modified xsi:type="dcterms:W3CDTF">2025-10-27T16:19:00Z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2025-10-27T16:19:40Z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61db198f-57cc-4d11-92b0-86d6c233d450</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