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E4F75" w:rsidRPr="008F6E87" w:rsidRDefault="005E4F75" w:rsidP="00681C31">
      <w:pPr>
        <w:spacing w:after="0" w:line="240" w:lineRule="auto"/>
        <w:jc w:val="both"/>
        <w:rPr>
          <w:rFonts w:cs="Arial"/>
          <w:sz w:val="24"/>
          <w:szCs w:val="24"/>
        </w:rPr>
      </w:pPr>
    </w:p>
    <w:p w:rsidR="000C4F45" w:rsidRPr="008F6E87" w:rsidRDefault="000C4F45" w:rsidP="00681C31">
      <w:pPr>
        <w:spacing w:after="0" w:line="240" w:lineRule="auto"/>
        <w:jc w:val="both"/>
        <w:rPr>
          <w:rFonts w:cs="Arial"/>
          <w:sz w:val="24"/>
          <w:szCs w:val="24"/>
        </w:rPr>
      </w:pPr>
    </w:p>
    <w:p w:rsidR="005E4F75" w:rsidRPr="008F6E87" w:rsidRDefault="005E4F75" w:rsidP="00681C31">
      <w:pPr>
        <w:spacing w:after="0" w:line="240" w:lineRule="auto"/>
        <w:jc w:val="both"/>
        <w:rPr>
          <w:rFonts w:cs="Arial"/>
          <w:sz w:val="24"/>
          <w:szCs w:val="24"/>
        </w:rPr>
      </w:pPr>
    </w:p>
    <w:p w:rsidR="005E4F75" w:rsidRPr="008F6E87" w:rsidRDefault="005E4F75" w:rsidP="00681C31">
      <w:pPr>
        <w:spacing w:after="0" w:line="240" w:lineRule="auto"/>
        <w:jc w:val="both"/>
        <w:rPr>
          <w:rFonts w:cs="Arial"/>
          <w:b/>
          <w:sz w:val="24"/>
          <w:szCs w:val="24"/>
        </w:rPr>
      </w:pPr>
    </w:p>
    <w:p w:rsidR="005E4F75" w:rsidRPr="008F6E87" w:rsidRDefault="005E4F75" w:rsidP="008F6E87">
      <w:pPr>
        <w:spacing w:after="0" w:line="240" w:lineRule="auto"/>
        <w:jc w:val="center"/>
        <w:rPr>
          <w:rFonts w:cs="Arial"/>
          <w:b/>
          <w:sz w:val="24"/>
          <w:szCs w:val="24"/>
        </w:rPr>
      </w:pPr>
    </w:p>
    <w:p w:rsidR="005E4F75" w:rsidRPr="008F6E87" w:rsidRDefault="005E4F75" w:rsidP="008F6E87">
      <w:pPr>
        <w:spacing w:after="0" w:line="240" w:lineRule="auto"/>
        <w:jc w:val="center"/>
        <w:rPr>
          <w:rFonts w:cs="Arial"/>
          <w:b/>
          <w:sz w:val="24"/>
          <w:szCs w:val="24"/>
        </w:rPr>
      </w:pPr>
      <w:r w:rsidRPr="008F6E87">
        <w:rPr>
          <w:rFonts w:cs="Arial"/>
          <w:b/>
          <w:sz w:val="24"/>
          <w:szCs w:val="24"/>
        </w:rPr>
        <w:t>INFORMATION BOOKLET FOR HEALTH CARE PROFESSIONALS</w:t>
      </w:r>
    </w:p>
    <w:p w:rsidR="005E4F75" w:rsidRPr="008F6E87" w:rsidRDefault="005E4F75" w:rsidP="008F6E87">
      <w:pPr>
        <w:spacing w:after="0" w:line="240" w:lineRule="auto"/>
        <w:jc w:val="center"/>
        <w:rPr>
          <w:rFonts w:cs="Arial"/>
          <w:b/>
          <w:sz w:val="24"/>
          <w:szCs w:val="24"/>
        </w:rPr>
      </w:pPr>
    </w:p>
    <w:p w:rsidR="00681C31" w:rsidRPr="008F6E87" w:rsidRDefault="00681C31" w:rsidP="008F6E87">
      <w:pPr>
        <w:spacing w:after="0" w:line="240" w:lineRule="auto"/>
        <w:jc w:val="center"/>
        <w:rPr>
          <w:rFonts w:cs="Arial"/>
          <w:b/>
          <w:sz w:val="24"/>
          <w:szCs w:val="24"/>
        </w:rPr>
      </w:pPr>
    </w:p>
    <w:p w:rsidR="00681C31" w:rsidRPr="008F6E87" w:rsidRDefault="00681C31" w:rsidP="008F6E87">
      <w:pPr>
        <w:spacing w:after="0" w:line="240" w:lineRule="auto"/>
        <w:jc w:val="center"/>
        <w:rPr>
          <w:rFonts w:cs="Arial"/>
          <w:b/>
          <w:sz w:val="24"/>
          <w:szCs w:val="24"/>
        </w:rPr>
      </w:pPr>
    </w:p>
    <w:p w:rsidR="00681C31" w:rsidRPr="008F6E87" w:rsidRDefault="00681C31" w:rsidP="008F6E87">
      <w:pPr>
        <w:spacing w:after="0" w:line="240" w:lineRule="auto"/>
        <w:jc w:val="center"/>
        <w:rPr>
          <w:rFonts w:cs="Arial"/>
          <w:b/>
          <w:sz w:val="24"/>
          <w:szCs w:val="24"/>
        </w:rPr>
      </w:pPr>
    </w:p>
    <w:p w:rsidR="005E4F75" w:rsidRPr="008F6E87" w:rsidRDefault="005E4F75" w:rsidP="008F6E87">
      <w:pPr>
        <w:spacing w:after="0" w:line="240" w:lineRule="auto"/>
        <w:jc w:val="center"/>
        <w:rPr>
          <w:rFonts w:cs="Arial"/>
          <w:b/>
          <w:sz w:val="24"/>
          <w:szCs w:val="24"/>
        </w:rPr>
      </w:pPr>
    </w:p>
    <w:p w:rsidR="005E4F75" w:rsidRPr="008F6E87" w:rsidRDefault="005E4F75" w:rsidP="008F6E87">
      <w:pPr>
        <w:pBdr>
          <w:top w:val="single" w:sz="4" w:space="0" w:color="auto"/>
          <w:left w:val="single" w:sz="4" w:space="4" w:color="auto"/>
          <w:bottom w:val="single" w:sz="4" w:space="21" w:color="auto"/>
          <w:right w:val="single" w:sz="4" w:space="4" w:color="auto"/>
        </w:pBdr>
        <w:spacing w:after="0" w:line="240" w:lineRule="auto"/>
        <w:jc w:val="center"/>
        <w:rPr>
          <w:rFonts w:cs="Arial"/>
          <w:b/>
          <w:sz w:val="24"/>
          <w:szCs w:val="24"/>
        </w:rPr>
      </w:pPr>
    </w:p>
    <w:p w:rsidR="005E4F75" w:rsidRPr="008F6E87" w:rsidRDefault="005E4F75" w:rsidP="008F6E87">
      <w:pPr>
        <w:pBdr>
          <w:top w:val="single" w:sz="4" w:space="0" w:color="auto"/>
          <w:left w:val="single" w:sz="4" w:space="4" w:color="auto"/>
          <w:bottom w:val="single" w:sz="4" w:space="21" w:color="auto"/>
          <w:right w:val="single" w:sz="4" w:space="4" w:color="auto"/>
        </w:pBdr>
        <w:spacing w:after="0" w:line="240" w:lineRule="auto"/>
        <w:jc w:val="center"/>
        <w:rPr>
          <w:rFonts w:cs="Arial"/>
          <w:sz w:val="24"/>
          <w:szCs w:val="24"/>
        </w:rPr>
      </w:pPr>
    </w:p>
    <w:p w:rsidR="005E4F75" w:rsidRPr="008F6E87" w:rsidRDefault="00E0465E" w:rsidP="008F6E87">
      <w:pPr>
        <w:pBdr>
          <w:top w:val="single" w:sz="4" w:space="0" w:color="auto"/>
          <w:left w:val="single" w:sz="4" w:space="4" w:color="auto"/>
          <w:bottom w:val="single" w:sz="4" w:space="21" w:color="auto"/>
          <w:right w:val="single" w:sz="4" w:space="4" w:color="auto"/>
        </w:pBdr>
        <w:spacing w:after="0" w:line="240" w:lineRule="auto"/>
        <w:jc w:val="center"/>
        <w:rPr>
          <w:rFonts w:cs="Arial"/>
          <w:b/>
          <w:sz w:val="24"/>
          <w:szCs w:val="24"/>
        </w:rPr>
      </w:pPr>
      <w:r w:rsidRPr="008F6E87">
        <w:rPr>
          <w:rFonts w:cs="Arial"/>
          <w:b/>
          <w:i/>
          <w:sz w:val="24"/>
          <w:szCs w:val="24"/>
        </w:rPr>
        <w:t>I</w:t>
      </w:r>
      <w:r w:rsidR="005E4F75" w:rsidRPr="008F6E87">
        <w:rPr>
          <w:rFonts w:cs="Arial"/>
          <w:b/>
          <w:i/>
          <w:sz w:val="24"/>
          <w:szCs w:val="24"/>
        </w:rPr>
        <w:t>NFLIXIMAB MANAGEMENT OF RHEUMATOLOGICAL CONDITIONS IN DAY CASE SETTING</w:t>
      </w:r>
    </w:p>
    <w:p w:rsidR="005F08D3" w:rsidRPr="008F6E87" w:rsidRDefault="005F08D3" w:rsidP="008F6E87">
      <w:pPr>
        <w:spacing w:after="0" w:line="240" w:lineRule="auto"/>
        <w:jc w:val="center"/>
        <w:rPr>
          <w:rFonts w:cs="Arial"/>
          <w:b/>
          <w:sz w:val="24"/>
          <w:szCs w:val="24"/>
        </w:rPr>
      </w:pPr>
    </w:p>
    <w:p w:rsidR="00681C31" w:rsidRPr="008F6E87" w:rsidRDefault="00681C31" w:rsidP="008F6E87">
      <w:pPr>
        <w:spacing w:after="0" w:line="240" w:lineRule="auto"/>
        <w:jc w:val="center"/>
        <w:rPr>
          <w:rFonts w:cs="Arial"/>
          <w:b/>
          <w:sz w:val="24"/>
          <w:szCs w:val="24"/>
        </w:rPr>
      </w:pPr>
    </w:p>
    <w:p w:rsidR="00681C31" w:rsidRPr="008F6E87" w:rsidRDefault="00681C31" w:rsidP="008F6E87">
      <w:pPr>
        <w:spacing w:after="0" w:line="240" w:lineRule="auto"/>
        <w:jc w:val="center"/>
        <w:rPr>
          <w:rFonts w:cs="Arial"/>
          <w:b/>
          <w:sz w:val="24"/>
          <w:szCs w:val="24"/>
        </w:rPr>
      </w:pPr>
    </w:p>
    <w:p w:rsidR="00681C31" w:rsidRPr="008F6E87" w:rsidRDefault="00681C31" w:rsidP="008F6E87">
      <w:pPr>
        <w:spacing w:after="0" w:line="240" w:lineRule="auto"/>
        <w:jc w:val="center"/>
        <w:rPr>
          <w:rFonts w:cs="Arial"/>
          <w:b/>
          <w:sz w:val="24"/>
          <w:szCs w:val="24"/>
        </w:rPr>
      </w:pPr>
    </w:p>
    <w:p w:rsidR="005E4F75" w:rsidRPr="008F6E87" w:rsidRDefault="005E4F75" w:rsidP="008F6E87">
      <w:pPr>
        <w:spacing w:after="0" w:line="240" w:lineRule="auto"/>
        <w:jc w:val="center"/>
        <w:rPr>
          <w:rFonts w:cs="Arial"/>
          <w:b/>
          <w:sz w:val="24"/>
          <w:szCs w:val="24"/>
        </w:rPr>
      </w:pPr>
      <w:r w:rsidRPr="008F6E87">
        <w:rPr>
          <w:rFonts w:cs="Arial"/>
          <w:b/>
          <w:sz w:val="24"/>
          <w:szCs w:val="24"/>
        </w:rPr>
        <w:t>Full resuscitation facilities must be available at the point of administration</w:t>
      </w:r>
    </w:p>
    <w:p w:rsidR="005E4F75" w:rsidRPr="008F6E87" w:rsidRDefault="005E4F75" w:rsidP="008F6E87">
      <w:pPr>
        <w:spacing w:after="0" w:line="240" w:lineRule="auto"/>
        <w:jc w:val="center"/>
        <w:rPr>
          <w:rFonts w:cs="Arial"/>
          <w:b/>
          <w:sz w:val="24"/>
          <w:szCs w:val="24"/>
        </w:rPr>
      </w:pPr>
    </w:p>
    <w:p w:rsidR="005F08D3" w:rsidRPr="008F6E87" w:rsidRDefault="005F08D3" w:rsidP="008F6E87">
      <w:pPr>
        <w:spacing w:after="0" w:line="240" w:lineRule="auto"/>
        <w:jc w:val="center"/>
        <w:rPr>
          <w:rFonts w:cs="Arial"/>
          <w:b/>
          <w:sz w:val="24"/>
          <w:szCs w:val="24"/>
        </w:rPr>
      </w:pPr>
    </w:p>
    <w:p w:rsidR="00681C31" w:rsidRPr="008F6E87" w:rsidRDefault="00681C31" w:rsidP="008F6E87">
      <w:pPr>
        <w:spacing w:after="0" w:line="240" w:lineRule="auto"/>
        <w:jc w:val="center"/>
        <w:rPr>
          <w:rFonts w:cs="Arial"/>
          <w:b/>
          <w:sz w:val="24"/>
          <w:szCs w:val="24"/>
        </w:rPr>
      </w:pPr>
    </w:p>
    <w:p w:rsidR="00681C31" w:rsidRPr="008F6E87" w:rsidRDefault="00681C31" w:rsidP="008F6E87">
      <w:pPr>
        <w:spacing w:after="0" w:line="240" w:lineRule="auto"/>
        <w:jc w:val="center"/>
        <w:rPr>
          <w:rFonts w:cs="Arial"/>
          <w:b/>
          <w:sz w:val="24"/>
          <w:szCs w:val="24"/>
        </w:rPr>
      </w:pPr>
    </w:p>
    <w:p w:rsidR="005E4F75" w:rsidRPr="008F6E87" w:rsidRDefault="005E4F75" w:rsidP="008F6E87">
      <w:pPr>
        <w:spacing w:after="0" w:line="240" w:lineRule="auto"/>
        <w:jc w:val="center"/>
        <w:rPr>
          <w:rFonts w:cs="Arial"/>
          <w:b/>
          <w:sz w:val="24"/>
          <w:szCs w:val="24"/>
        </w:rPr>
      </w:pPr>
      <w:r w:rsidRPr="008F6E87">
        <w:rPr>
          <w:rFonts w:cs="Arial"/>
          <w:b/>
          <w:sz w:val="24"/>
          <w:szCs w:val="24"/>
        </w:rPr>
        <w:t>Rebecca Heaton</w:t>
      </w:r>
    </w:p>
    <w:p w:rsidR="005E4F75" w:rsidRPr="008F6E87" w:rsidRDefault="005E4F75" w:rsidP="008F6E87">
      <w:pPr>
        <w:spacing w:after="0" w:line="240" w:lineRule="auto"/>
        <w:jc w:val="center"/>
        <w:rPr>
          <w:rFonts w:cs="Arial"/>
          <w:b/>
          <w:sz w:val="24"/>
          <w:szCs w:val="24"/>
        </w:rPr>
      </w:pPr>
      <w:r w:rsidRPr="008F6E87">
        <w:rPr>
          <w:rFonts w:cs="Arial"/>
          <w:b/>
          <w:sz w:val="24"/>
          <w:szCs w:val="24"/>
        </w:rPr>
        <w:t>Rheumatology Pharmacist</w:t>
      </w:r>
    </w:p>
    <w:p w:rsidR="005E4F75" w:rsidRPr="008F6E87" w:rsidRDefault="005E4F75" w:rsidP="008F6E87">
      <w:pPr>
        <w:spacing w:after="0" w:line="240" w:lineRule="auto"/>
        <w:jc w:val="center"/>
        <w:rPr>
          <w:rFonts w:cs="Arial"/>
          <w:b/>
          <w:sz w:val="24"/>
          <w:szCs w:val="24"/>
        </w:rPr>
      </w:pPr>
    </w:p>
    <w:p w:rsidR="00681C31" w:rsidRPr="008F6E87" w:rsidRDefault="00681C31" w:rsidP="008F6E87">
      <w:pPr>
        <w:spacing w:after="0" w:line="240" w:lineRule="auto"/>
        <w:jc w:val="center"/>
        <w:rPr>
          <w:rFonts w:cs="Arial"/>
          <w:b/>
          <w:sz w:val="24"/>
          <w:szCs w:val="24"/>
        </w:rPr>
      </w:pPr>
    </w:p>
    <w:p w:rsidR="005F08D3" w:rsidRPr="008F6E87" w:rsidRDefault="005F08D3" w:rsidP="008F6E87">
      <w:pPr>
        <w:spacing w:after="0" w:line="240" w:lineRule="auto"/>
        <w:jc w:val="center"/>
        <w:rPr>
          <w:rFonts w:cs="Arial"/>
          <w:b/>
          <w:sz w:val="24"/>
          <w:szCs w:val="24"/>
        </w:rPr>
      </w:pPr>
    </w:p>
    <w:p w:rsidR="005F08D3" w:rsidRPr="008F6E87" w:rsidRDefault="006E309E" w:rsidP="008F6E87">
      <w:pPr>
        <w:spacing w:after="0" w:line="240" w:lineRule="auto"/>
        <w:jc w:val="center"/>
        <w:rPr>
          <w:rFonts w:cs="Arial"/>
          <w:b/>
          <w:sz w:val="24"/>
          <w:szCs w:val="24"/>
        </w:rPr>
      </w:pPr>
      <w:r w:rsidRPr="008F6E87">
        <w:rPr>
          <w:rFonts w:cs="Arial"/>
          <w:b/>
          <w:sz w:val="24"/>
          <w:szCs w:val="24"/>
        </w:rPr>
        <w:t>Reviewed by</w:t>
      </w:r>
    </w:p>
    <w:p w:rsidR="005E4F75" w:rsidRPr="008F6E87" w:rsidRDefault="005E4F75" w:rsidP="008F6E87">
      <w:pPr>
        <w:spacing w:after="0" w:line="240" w:lineRule="auto"/>
        <w:jc w:val="center"/>
        <w:rPr>
          <w:rFonts w:cs="Arial"/>
          <w:b/>
          <w:sz w:val="24"/>
          <w:szCs w:val="24"/>
        </w:rPr>
      </w:pPr>
      <w:r w:rsidRPr="008F6E87">
        <w:rPr>
          <w:rFonts w:cs="Arial"/>
          <w:b/>
          <w:sz w:val="24"/>
          <w:szCs w:val="24"/>
        </w:rPr>
        <w:t xml:space="preserve">Dr </w:t>
      </w:r>
      <w:r w:rsidR="006A70B2" w:rsidRPr="008F6E87">
        <w:rPr>
          <w:rFonts w:cs="Arial"/>
          <w:b/>
          <w:sz w:val="24"/>
          <w:szCs w:val="24"/>
        </w:rPr>
        <w:t>Filer</w:t>
      </w:r>
    </w:p>
    <w:p w:rsidR="005E4F75" w:rsidRPr="008F6E87" w:rsidRDefault="006A70B2" w:rsidP="008F6E87">
      <w:pPr>
        <w:spacing w:after="0" w:line="240" w:lineRule="auto"/>
        <w:jc w:val="center"/>
        <w:rPr>
          <w:rFonts w:cs="Arial"/>
          <w:b/>
          <w:sz w:val="24"/>
          <w:szCs w:val="24"/>
        </w:rPr>
      </w:pPr>
      <w:r w:rsidRPr="008F6E87">
        <w:rPr>
          <w:rFonts w:cs="Arial"/>
          <w:b/>
          <w:sz w:val="24"/>
          <w:szCs w:val="24"/>
        </w:rPr>
        <w:t xml:space="preserve">Consultant </w:t>
      </w:r>
      <w:r w:rsidR="005E4F75" w:rsidRPr="008F6E87">
        <w:rPr>
          <w:rFonts w:cs="Arial"/>
          <w:b/>
          <w:sz w:val="24"/>
          <w:szCs w:val="24"/>
        </w:rPr>
        <w:t>Rheumatologist</w:t>
      </w:r>
    </w:p>
    <w:p w:rsidR="005E4F75" w:rsidRPr="00C43F06" w:rsidRDefault="005E4F75" w:rsidP="00681C31">
      <w:pPr>
        <w:spacing w:after="0" w:line="240" w:lineRule="auto"/>
        <w:jc w:val="both"/>
        <w:rPr>
          <w:rFonts w:cs="Arial"/>
          <w:b/>
          <w:sz w:val="24"/>
          <w:szCs w:val="24"/>
        </w:rPr>
      </w:pPr>
    </w:p>
    <w:p w:rsidR="005F08D3" w:rsidRPr="00C43F06" w:rsidRDefault="005F08D3" w:rsidP="00681C31">
      <w:pPr>
        <w:spacing w:after="0" w:line="240" w:lineRule="auto"/>
        <w:jc w:val="both"/>
        <w:rPr>
          <w:rFonts w:cs="Arial"/>
          <w:b/>
          <w:sz w:val="24"/>
          <w:szCs w:val="24"/>
        </w:rPr>
      </w:pPr>
    </w:p>
    <w:p w:rsidR="005F08D3" w:rsidRPr="00C43F06" w:rsidRDefault="005F08D3" w:rsidP="00681C31">
      <w:pPr>
        <w:spacing w:after="0" w:line="240" w:lineRule="auto"/>
        <w:jc w:val="both"/>
        <w:rPr>
          <w:rFonts w:cs="Arial"/>
          <w:b/>
          <w:sz w:val="24"/>
          <w:szCs w:val="24"/>
        </w:rPr>
      </w:pPr>
    </w:p>
    <w:p w:rsidR="00681C31" w:rsidRDefault="00681C31" w:rsidP="00681C31">
      <w:pPr>
        <w:spacing w:after="0" w:line="240" w:lineRule="auto"/>
        <w:jc w:val="both"/>
        <w:rPr>
          <w:rFonts w:cs="Arial"/>
          <w:b/>
          <w:sz w:val="24"/>
          <w:szCs w:val="24"/>
        </w:rPr>
      </w:pPr>
    </w:p>
    <w:p w:rsidR="00EF6C16" w:rsidRDefault="00EF6C16" w:rsidP="00681C31">
      <w:pPr>
        <w:spacing w:after="0" w:line="240" w:lineRule="auto"/>
        <w:jc w:val="both"/>
        <w:rPr>
          <w:rFonts w:cs="Arial"/>
          <w:b/>
          <w:sz w:val="24"/>
          <w:szCs w:val="24"/>
        </w:rPr>
      </w:pPr>
    </w:p>
    <w:p w:rsidR="00EF6C16" w:rsidRDefault="00EF6C16" w:rsidP="00681C31">
      <w:pPr>
        <w:spacing w:after="0" w:line="240" w:lineRule="auto"/>
        <w:jc w:val="both"/>
        <w:rPr>
          <w:rFonts w:cs="Arial"/>
          <w:b/>
          <w:sz w:val="24"/>
          <w:szCs w:val="24"/>
        </w:rPr>
      </w:pPr>
    </w:p>
    <w:p w:rsidR="00EF6C16" w:rsidRDefault="00EF6C16" w:rsidP="00681C31">
      <w:pPr>
        <w:spacing w:after="0" w:line="240" w:lineRule="auto"/>
        <w:jc w:val="both"/>
        <w:rPr>
          <w:rFonts w:cs="Arial"/>
          <w:b/>
          <w:sz w:val="24"/>
          <w:szCs w:val="24"/>
        </w:rPr>
      </w:pPr>
    </w:p>
    <w:p w:rsidR="00EF6C16" w:rsidRDefault="00EF6C16" w:rsidP="00681C31">
      <w:pPr>
        <w:spacing w:after="0" w:line="240" w:lineRule="auto"/>
        <w:jc w:val="both"/>
        <w:rPr>
          <w:rFonts w:cs="Arial"/>
          <w:b/>
          <w:sz w:val="24"/>
          <w:szCs w:val="24"/>
        </w:rPr>
      </w:pPr>
    </w:p>
    <w:p w:rsidR="00EF6C16" w:rsidRDefault="00EF6C16" w:rsidP="00681C31">
      <w:pPr>
        <w:spacing w:after="0" w:line="240" w:lineRule="auto"/>
        <w:jc w:val="both"/>
        <w:rPr>
          <w:rFonts w:cs="Arial"/>
          <w:b/>
          <w:sz w:val="24"/>
          <w:szCs w:val="24"/>
        </w:rPr>
      </w:pPr>
    </w:p>
    <w:p w:rsidR="00EF6C16" w:rsidRDefault="00EF6C16" w:rsidP="00681C31">
      <w:pPr>
        <w:spacing w:after="0" w:line="240" w:lineRule="auto"/>
        <w:jc w:val="both"/>
        <w:rPr>
          <w:rFonts w:cs="Arial"/>
          <w:b/>
          <w:sz w:val="24"/>
          <w:szCs w:val="24"/>
        </w:rPr>
      </w:pPr>
    </w:p>
    <w:p w:rsidR="00255691" w:rsidRDefault="00255691" w:rsidP="00681C31">
      <w:pPr>
        <w:spacing w:after="0" w:line="240" w:lineRule="auto"/>
        <w:jc w:val="both"/>
        <w:rPr>
          <w:rFonts w:cs="Arial"/>
          <w:b/>
          <w:sz w:val="24"/>
          <w:szCs w:val="24"/>
        </w:rPr>
      </w:pPr>
    </w:p>
    <w:p w:rsidR="00255691" w:rsidRPr="00C43F06" w:rsidRDefault="00255691" w:rsidP="00681C31">
      <w:pPr>
        <w:spacing w:after="0" w:line="240" w:lineRule="auto"/>
        <w:jc w:val="both"/>
        <w:rPr>
          <w:rFonts w:cs="Arial"/>
          <w:b/>
          <w:sz w:val="24"/>
          <w:szCs w:val="24"/>
        </w:rPr>
      </w:pPr>
    </w:p>
    <w:p w:rsidR="005F08D3" w:rsidRPr="00C43F06" w:rsidRDefault="005F08D3" w:rsidP="00681C31">
      <w:pPr>
        <w:spacing w:after="0" w:line="240" w:lineRule="auto"/>
        <w:jc w:val="both"/>
        <w:rPr>
          <w:rFonts w:cs="Arial"/>
          <w:b/>
          <w:sz w:val="24"/>
          <w:szCs w:val="24"/>
        </w:rPr>
      </w:pPr>
    </w:p>
    <w:p w:rsidR="005E4F75" w:rsidRPr="00C43F06" w:rsidRDefault="005E1E70" w:rsidP="00681C31">
      <w:pPr>
        <w:pStyle w:val="Heading1"/>
        <w:pBdr>
          <w:top w:val="single" w:sz="4" w:space="1" w:color="auto"/>
          <w:left w:val="single" w:sz="4" w:space="12" w:color="auto"/>
          <w:bottom w:val="single" w:sz="4" w:space="1" w:color="auto"/>
          <w:right w:val="single" w:sz="4" w:space="9" w:color="auto"/>
        </w:pBdr>
        <w:shd w:val="clear" w:color="auto" w:fill="E0E0E0"/>
        <w:rPr>
          <w:rFonts w:asciiTheme="minorHAnsi" w:hAnsiTheme="minorHAnsi" w:cs="Arial"/>
          <w:b/>
          <w:bCs w:val="0"/>
          <w:i/>
          <w:iCs/>
          <w:sz w:val="24"/>
          <w:szCs w:val="24"/>
        </w:rPr>
      </w:pPr>
      <w:r w:rsidRPr="00C43F06">
        <w:rPr>
          <w:rFonts w:asciiTheme="minorHAnsi" w:hAnsiTheme="minorHAnsi" w:cs="Arial"/>
          <w:b/>
          <w:sz w:val="24"/>
          <w:szCs w:val="24"/>
        </w:rPr>
        <w:lastRenderedPageBreak/>
        <w:t xml:space="preserve">Summary Guidelines for the administration of Infliximab for </w:t>
      </w:r>
      <w:proofErr w:type="spellStart"/>
      <w:r w:rsidRPr="00C43F06">
        <w:rPr>
          <w:rFonts w:asciiTheme="minorHAnsi" w:hAnsiTheme="minorHAnsi" w:cs="Arial"/>
          <w:b/>
          <w:sz w:val="24"/>
          <w:szCs w:val="24"/>
        </w:rPr>
        <w:t>rheumatological</w:t>
      </w:r>
      <w:proofErr w:type="spellEnd"/>
      <w:r w:rsidRPr="00C43F06">
        <w:rPr>
          <w:rFonts w:asciiTheme="minorHAnsi" w:hAnsiTheme="minorHAnsi" w:cs="Arial"/>
          <w:b/>
          <w:sz w:val="24"/>
          <w:szCs w:val="24"/>
        </w:rPr>
        <w:t xml:space="preserve"> conditions</w:t>
      </w:r>
    </w:p>
    <w:p w:rsidR="005E4F75" w:rsidRPr="00C43F06" w:rsidRDefault="005E4F75" w:rsidP="00681C31">
      <w:pPr>
        <w:spacing w:after="0" w:line="240" w:lineRule="auto"/>
        <w:jc w:val="both"/>
        <w:rPr>
          <w:rFonts w:cs="Arial"/>
          <w:sz w:val="24"/>
          <w:szCs w:val="24"/>
        </w:rPr>
      </w:pPr>
    </w:p>
    <w:p w:rsidR="005E4F75" w:rsidRPr="00C95718" w:rsidRDefault="00C5421A" w:rsidP="00681C31">
      <w:pPr>
        <w:spacing w:after="0" w:line="240" w:lineRule="auto"/>
        <w:jc w:val="both"/>
        <w:rPr>
          <w:rFonts w:cs="Arial"/>
          <w:sz w:val="24"/>
          <w:szCs w:val="24"/>
        </w:rPr>
      </w:pPr>
      <w:r w:rsidRPr="00C43F06">
        <w:rPr>
          <w:rFonts w:cs="Arial"/>
          <w:sz w:val="24"/>
          <w:szCs w:val="24"/>
        </w:rPr>
        <w:t>Infliximab</w:t>
      </w:r>
      <w:r w:rsidR="005E4F75" w:rsidRPr="00C43F06">
        <w:rPr>
          <w:rFonts w:cs="Arial"/>
          <w:b/>
          <w:sz w:val="24"/>
          <w:szCs w:val="24"/>
        </w:rPr>
        <w:t xml:space="preserve"> </w:t>
      </w:r>
      <w:r w:rsidR="005E4F75" w:rsidRPr="00C43F06">
        <w:rPr>
          <w:rFonts w:cs="Arial"/>
          <w:sz w:val="24"/>
          <w:szCs w:val="24"/>
        </w:rPr>
        <w:t>is a genetically engineered monoclonal a</w:t>
      </w:r>
      <w:r w:rsidR="000C4F45" w:rsidRPr="00C43F06">
        <w:rPr>
          <w:rFonts w:cs="Arial"/>
          <w:sz w:val="24"/>
          <w:szCs w:val="24"/>
        </w:rPr>
        <w:t>ntibody which acts by binding</w:t>
      </w:r>
      <w:r w:rsidR="005E4F75" w:rsidRPr="00C43F06">
        <w:rPr>
          <w:rFonts w:cs="Arial"/>
          <w:sz w:val="24"/>
          <w:szCs w:val="24"/>
        </w:rPr>
        <w:t xml:space="preserve"> and inhibiting TNFα and reducing inflammatory cells.  It is therefore use to reduce inflammation in </w:t>
      </w:r>
      <w:r w:rsidR="005E4F75" w:rsidRPr="00C95718">
        <w:rPr>
          <w:rFonts w:cs="Arial"/>
          <w:sz w:val="24"/>
          <w:szCs w:val="24"/>
        </w:rPr>
        <w:t xml:space="preserve">a range of chronic inflammatory conditions such as rheumatoid arthritis and Crohn’s disease. </w:t>
      </w:r>
    </w:p>
    <w:p w:rsidR="005F08D3" w:rsidRPr="00C95718" w:rsidRDefault="005F08D3" w:rsidP="00681C31">
      <w:pPr>
        <w:spacing w:after="0" w:line="240" w:lineRule="auto"/>
        <w:jc w:val="both"/>
        <w:rPr>
          <w:rFonts w:cs="Arial"/>
          <w:sz w:val="24"/>
          <w:szCs w:val="24"/>
        </w:rPr>
      </w:pPr>
    </w:p>
    <w:p w:rsidR="00C95718" w:rsidRPr="00C95718" w:rsidRDefault="005E4F75" w:rsidP="00C95718">
      <w:pPr>
        <w:spacing w:after="0" w:line="240" w:lineRule="auto"/>
        <w:jc w:val="both"/>
        <w:rPr>
          <w:rFonts w:cs="Arial"/>
          <w:sz w:val="24"/>
          <w:szCs w:val="24"/>
        </w:rPr>
      </w:pPr>
      <w:r w:rsidRPr="00C95718">
        <w:rPr>
          <w:rFonts w:cs="Arial"/>
          <w:sz w:val="24"/>
          <w:szCs w:val="24"/>
        </w:rPr>
        <w:t xml:space="preserve">In </w:t>
      </w:r>
      <w:proofErr w:type="spellStart"/>
      <w:r w:rsidRPr="00C95718">
        <w:rPr>
          <w:rFonts w:cs="Arial"/>
          <w:sz w:val="24"/>
          <w:szCs w:val="24"/>
        </w:rPr>
        <w:t>rheumatological</w:t>
      </w:r>
      <w:proofErr w:type="spellEnd"/>
      <w:r w:rsidRPr="00C95718">
        <w:rPr>
          <w:rFonts w:cs="Arial"/>
          <w:sz w:val="24"/>
          <w:szCs w:val="24"/>
        </w:rPr>
        <w:t xml:space="preserve"> conditions, infliximab may only be initiated by a Rheumatology Consultant who will ensure each patient meets </w:t>
      </w:r>
      <w:r w:rsidR="00C95718">
        <w:rPr>
          <w:rFonts w:cs="Arial"/>
          <w:sz w:val="24"/>
          <w:szCs w:val="24"/>
        </w:rPr>
        <w:t>the appropriate funding</w:t>
      </w:r>
      <w:r w:rsidRPr="00C95718">
        <w:rPr>
          <w:rFonts w:cs="Arial"/>
          <w:sz w:val="24"/>
          <w:szCs w:val="24"/>
        </w:rPr>
        <w:t xml:space="preserve"> criteria prior to initiation.  </w:t>
      </w:r>
    </w:p>
    <w:p w:rsidR="00C95718" w:rsidRPr="00C95718" w:rsidRDefault="00C95718" w:rsidP="00C95718">
      <w:pPr>
        <w:spacing w:after="0" w:line="240" w:lineRule="auto"/>
        <w:jc w:val="both"/>
        <w:rPr>
          <w:rFonts w:cs="Arial"/>
          <w:sz w:val="24"/>
          <w:szCs w:val="24"/>
        </w:rPr>
      </w:pPr>
    </w:p>
    <w:p w:rsidR="00C95718" w:rsidRPr="00C95718" w:rsidRDefault="00C95718" w:rsidP="00681C31">
      <w:pPr>
        <w:spacing w:after="0" w:line="240" w:lineRule="auto"/>
        <w:jc w:val="both"/>
        <w:rPr>
          <w:rFonts w:cs="Arial"/>
          <w:sz w:val="24"/>
          <w:szCs w:val="24"/>
        </w:rPr>
      </w:pPr>
      <w:r w:rsidRPr="00C95718">
        <w:rPr>
          <w:rFonts w:ascii="Calibri" w:hAnsi="Calibri" w:cs="Arial"/>
          <w:sz w:val="24"/>
          <w:szCs w:val="24"/>
        </w:rPr>
        <w:t xml:space="preserve">Ensure the patient has been fully counselled, has attended for pre-treatment screening and approval has been given to proceed with treatment before prescribing </w:t>
      </w:r>
      <w:r w:rsidR="00146BBC">
        <w:rPr>
          <w:rFonts w:ascii="Calibri" w:hAnsi="Calibri" w:cs="Arial"/>
          <w:sz w:val="24"/>
          <w:szCs w:val="24"/>
        </w:rPr>
        <w:t>infliximab.</w:t>
      </w:r>
      <w:r w:rsidRPr="00C95718">
        <w:rPr>
          <w:rFonts w:ascii="Calibri" w:hAnsi="Calibri" w:cs="Arial"/>
          <w:sz w:val="24"/>
          <w:szCs w:val="24"/>
        </w:rPr>
        <w:t xml:space="preserve"> </w:t>
      </w:r>
    </w:p>
    <w:p w:rsidR="000F2585" w:rsidRPr="00C43F06" w:rsidRDefault="000F2585" w:rsidP="00681C31">
      <w:pPr>
        <w:spacing w:after="0" w:line="240" w:lineRule="auto"/>
        <w:jc w:val="both"/>
        <w:rPr>
          <w:rFonts w:cs="Arial"/>
          <w:sz w:val="24"/>
          <w:szCs w:val="24"/>
        </w:rPr>
      </w:pPr>
    </w:p>
    <w:p w:rsidR="005E4F75" w:rsidRPr="00C43F06" w:rsidRDefault="005E4F75" w:rsidP="00681C31">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cs="Arial"/>
          <w:b/>
          <w:sz w:val="24"/>
          <w:szCs w:val="24"/>
        </w:rPr>
      </w:pPr>
      <w:r w:rsidRPr="00C43F06">
        <w:rPr>
          <w:rFonts w:cs="Arial"/>
          <w:b/>
          <w:sz w:val="24"/>
          <w:szCs w:val="24"/>
        </w:rPr>
        <w:t>Cautions and Contraindications</w:t>
      </w:r>
    </w:p>
    <w:p w:rsidR="005E1E70" w:rsidRPr="00C43F06" w:rsidRDefault="005E1E70" w:rsidP="00681C31">
      <w:pPr>
        <w:spacing w:after="0" w:line="240" w:lineRule="auto"/>
        <w:jc w:val="both"/>
        <w:rPr>
          <w:rFonts w:cs="Arial"/>
          <w:sz w:val="24"/>
          <w:szCs w:val="24"/>
        </w:rPr>
      </w:pPr>
    </w:p>
    <w:p w:rsidR="005E4F75" w:rsidRPr="00C43F06" w:rsidRDefault="005E4F75" w:rsidP="00681C31">
      <w:pPr>
        <w:spacing w:after="0" w:line="240" w:lineRule="auto"/>
        <w:jc w:val="both"/>
        <w:rPr>
          <w:rFonts w:cs="Arial"/>
          <w:sz w:val="24"/>
          <w:szCs w:val="24"/>
        </w:rPr>
      </w:pPr>
      <w:r w:rsidRPr="00C43F06">
        <w:rPr>
          <w:rFonts w:cs="Arial"/>
          <w:sz w:val="24"/>
          <w:szCs w:val="24"/>
        </w:rPr>
        <w:t xml:space="preserve">Infections such as tuberculosis and hepatitis B should be excluded prior to initiation and patients should not be given </w:t>
      </w:r>
      <w:r w:rsidR="006045BE" w:rsidRPr="00C43F06">
        <w:rPr>
          <w:rFonts w:cs="Arial"/>
          <w:sz w:val="24"/>
          <w:szCs w:val="24"/>
        </w:rPr>
        <w:t>infliximab</w:t>
      </w:r>
      <w:r w:rsidRPr="00C43F06">
        <w:rPr>
          <w:rFonts w:cs="Arial"/>
          <w:sz w:val="24"/>
          <w:szCs w:val="24"/>
        </w:rPr>
        <w:t xml:space="preserve"> if they are feeling unwell or have</w:t>
      </w:r>
      <w:r w:rsidR="00C95718">
        <w:rPr>
          <w:rFonts w:cs="Arial"/>
          <w:sz w:val="24"/>
          <w:szCs w:val="24"/>
        </w:rPr>
        <w:t xml:space="preserve"> recently</w:t>
      </w:r>
      <w:r w:rsidRPr="00C43F06">
        <w:rPr>
          <w:rFonts w:cs="Arial"/>
          <w:sz w:val="24"/>
          <w:szCs w:val="24"/>
        </w:rPr>
        <w:t xml:space="preserve"> come in to contact with any infections.  </w:t>
      </w:r>
    </w:p>
    <w:p w:rsidR="005E1E70" w:rsidRPr="00C43F06" w:rsidRDefault="005E1E70" w:rsidP="00681C31">
      <w:pPr>
        <w:shd w:val="clear" w:color="auto" w:fill="FFFFFF"/>
        <w:spacing w:after="0" w:line="240" w:lineRule="auto"/>
        <w:jc w:val="both"/>
        <w:rPr>
          <w:rFonts w:cs="Arial"/>
          <w:color w:val="000000"/>
          <w:sz w:val="24"/>
          <w:szCs w:val="24"/>
          <w:lang w:val="en"/>
        </w:rPr>
      </w:pPr>
    </w:p>
    <w:p w:rsidR="009B267D" w:rsidRPr="00C43F06" w:rsidRDefault="009B267D" w:rsidP="00681C31">
      <w:pPr>
        <w:shd w:val="clear" w:color="auto" w:fill="FFFFFF"/>
        <w:spacing w:after="0" w:line="240" w:lineRule="auto"/>
        <w:jc w:val="both"/>
        <w:rPr>
          <w:rFonts w:cs="Arial"/>
          <w:color w:val="000000"/>
          <w:sz w:val="24"/>
          <w:szCs w:val="24"/>
          <w:lang w:val="en"/>
        </w:rPr>
      </w:pPr>
      <w:r w:rsidRPr="00C43F06">
        <w:rPr>
          <w:rFonts w:cs="Arial"/>
          <w:color w:val="000000"/>
          <w:sz w:val="24"/>
          <w:szCs w:val="24"/>
          <w:lang w:val="en"/>
        </w:rPr>
        <w:t>Infliximab is contraindicated in severe heart failure (New York Heart Association Class III or IV); ensure no newly diagnosed conditions following consultant decision to initiate.</w:t>
      </w:r>
    </w:p>
    <w:p w:rsidR="004729B7" w:rsidRPr="00C43F06" w:rsidRDefault="004729B7" w:rsidP="00681C31">
      <w:pPr>
        <w:spacing w:after="0" w:line="240" w:lineRule="auto"/>
        <w:jc w:val="both"/>
        <w:rPr>
          <w:rFonts w:cs="Arial"/>
          <w:sz w:val="24"/>
          <w:szCs w:val="24"/>
        </w:rPr>
      </w:pPr>
    </w:p>
    <w:p w:rsidR="005F08D3" w:rsidRPr="00C43F06" w:rsidRDefault="005F08D3" w:rsidP="00681C31">
      <w:pPr>
        <w:spacing w:after="0" w:line="240" w:lineRule="auto"/>
        <w:jc w:val="both"/>
        <w:rPr>
          <w:rFonts w:cs="Arial"/>
          <w:sz w:val="24"/>
          <w:szCs w:val="24"/>
        </w:rPr>
      </w:pPr>
      <w:r w:rsidRPr="00C43F06">
        <w:rPr>
          <w:rFonts w:cs="Arial"/>
          <w:sz w:val="24"/>
          <w:szCs w:val="24"/>
        </w:rPr>
        <w:t>Live vaccines should not be given during treatment</w:t>
      </w:r>
      <w:r w:rsidR="00146BBC">
        <w:rPr>
          <w:rFonts w:cs="Arial"/>
          <w:sz w:val="24"/>
          <w:szCs w:val="24"/>
        </w:rPr>
        <w:t xml:space="preserve"> and up until 6 months after the last dose of the infliximab. A</w:t>
      </w:r>
      <w:r w:rsidRPr="00C43F06">
        <w:rPr>
          <w:rFonts w:cs="Arial"/>
          <w:sz w:val="24"/>
          <w:szCs w:val="24"/>
        </w:rPr>
        <w:t xml:space="preserve">ny non-live vaccinations which are required should be given at least four (ideally six) weeks prior to commencing a course of rituximab. </w:t>
      </w:r>
    </w:p>
    <w:p w:rsidR="005E1E70" w:rsidRPr="00C43F06" w:rsidRDefault="005E1E70" w:rsidP="00681C31">
      <w:pPr>
        <w:spacing w:after="0" w:line="240" w:lineRule="auto"/>
        <w:jc w:val="both"/>
        <w:rPr>
          <w:rFonts w:cs="Arial"/>
          <w:color w:val="000000"/>
          <w:sz w:val="24"/>
          <w:szCs w:val="24"/>
          <w:lang w:val="en"/>
        </w:rPr>
      </w:pPr>
    </w:p>
    <w:p w:rsidR="005E4F75" w:rsidRPr="00C43F06" w:rsidRDefault="005E4F75" w:rsidP="00681C31">
      <w:pPr>
        <w:spacing w:after="0" w:line="240" w:lineRule="auto"/>
        <w:jc w:val="both"/>
        <w:rPr>
          <w:rFonts w:cs="Arial"/>
          <w:color w:val="000000"/>
          <w:sz w:val="24"/>
          <w:szCs w:val="24"/>
          <w:lang w:val="en"/>
        </w:rPr>
      </w:pPr>
      <w:r w:rsidRPr="00C43F06">
        <w:rPr>
          <w:rFonts w:cs="Arial"/>
          <w:color w:val="000000"/>
          <w:sz w:val="24"/>
          <w:szCs w:val="24"/>
          <w:lang w:val="en"/>
        </w:rPr>
        <w:t xml:space="preserve">Women of childbearing potential should be informed that they must use effective contraception during </w:t>
      </w:r>
      <w:r w:rsidR="009852AF" w:rsidRPr="00C43F06">
        <w:rPr>
          <w:rFonts w:cs="Arial"/>
          <w:color w:val="000000"/>
          <w:sz w:val="24"/>
          <w:szCs w:val="24"/>
          <w:lang w:val="en"/>
        </w:rPr>
        <w:t>infliximab</w:t>
      </w:r>
      <w:r w:rsidRPr="00C43F06">
        <w:rPr>
          <w:rFonts w:cs="Arial"/>
          <w:color w:val="000000"/>
          <w:sz w:val="24"/>
          <w:szCs w:val="24"/>
          <w:lang w:val="en"/>
        </w:rPr>
        <w:t xml:space="preserve"> treatment</w:t>
      </w:r>
      <w:r w:rsidR="009852AF" w:rsidRPr="00C43F06">
        <w:rPr>
          <w:rFonts w:cs="Arial"/>
          <w:color w:val="000000"/>
          <w:sz w:val="24"/>
          <w:szCs w:val="24"/>
          <w:lang w:val="en"/>
        </w:rPr>
        <w:t>.  Infliximab is not recommended in pregnancy and breastfeeding although a limited number of normal pregnancies have occurred in women taking infliximab</w:t>
      </w:r>
      <w:r w:rsidR="00146BBC">
        <w:rPr>
          <w:rFonts w:cs="Arial"/>
          <w:color w:val="000000"/>
          <w:sz w:val="24"/>
          <w:szCs w:val="24"/>
          <w:lang w:val="en"/>
        </w:rPr>
        <w:t xml:space="preserve"> but treatment must be stopped by 16 weeks gestation</w:t>
      </w:r>
      <w:r w:rsidR="009852AF" w:rsidRPr="00C43F06">
        <w:rPr>
          <w:rFonts w:cs="Arial"/>
          <w:color w:val="000000"/>
          <w:sz w:val="24"/>
          <w:szCs w:val="24"/>
          <w:lang w:val="en"/>
        </w:rPr>
        <w:t>.  A</w:t>
      </w:r>
      <w:r w:rsidRPr="00C43F06">
        <w:rPr>
          <w:rFonts w:cs="Arial"/>
          <w:color w:val="000000"/>
          <w:sz w:val="24"/>
          <w:szCs w:val="24"/>
          <w:lang w:val="en"/>
        </w:rPr>
        <w:t xml:space="preserve">ny plans to become pregnant should be discussed with the consultant.  </w:t>
      </w:r>
      <w:r w:rsidR="0098223A" w:rsidRPr="00C43F06">
        <w:rPr>
          <w:rFonts w:cs="Arial"/>
          <w:color w:val="000000"/>
          <w:sz w:val="24"/>
          <w:szCs w:val="24"/>
          <w:lang w:val="en"/>
        </w:rPr>
        <w:t>Infliximab</w:t>
      </w:r>
      <w:r w:rsidRPr="00C43F06">
        <w:rPr>
          <w:rFonts w:cs="Arial"/>
          <w:color w:val="000000"/>
          <w:sz w:val="24"/>
          <w:szCs w:val="24"/>
          <w:lang w:val="en"/>
        </w:rPr>
        <w:t xml:space="preserve"> is</w:t>
      </w:r>
      <w:r w:rsidR="002E17CE" w:rsidRPr="00C43F06">
        <w:rPr>
          <w:rFonts w:cs="Arial"/>
          <w:color w:val="000000"/>
          <w:sz w:val="24"/>
          <w:szCs w:val="24"/>
          <w:lang w:val="en"/>
        </w:rPr>
        <w:t xml:space="preserve"> not known to affect fertility.</w:t>
      </w:r>
    </w:p>
    <w:p w:rsidR="000F2585" w:rsidRPr="00C43F06" w:rsidRDefault="000F2585" w:rsidP="00681C31">
      <w:pPr>
        <w:spacing w:after="0" w:line="240" w:lineRule="auto"/>
        <w:jc w:val="both"/>
        <w:rPr>
          <w:rFonts w:cs="Arial"/>
          <w:color w:val="000000"/>
          <w:sz w:val="24"/>
          <w:szCs w:val="24"/>
          <w:lang w:val="en"/>
        </w:rPr>
      </w:pPr>
    </w:p>
    <w:p w:rsidR="000F2585" w:rsidRPr="00C43F06" w:rsidRDefault="000F2585" w:rsidP="00681C31">
      <w:pPr>
        <w:spacing w:after="0" w:line="240" w:lineRule="auto"/>
        <w:jc w:val="both"/>
        <w:rPr>
          <w:rFonts w:cs="Arial"/>
          <w:color w:val="000000"/>
          <w:sz w:val="24"/>
          <w:szCs w:val="24"/>
          <w:lang w:val="en"/>
        </w:rPr>
      </w:pPr>
    </w:p>
    <w:p w:rsidR="005F08D3" w:rsidRPr="00C43F06" w:rsidRDefault="005F08D3" w:rsidP="00681C31">
      <w:pPr>
        <w:spacing w:after="0" w:line="240" w:lineRule="auto"/>
        <w:jc w:val="both"/>
        <w:rPr>
          <w:rFonts w:cs="Arial"/>
          <w:color w:val="000000"/>
          <w:sz w:val="24"/>
          <w:szCs w:val="24"/>
          <w:lang w:val="en"/>
        </w:rPr>
      </w:pPr>
    </w:p>
    <w:p w:rsidR="005F08D3" w:rsidRPr="00C43F06" w:rsidRDefault="005F08D3" w:rsidP="00681C31">
      <w:pPr>
        <w:spacing w:after="0" w:line="240" w:lineRule="auto"/>
        <w:jc w:val="both"/>
        <w:rPr>
          <w:rFonts w:cs="Arial"/>
          <w:color w:val="000000"/>
          <w:sz w:val="24"/>
          <w:szCs w:val="24"/>
          <w:lang w:val="en"/>
        </w:rPr>
      </w:pPr>
    </w:p>
    <w:p w:rsidR="005F08D3" w:rsidRPr="00C43F06" w:rsidRDefault="005F08D3" w:rsidP="00681C31">
      <w:pPr>
        <w:spacing w:after="0" w:line="240" w:lineRule="auto"/>
        <w:jc w:val="both"/>
        <w:rPr>
          <w:rFonts w:cs="Arial"/>
          <w:color w:val="000000"/>
          <w:sz w:val="24"/>
          <w:szCs w:val="24"/>
          <w:lang w:val="en"/>
        </w:rPr>
      </w:pPr>
    </w:p>
    <w:p w:rsidR="005F08D3" w:rsidRPr="00C43F06" w:rsidRDefault="005F08D3" w:rsidP="00681C31">
      <w:pPr>
        <w:spacing w:after="0" w:line="240" w:lineRule="auto"/>
        <w:jc w:val="both"/>
        <w:rPr>
          <w:rFonts w:cs="Arial"/>
          <w:color w:val="000000"/>
          <w:sz w:val="24"/>
          <w:szCs w:val="24"/>
          <w:lang w:val="en"/>
        </w:rPr>
      </w:pPr>
    </w:p>
    <w:p w:rsidR="005F08D3" w:rsidRPr="00C43F06" w:rsidRDefault="005F08D3" w:rsidP="00681C31">
      <w:pPr>
        <w:spacing w:after="0" w:line="240" w:lineRule="auto"/>
        <w:jc w:val="both"/>
        <w:rPr>
          <w:rFonts w:cs="Arial"/>
          <w:color w:val="000000"/>
          <w:sz w:val="24"/>
          <w:szCs w:val="24"/>
          <w:lang w:val="en"/>
        </w:rPr>
      </w:pPr>
    </w:p>
    <w:p w:rsidR="005F08D3" w:rsidRPr="00C43F06" w:rsidRDefault="005F08D3" w:rsidP="00681C31">
      <w:pPr>
        <w:spacing w:after="0" w:line="240" w:lineRule="auto"/>
        <w:jc w:val="both"/>
        <w:rPr>
          <w:rFonts w:cs="Arial"/>
          <w:color w:val="000000"/>
          <w:sz w:val="24"/>
          <w:szCs w:val="24"/>
          <w:lang w:val="en"/>
        </w:rPr>
      </w:pPr>
    </w:p>
    <w:p w:rsidR="005F08D3" w:rsidRPr="00C43F06" w:rsidRDefault="005F08D3" w:rsidP="00681C31">
      <w:pPr>
        <w:spacing w:after="0" w:line="240" w:lineRule="auto"/>
        <w:jc w:val="both"/>
        <w:rPr>
          <w:rFonts w:cs="Arial"/>
          <w:color w:val="000000"/>
          <w:sz w:val="24"/>
          <w:szCs w:val="24"/>
          <w:lang w:val="en"/>
        </w:rPr>
      </w:pPr>
    </w:p>
    <w:p w:rsidR="005F08D3" w:rsidRPr="00C43F06" w:rsidRDefault="005F08D3" w:rsidP="00681C31">
      <w:pPr>
        <w:spacing w:after="0" w:line="240" w:lineRule="auto"/>
        <w:jc w:val="both"/>
        <w:rPr>
          <w:rFonts w:cs="Arial"/>
          <w:color w:val="000000"/>
          <w:sz w:val="24"/>
          <w:szCs w:val="24"/>
          <w:lang w:val="en"/>
        </w:rPr>
      </w:pPr>
    </w:p>
    <w:p w:rsidR="005F08D3" w:rsidRPr="00C43F06" w:rsidRDefault="005F08D3" w:rsidP="00681C31">
      <w:pPr>
        <w:spacing w:after="0" w:line="240" w:lineRule="auto"/>
        <w:jc w:val="both"/>
        <w:rPr>
          <w:rFonts w:cs="Arial"/>
          <w:color w:val="000000"/>
          <w:sz w:val="24"/>
          <w:szCs w:val="24"/>
          <w:lang w:val="en"/>
        </w:rPr>
      </w:pPr>
    </w:p>
    <w:p w:rsidR="00681C31" w:rsidRPr="00C43F06" w:rsidRDefault="00681C31" w:rsidP="00681C31">
      <w:pPr>
        <w:spacing w:after="0" w:line="240" w:lineRule="auto"/>
        <w:jc w:val="both"/>
        <w:rPr>
          <w:rFonts w:cs="Arial"/>
          <w:color w:val="000000"/>
          <w:sz w:val="24"/>
          <w:szCs w:val="24"/>
          <w:lang w:val="en"/>
        </w:rPr>
      </w:pPr>
    </w:p>
    <w:p w:rsidR="005F08D3" w:rsidRPr="00C43F06" w:rsidRDefault="005F08D3" w:rsidP="00681C31">
      <w:pPr>
        <w:spacing w:after="0" w:line="240" w:lineRule="auto"/>
        <w:jc w:val="both"/>
        <w:rPr>
          <w:rFonts w:cs="Arial"/>
          <w:color w:val="000000"/>
          <w:sz w:val="24"/>
          <w:szCs w:val="24"/>
          <w:lang w:val="en"/>
        </w:rPr>
      </w:pPr>
    </w:p>
    <w:p w:rsidR="00C43F06" w:rsidRDefault="00C43F06" w:rsidP="00681C31">
      <w:pPr>
        <w:spacing w:after="0" w:line="240" w:lineRule="auto"/>
        <w:jc w:val="both"/>
        <w:rPr>
          <w:rFonts w:cs="Arial"/>
          <w:color w:val="000000"/>
          <w:sz w:val="24"/>
          <w:szCs w:val="24"/>
          <w:lang w:val="en"/>
        </w:rPr>
      </w:pPr>
    </w:p>
    <w:p w:rsidR="00C43F06" w:rsidRPr="00C43F06" w:rsidRDefault="00C43F06" w:rsidP="00681C31">
      <w:pPr>
        <w:spacing w:after="0" w:line="240" w:lineRule="auto"/>
        <w:jc w:val="both"/>
        <w:rPr>
          <w:rFonts w:cs="Arial"/>
          <w:color w:val="000000"/>
          <w:sz w:val="24"/>
          <w:szCs w:val="24"/>
          <w:lang w:val="en"/>
        </w:rPr>
      </w:pPr>
    </w:p>
    <w:p w:rsidR="000F2585" w:rsidRPr="00C43F06" w:rsidRDefault="000F2585" w:rsidP="00681C31">
      <w:pPr>
        <w:spacing w:after="0" w:line="240" w:lineRule="auto"/>
        <w:jc w:val="both"/>
        <w:rPr>
          <w:rFonts w:cs="Arial"/>
          <w:color w:val="000000"/>
          <w:sz w:val="24"/>
          <w:szCs w:val="24"/>
          <w:lang w:val="en"/>
        </w:rPr>
      </w:pPr>
    </w:p>
    <w:p w:rsidR="005E4F75" w:rsidRPr="00C43F06" w:rsidRDefault="005E4F75" w:rsidP="00681C31">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cs="Arial"/>
          <w:b/>
          <w:sz w:val="24"/>
          <w:szCs w:val="24"/>
        </w:rPr>
      </w:pPr>
      <w:r w:rsidRPr="00C43F06">
        <w:rPr>
          <w:rFonts w:cs="Arial"/>
          <w:b/>
          <w:sz w:val="24"/>
          <w:szCs w:val="24"/>
        </w:rPr>
        <w:lastRenderedPageBreak/>
        <w:t xml:space="preserve">The prescription  </w:t>
      </w:r>
    </w:p>
    <w:p w:rsidR="00106C66" w:rsidRPr="00C43F06" w:rsidRDefault="00106C66" w:rsidP="00681C31">
      <w:pPr>
        <w:shd w:val="clear" w:color="auto" w:fill="FFFFFF"/>
        <w:spacing w:after="0" w:line="240" w:lineRule="auto"/>
        <w:jc w:val="both"/>
        <w:rPr>
          <w:rFonts w:eastAsia="Times New Roman" w:cs="Arial"/>
          <w:b/>
          <w:color w:val="000000"/>
          <w:sz w:val="24"/>
          <w:szCs w:val="24"/>
          <w:lang w:val="en" w:eastAsia="en-GB"/>
        </w:rPr>
      </w:pPr>
      <w:r w:rsidRPr="00C43F06">
        <w:rPr>
          <w:rFonts w:eastAsia="Times New Roman" w:cs="Arial"/>
          <w:b/>
          <w:color w:val="000000"/>
          <w:sz w:val="24"/>
          <w:szCs w:val="24"/>
          <w:lang w:val="en" w:eastAsia="en-GB"/>
        </w:rPr>
        <w:t xml:space="preserve">Note that infliximab must be prescribed by brand – please check which brand the patient has previously received and ensure they receive the same brand each time. The brand of infliximab used must be documented on the discharge prescription. Patients may only switch brand if </w:t>
      </w:r>
      <w:r w:rsidR="005F08D3" w:rsidRPr="00C43F06">
        <w:rPr>
          <w:rFonts w:eastAsia="Times New Roman" w:cs="Arial"/>
          <w:b/>
          <w:color w:val="000000"/>
          <w:sz w:val="24"/>
          <w:szCs w:val="24"/>
          <w:lang w:val="en" w:eastAsia="en-GB"/>
        </w:rPr>
        <w:t>specifically agreed</w:t>
      </w:r>
      <w:r w:rsidRPr="00C43F06">
        <w:rPr>
          <w:rFonts w:eastAsia="Times New Roman" w:cs="Arial"/>
          <w:b/>
          <w:color w:val="000000"/>
          <w:sz w:val="24"/>
          <w:szCs w:val="24"/>
          <w:lang w:val="en" w:eastAsia="en-GB"/>
        </w:rPr>
        <w:t xml:space="preserve"> by their Rheumatology Consultant.</w:t>
      </w:r>
    </w:p>
    <w:p w:rsidR="00106C66" w:rsidRPr="00C43F06" w:rsidRDefault="00106C66" w:rsidP="00681C31">
      <w:pPr>
        <w:shd w:val="clear" w:color="auto" w:fill="FFFFFF"/>
        <w:spacing w:after="0" w:line="240" w:lineRule="auto"/>
        <w:jc w:val="both"/>
        <w:rPr>
          <w:rFonts w:eastAsia="Times New Roman" w:cs="Arial"/>
          <w:color w:val="000000"/>
          <w:sz w:val="24"/>
          <w:szCs w:val="24"/>
          <w:u w:val="single"/>
          <w:lang w:val="en" w:eastAsia="en-GB"/>
        </w:rPr>
      </w:pPr>
    </w:p>
    <w:p w:rsidR="00FB581B" w:rsidRPr="00C43F06" w:rsidRDefault="00FB581B" w:rsidP="00681C31">
      <w:pPr>
        <w:shd w:val="clear" w:color="auto" w:fill="FFFFFF"/>
        <w:spacing w:after="0" w:line="240" w:lineRule="auto"/>
        <w:jc w:val="both"/>
        <w:rPr>
          <w:rFonts w:eastAsia="Times New Roman" w:cs="Arial"/>
          <w:color w:val="000000"/>
          <w:sz w:val="24"/>
          <w:szCs w:val="24"/>
          <w:lang w:val="en" w:eastAsia="en-GB"/>
        </w:rPr>
      </w:pPr>
      <w:r w:rsidRPr="00C43F06">
        <w:rPr>
          <w:rFonts w:eastAsia="Times New Roman" w:cs="Arial"/>
          <w:color w:val="000000"/>
          <w:sz w:val="24"/>
          <w:szCs w:val="24"/>
          <w:u w:val="single"/>
          <w:lang w:val="en" w:eastAsia="en-GB"/>
        </w:rPr>
        <w:t>Ankylosing spondylitis</w:t>
      </w:r>
    </w:p>
    <w:p w:rsidR="00FB581B" w:rsidRPr="00C43F06" w:rsidRDefault="00FB581B" w:rsidP="00681C31">
      <w:pPr>
        <w:shd w:val="clear" w:color="auto" w:fill="FFFFFF"/>
        <w:spacing w:after="0" w:line="240" w:lineRule="auto"/>
        <w:jc w:val="both"/>
        <w:rPr>
          <w:rFonts w:eastAsia="Times New Roman" w:cs="Arial"/>
          <w:color w:val="000000"/>
          <w:sz w:val="24"/>
          <w:szCs w:val="24"/>
          <w:lang w:val="en" w:eastAsia="en-GB"/>
        </w:rPr>
      </w:pPr>
      <w:r w:rsidRPr="00C43F06">
        <w:rPr>
          <w:rFonts w:eastAsia="Times New Roman" w:cs="Arial"/>
          <w:color w:val="000000"/>
          <w:sz w:val="24"/>
          <w:szCs w:val="24"/>
          <w:lang w:val="en" w:eastAsia="en-GB"/>
        </w:rPr>
        <w:t xml:space="preserve">5 mg/kg given as an intravenous infusion followed by additional 5 mg/kg infusion doses at 2 and 6 weeks after the first infusion, then every 6 to 8 weeks. </w:t>
      </w:r>
    </w:p>
    <w:p w:rsidR="00C533D1" w:rsidRPr="00C43F06" w:rsidRDefault="00C533D1" w:rsidP="00681C31">
      <w:pPr>
        <w:shd w:val="clear" w:color="auto" w:fill="FFFFFF"/>
        <w:spacing w:after="0" w:line="240" w:lineRule="auto"/>
        <w:jc w:val="both"/>
        <w:rPr>
          <w:rFonts w:eastAsia="Times New Roman" w:cs="Arial"/>
          <w:color w:val="000000"/>
          <w:sz w:val="24"/>
          <w:szCs w:val="24"/>
          <w:u w:val="single"/>
          <w:lang w:val="en" w:eastAsia="en-GB"/>
        </w:rPr>
      </w:pPr>
    </w:p>
    <w:p w:rsidR="00FB581B" w:rsidRPr="00C43F06" w:rsidRDefault="00FB581B" w:rsidP="00681C31">
      <w:pPr>
        <w:shd w:val="clear" w:color="auto" w:fill="FFFFFF"/>
        <w:spacing w:after="0" w:line="240" w:lineRule="auto"/>
        <w:jc w:val="both"/>
        <w:rPr>
          <w:rFonts w:eastAsia="Times New Roman" w:cs="Arial"/>
          <w:color w:val="000000"/>
          <w:sz w:val="24"/>
          <w:szCs w:val="24"/>
          <w:lang w:val="en" w:eastAsia="en-GB"/>
        </w:rPr>
      </w:pPr>
      <w:r w:rsidRPr="00C43F06">
        <w:rPr>
          <w:rFonts w:eastAsia="Times New Roman" w:cs="Arial"/>
          <w:color w:val="000000"/>
          <w:sz w:val="24"/>
          <w:szCs w:val="24"/>
          <w:u w:val="single"/>
          <w:lang w:val="en" w:eastAsia="en-GB"/>
        </w:rPr>
        <w:t>Psoriatic arthritis</w:t>
      </w:r>
    </w:p>
    <w:p w:rsidR="00FB581B" w:rsidRPr="00C43F06" w:rsidRDefault="00FB581B" w:rsidP="00681C31">
      <w:pPr>
        <w:shd w:val="clear" w:color="auto" w:fill="FFFFFF"/>
        <w:spacing w:after="0" w:line="240" w:lineRule="auto"/>
        <w:jc w:val="both"/>
        <w:rPr>
          <w:rFonts w:eastAsia="Times New Roman" w:cs="Arial"/>
          <w:color w:val="000000"/>
          <w:sz w:val="24"/>
          <w:szCs w:val="24"/>
          <w:lang w:val="en" w:eastAsia="en-GB"/>
        </w:rPr>
      </w:pPr>
      <w:r w:rsidRPr="00C43F06">
        <w:rPr>
          <w:rFonts w:eastAsia="Times New Roman" w:cs="Arial"/>
          <w:color w:val="000000"/>
          <w:sz w:val="24"/>
          <w:szCs w:val="24"/>
          <w:lang w:val="en" w:eastAsia="en-GB"/>
        </w:rPr>
        <w:t xml:space="preserve">5 mg/kg given as an intravenous infusion followed by additional 5 mg/kg infusion doses at 2 and 6 weeks after the first infusion, then every 8 weeks thereafter. </w:t>
      </w:r>
    </w:p>
    <w:p w:rsidR="004729B7" w:rsidRPr="00C43F06" w:rsidRDefault="004729B7" w:rsidP="00681C31">
      <w:pPr>
        <w:shd w:val="clear" w:color="auto" w:fill="FFFFFF"/>
        <w:spacing w:after="0" w:line="240" w:lineRule="auto"/>
        <w:jc w:val="both"/>
        <w:rPr>
          <w:rFonts w:eastAsia="Times New Roman" w:cs="Arial"/>
          <w:color w:val="000000"/>
          <w:sz w:val="24"/>
          <w:szCs w:val="24"/>
          <w:u w:val="single"/>
          <w:lang w:val="en" w:eastAsia="en-GB"/>
        </w:rPr>
      </w:pPr>
    </w:p>
    <w:p w:rsidR="00FB581B" w:rsidRPr="00C43F06" w:rsidRDefault="00FB581B" w:rsidP="00681C31">
      <w:pPr>
        <w:shd w:val="clear" w:color="auto" w:fill="FFFFFF"/>
        <w:spacing w:after="0" w:line="240" w:lineRule="auto"/>
        <w:jc w:val="both"/>
        <w:rPr>
          <w:rFonts w:eastAsia="Times New Roman" w:cs="Arial"/>
          <w:color w:val="000000"/>
          <w:sz w:val="24"/>
          <w:szCs w:val="24"/>
          <w:lang w:val="en" w:eastAsia="en-GB"/>
        </w:rPr>
      </w:pPr>
      <w:r w:rsidRPr="00C43F06">
        <w:rPr>
          <w:rFonts w:eastAsia="Times New Roman" w:cs="Arial"/>
          <w:color w:val="000000"/>
          <w:sz w:val="24"/>
          <w:szCs w:val="24"/>
          <w:u w:val="single"/>
          <w:lang w:val="en" w:eastAsia="en-GB"/>
        </w:rPr>
        <w:t>Rheumatoid arthritis</w:t>
      </w:r>
    </w:p>
    <w:p w:rsidR="00FB581B" w:rsidRPr="00C43F06" w:rsidRDefault="00FB581B" w:rsidP="00681C31">
      <w:pPr>
        <w:shd w:val="clear" w:color="auto" w:fill="FFFFFF"/>
        <w:spacing w:after="0" w:line="240" w:lineRule="auto"/>
        <w:jc w:val="both"/>
        <w:rPr>
          <w:rFonts w:eastAsia="Times New Roman" w:cs="Arial"/>
          <w:color w:val="000000"/>
          <w:sz w:val="24"/>
          <w:szCs w:val="24"/>
          <w:lang w:val="en" w:eastAsia="en-GB"/>
        </w:rPr>
      </w:pPr>
      <w:r w:rsidRPr="00C43F06">
        <w:rPr>
          <w:rFonts w:eastAsia="Times New Roman" w:cs="Arial"/>
          <w:color w:val="000000"/>
          <w:sz w:val="24"/>
          <w:szCs w:val="24"/>
          <w:lang w:val="en" w:eastAsia="en-GB"/>
        </w:rPr>
        <w:t xml:space="preserve">3 mg/kg given as an intravenous infusion followed by additional 3 mg/kg infusion doses at 2 and 6 weeks after the first infusion, then every 8 weeks thereafter. </w:t>
      </w:r>
    </w:p>
    <w:p w:rsidR="00FD394D" w:rsidRPr="00FD394D" w:rsidRDefault="00FD394D" w:rsidP="00681C31">
      <w:pPr>
        <w:shd w:val="clear" w:color="auto" w:fill="FFFFFF"/>
        <w:spacing w:after="0" w:line="240" w:lineRule="auto"/>
        <w:jc w:val="both"/>
        <w:rPr>
          <w:rFonts w:eastAsia="Times New Roman" w:cs="Arial"/>
          <w:color w:val="000000"/>
          <w:sz w:val="24"/>
          <w:szCs w:val="24"/>
          <w:lang w:val="en" w:eastAsia="en-GB"/>
        </w:rPr>
      </w:pPr>
    </w:p>
    <w:p w:rsidR="00FD394D" w:rsidRPr="00FD394D" w:rsidRDefault="00FD394D" w:rsidP="00681C31">
      <w:pPr>
        <w:shd w:val="clear" w:color="auto" w:fill="FFFFFF"/>
        <w:spacing w:after="0" w:line="240" w:lineRule="auto"/>
        <w:jc w:val="both"/>
        <w:rPr>
          <w:rFonts w:eastAsia="Times New Roman" w:cs="Arial"/>
          <w:color w:val="000000"/>
          <w:sz w:val="24"/>
          <w:szCs w:val="24"/>
          <w:lang w:val="en" w:eastAsia="en-GB"/>
        </w:rPr>
      </w:pPr>
      <w:r>
        <w:rPr>
          <w:rFonts w:eastAsia="Times New Roman" w:cs="Arial"/>
          <w:color w:val="000000"/>
          <w:sz w:val="24"/>
          <w:szCs w:val="24"/>
          <w:lang w:val="en" w:eastAsia="en-GB"/>
        </w:rPr>
        <w:t>It has been agreed that the dose of infliximab can be ‘dose banded’ (rounded up or down) to the nearest full vial (100mg) provided the amount added or deducted does not exceed 10% of the dose given.</w:t>
      </w:r>
    </w:p>
    <w:p w:rsidR="00FD394D" w:rsidRPr="00C43F06" w:rsidRDefault="00FD394D" w:rsidP="00681C31">
      <w:pPr>
        <w:shd w:val="clear" w:color="auto" w:fill="FFFFFF"/>
        <w:spacing w:after="0" w:line="240" w:lineRule="auto"/>
        <w:jc w:val="both"/>
        <w:rPr>
          <w:rFonts w:eastAsia="Times New Roman" w:cs="Arial"/>
          <w:color w:val="000000"/>
          <w:sz w:val="24"/>
          <w:szCs w:val="24"/>
          <w:lang w:val="en" w:eastAsia="en-GB"/>
        </w:rPr>
      </w:pPr>
    </w:p>
    <w:p w:rsidR="00FB581B" w:rsidRPr="00C43F06" w:rsidRDefault="000F2585" w:rsidP="00681C31">
      <w:pPr>
        <w:shd w:val="clear" w:color="auto" w:fill="FFFFFF"/>
        <w:spacing w:after="0" w:line="240" w:lineRule="auto"/>
        <w:jc w:val="both"/>
        <w:rPr>
          <w:rFonts w:eastAsia="Times New Roman" w:cs="Arial"/>
          <w:color w:val="000000"/>
          <w:sz w:val="24"/>
          <w:szCs w:val="24"/>
          <w:lang w:val="en" w:eastAsia="en-GB"/>
        </w:rPr>
      </w:pPr>
      <w:r w:rsidRPr="00C43F06">
        <w:rPr>
          <w:rFonts w:eastAsia="Times New Roman" w:cs="Arial"/>
          <w:color w:val="000000"/>
          <w:sz w:val="24"/>
          <w:szCs w:val="24"/>
          <w:lang w:val="en" w:eastAsia="en-GB"/>
        </w:rPr>
        <w:t>Infliximab</w:t>
      </w:r>
      <w:r w:rsidR="00FB581B" w:rsidRPr="00C43F06">
        <w:rPr>
          <w:rFonts w:eastAsia="Times New Roman" w:cs="Arial"/>
          <w:color w:val="000000"/>
          <w:sz w:val="24"/>
          <w:szCs w:val="24"/>
          <w:lang w:val="en" w:eastAsia="en-GB"/>
        </w:rPr>
        <w:t xml:space="preserve"> must be given c</w:t>
      </w:r>
      <w:r w:rsidR="00146BBC">
        <w:rPr>
          <w:rFonts w:eastAsia="Times New Roman" w:cs="Arial"/>
          <w:color w:val="000000"/>
          <w:sz w:val="24"/>
          <w:szCs w:val="24"/>
          <w:lang w:val="en" w:eastAsia="en-GB"/>
        </w:rPr>
        <w:t>oncomitantly with methotrexate in rheumatoid arthritis.</w:t>
      </w:r>
    </w:p>
    <w:p w:rsidR="004729B7" w:rsidRPr="00C43F06" w:rsidRDefault="004729B7" w:rsidP="00681C31">
      <w:pPr>
        <w:shd w:val="clear" w:color="auto" w:fill="FFFFFF"/>
        <w:spacing w:after="0" w:line="240" w:lineRule="auto"/>
        <w:jc w:val="both"/>
        <w:rPr>
          <w:rFonts w:eastAsia="Times New Roman" w:cs="Arial"/>
          <w:color w:val="000000"/>
          <w:sz w:val="24"/>
          <w:szCs w:val="24"/>
          <w:lang w:val="en" w:eastAsia="en-GB"/>
        </w:rPr>
      </w:pPr>
    </w:p>
    <w:p w:rsidR="005E4F75" w:rsidRPr="00C43F06" w:rsidRDefault="00FB581B" w:rsidP="00681C31">
      <w:pPr>
        <w:shd w:val="clear" w:color="auto" w:fill="FFFFFF"/>
        <w:spacing w:after="0" w:line="240" w:lineRule="auto"/>
        <w:jc w:val="both"/>
        <w:rPr>
          <w:rFonts w:eastAsia="Times New Roman" w:cs="Arial"/>
          <w:color w:val="000000"/>
          <w:sz w:val="24"/>
          <w:szCs w:val="24"/>
          <w:lang w:val="en" w:eastAsia="en-GB"/>
        </w:rPr>
      </w:pPr>
      <w:r w:rsidRPr="00C43F06">
        <w:rPr>
          <w:rFonts w:eastAsia="Times New Roman" w:cs="Arial"/>
          <w:color w:val="000000"/>
          <w:sz w:val="24"/>
          <w:szCs w:val="24"/>
          <w:lang w:val="en" w:eastAsia="en-GB"/>
        </w:rPr>
        <w:t>Available data suggest that the clinical response is usually achieved within 12 weeks of treatment. If a patient has an inadequate response or loses response after this period, consideration may be given to increase the dose step-wise by approximately 1.5 mg/kg, up to a maximum of 7.5 mg/kg every 8 weeks. Alternatively, administration of 3 mg/kg as often as every 4 weeks may be considered. If adequate response is achieved, patients should be continued on the selected dose or dose frequency. Continued therapy should be carefully reconsidered in patients who show no evidence of therapeutic benefit within the first 12 weeks of trea</w:t>
      </w:r>
      <w:r w:rsidR="002E17CE" w:rsidRPr="00C43F06">
        <w:rPr>
          <w:rFonts w:eastAsia="Times New Roman" w:cs="Arial"/>
          <w:color w:val="000000"/>
          <w:sz w:val="24"/>
          <w:szCs w:val="24"/>
          <w:lang w:val="en" w:eastAsia="en-GB"/>
        </w:rPr>
        <w:t>tment or after dose adjustment.</w:t>
      </w:r>
    </w:p>
    <w:p w:rsidR="00146BBC" w:rsidRPr="00C43F06" w:rsidRDefault="00146BBC" w:rsidP="00681C31">
      <w:pPr>
        <w:spacing w:after="0" w:line="240" w:lineRule="auto"/>
        <w:jc w:val="both"/>
        <w:rPr>
          <w:rFonts w:eastAsia="Times New Roman" w:cs="Arial"/>
          <w:color w:val="000000"/>
          <w:sz w:val="24"/>
          <w:szCs w:val="24"/>
          <w:lang w:val="en" w:eastAsia="en-GB"/>
        </w:rPr>
      </w:pPr>
    </w:p>
    <w:p w:rsidR="000E0BB3" w:rsidRPr="00C43F06" w:rsidRDefault="000E0BB3" w:rsidP="00681C31">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cs="Arial"/>
          <w:b/>
          <w:sz w:val="24"/>
          <w:szCs w:val="24"/>
        </w:rPr>
      </w:pPr>
      <w:r w:rsidRPr="00C43F06">
        <w:rPr>
          <w:rFonts w:cs="Arial"/>
          <w:b/>
          <w:sz w:val="24"/>
          <w:szCs w:val="24"/>
        </w:rPr>
        <w:t>Pre-medications – only if considered appropriate (see below)</w:t>
      </w:r>
    </w:p>
    <w:p w:rsidR="000F2585" w:rsidRPr="00C43F06" w:rsidRDefault="000F2585" w:rsidP="00681C31">
      <w:pPr>
        <w:spacing w:after="0" w:line="240" w:lineRule="auto"/>
        <w:jc w:val="both"/>
        <w:rPr>
          <w:rFonts w:cs="Arial"/>
          <w:sz w:val="24"/>
          <w:szCs w:val="24"/>
        </w:rPr>
      </w:pPr>
    </w:p>
    <w:p w:rsidR="000E0BB3" w:rsidRPr="00C43F06" w:rsidRDefault="000E0BB3" w:rsidP="00681C31">
      <w:pPr>
        <w:spacing w:after="0" w:line="240" w:lineRule="auto"/>
        <w:jc w:val="both"/>
        <w:rPr>
          <w:rFonts w:cs="Arial"/>
          <w:sz w:val="24"/>
          <w:szCs w:val="24"/>
        </w:rPr>
      </w:pPr>
      <w:r w:rsidRPr="00C43F06">
        <w:rPr>
          <w:rFonts w:cs="Arial"/>
          <w:sz w:val="24"/>
          <w:szCs w:val="24"/>
        </w:rPr>
        <w:t>If a patient has experienced an infusion reaction with infliximab previously</w:t>
      </w:r>
      <w:r w:rsidR="003B3AFE" w:rsidRPr="00C43F06">
        <w:rPr>
          <w:rFonts w:cs="Arial"/>
          <w:sz w:val="24"/>
          <w:szCs w:val="24"/>
        </w:rPr>
        <w:t xml:space="preserve"> of has a history of allergic reactions</w:t>
      </w:r>
      <w:r w:rsidRPr="00C43F06">
        <w:rPr>
          <w:rFonts w:cs="Arial"/>
          <w:sz w:val="24"/>
          <w:szCs w:val="24"/>
        </w:rPr>
        <w:t>, it may be appropriate to administer the following pre-medications</w:t>
      </w:r>
    </w:p>
    <w:p w:rsidR="003B3AFE" w:rsidRPr="00C43F06" w:rsidRDefault="003B3AFE" w:rsidP="00681C31">
      <w:pPr>
        <w:numPr>
          <w:ilvl w:val="0"/>
          <w:numId w:val="10"/>
        </w:numPr>
        <w:spacing w:after="0" w:line="240" w:lineRule="auto"/>
        <w:ind w:firstLine="0"/>
        <w:jc w:val="both"/>
        <w:rPr>
          <w:rFonts w:cs="Arial"/>
          <w:sz w:val="24"/>
          <w:szCs w:val="24"/>
        </w:rPr>
      </w:pPr>
      <w:proofErr w:type="spellStart"/>
      <w:r w:rsidRPr="00C43F06">
        <w:rPr>
          <w:rFonts w:cs="Arial"/>
          <w:sz w:val="24"/>
          <w:szCs w:val="24"/>
        </w:rPr>
        <w:t>Chlorphenamine</w:t>
      </w:r>
      <w:proofErr w:type="spellEnd"/>
      <w:r w:rsidRPr="00C43F06">
        <w:rPr>
          <w:rFonts w:cs="Arial"/>
          <w:sz w:val="24"/>
          <w:szCs w:val="24"/>
        </w:rPr>
        <w:tab/>
        <w:t>4mg orally</w:t>
      </w:r>
      <w:r w:rsidRPr="00C43F06">
        <w:rPr>
          <w:rFonts w:cs="Arial"/>
          <w:sz w:val="24"/>
          <w:szCs w:val="24"/>
        </w:rPr>
        <w:tab/>
      </w:r>
    </w:p>
    <w:p w:rsidR="003B3AFE" w:rsidRPr="00C43F06" w:rsidRDefault="003B3AFE" w:rsidP="00681C31">
      <w:pPr>
        <w:numPr>
          <w:ilvl w:val="0"/>
          <w:numId w:val="10"/>
        </w:numPr>
        <w:spacing w:after="0" w:line="240" w:lineRule="auto"/>
        <w:ind w:firstLine="0"/>
        <w:jc w:val="both"/>
        <w:rPr>
          <w:rFonts w:cs="Arial"/>
          <w:sz w:val="24"/>
          <w:szCs w:val="24"/>
        </w:rPr>
      </w:pPr>
      <w:r w:rsidRPr="00C43F06">
        <w:rPr>
          <w:rFonts w:cs="Arial"/>
          <w:sz w:val="24"/>
          <w:szCs w:val="24"/>
        </w:rPr>
        <w:t xml:space="preserve">Hydrocortisone </w:t>
      </w:r>
      <w:r w:rsidRPr="00C43F06">
        <w:rPr>
          <w:rFonts w:cs="Arial"/>
          <w:sz w:val="24"/>
          <w:szCs w:val="24"/>
        </w:rPr>
        <w:tab/>
        <w:t xml:space="preserve">100 mg IV     </w:t>
      </w:r>
      <w:r w:rsidRPr="00C43F06">
        <w:rPr>
          <w:rFonts w:cs="Arial"/>
          <w:sz w:val="24"/>
          <w:szCs w:val="24"/>
        </w:rPr>
        <w:tab/>
      </w:r>
    </w:p>
    <w:p w:rsidR="003B3AFE" w:rsidRPr="00C43F06" w:rsidRDefault="003B3AFE" w:rsidP="00681C31">
      <w:pPr>
        <w:numPr>
          <w:ilvl w:val="0"/>
          <w:numId w:val="10"/>
        </w:numPr>
        <w:spacing w:after="0" w:line="240" w:lineRule="auto"/>
        <w:ind w:firstLine="0"/>
        <w:jc w:val="both"/>
        <w:rPr>
          <w:rFonts w:cs="Arial"/>
          <w:sz w:val="24"/>
          <w:szCs w:val="24"/>
        </w:rPr>
      </w:pPr>
      <w:r w:rsidRPr="00C43F06">
        <w:rPr>
          <w:rFonts w:cs="Arial"/>
          <w:sz w:val="24"/>
          <w:szCs w:val="24"/>
        </w:rPr>
        <w:t xml:space="preserve">Paracetamol </w:t>
      </w:r>
      <w:r w:rsidRPr="00C43F06">
        <w:rPr>
          <w:rFonts w:cs="Arial"/>
          <w:sz w:val="24"/>
          <w:szCs w:val="24"/>
        </w:rPr>
        <w:tab/>
      </w:r>
      <w:r w:rsidRPr="00C43F06">
        <w:rPr>
          <w:rFonts w:cs="Arial"/>
          <w:sz w:val="24"/>
          <w:szCs w:val="24"/>
        </w:rPr>
        <w:tab/>
        <w:t xml:space="preserve">1gram orally  </w:t>
      </w:r>
      <w:r w:rsidRPr="00C43F06">
        <w:rPr>
          <w:rFonts w:cs="Arial"/>
          <w:sz w:val="24"/>
          <w:szCs w:val="24"/>
        </w:rPr>
        <w:tab/>
      </w:r>
    </w:p>
    <w:p w:rsidR="003B3AFE" w:rsidRPr="00C43F06" w:rsidRDefault="003B3AFE" w:rsidP="00681C31">
      <w:pPr>
        <w:pStyle w:val="ListParagraph"/>
        <w:spacing w:after="0" w:line="240" w:lineRule="auto"/>
        <w:jc w:val="both"/>
        <w:rPr>
          <w:rFonts w:cs="Arial"/>
          <w:sz w:val="24"/>
          <w:szCs w:val="24"/>
        </w:rPr>
      </w:pPr>
    </w:p>
    <w:p w:rsidR="000E0BB3" w:rsidRDefault="000E0BB3" w:rsidP="00681C31">
      <w:pPr>
        <w:spacing w:after="0" w:line="240" w:lineRule="auto"/>
        <w:jc w:val="both"/>
        <w:rPr>
          <w:rFonts w:cs="Arial"/>
          <w:sz w:val="24"/>
          <w:szCs w:val="24"/>
        </w:rPr>
      </w:pPr>
    </w:p>
    <w:p w:rsidR="00146BBC" w:rsidRDefault="00146BBC" w:rsidP="00681C31">
      <w:pPr>
        <w:spacing w:after="0" w:line="240" w:lineRule="auto"/>
        <w:jc w:val="both"/>
        <w:rPr>
          <w:rFonts w:cs="Arial"/>
          <w:sz w:val="24"/>
          <w:szCs w:val="24"/>
        </w:rPr>
      </w:pPr>
    </w:p>
    <w:p w:rsidR="00146BBC" w:rsidRDefault="00146BBC" w:rsidP="00681C31">
      <w:pPr>
        <w:spacing w:after="0" w:line="240" w:lineRule="auto"/>
        <w:jc w:val="both"/>
        <w:rPr>
          <w:rFonts w:cs="Arial"/>
          <w:sz w:val="24"/>
          <w:szCs w:val="24"/>
        </w:rPr>
      </w:pPr>
    </w:p>
    <w:p w:rsidR="00FD394D" w:rsidRDefault="00FD394D" w:rsidP="00681C31">
      <w:pPr>
        <w:spacing w:after="0" w:line="240" w:lineRule="auto"/>
        <w:jc w:val="both"/>
        <w:rPr>
          <w:rFonts w:cs="Arial"/>
          <w:sz w:val="24"/>
          <w:szCs w:val="24"/>
        </w:rPr>
      </w:pPr>
    </w:p>
    <w:p w:rsidR="00FD394D" w:rsidRPr="00C43F06" w:rsidRDefault="00FD394D" w:rsidP="00681C31">
      <w:pPr>
        <w:spacing w:after="0" w:line="240" w:lineRule="auto"/>
        <w:jc w:val="both"/>
        <w:rPr>
          <w:rFonts w:cs="Arial"/>
          <w:sz w:val="24"/>
          <w:szCs w:val="24"/>
        </w:rPr>
      </w:pPr>
    </w:p>
    <w:p w:rsidR="005E4F75" w:rsidRPr="00C43F06" w:rsidRDefault="005E4F75" w:rsidP="00681C31">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cs="Arial"/>
          <w:b/>
          <w:sz w:val="24"/>
          <w:szCs w:val="24"/>
        </w:rPr>
      </w:pPr>
      <w:r w:rsidRPr="00C43F06">
        <w:rPr>
          <w:rFonts w:cs="Arial"/>
          <w:b/>
          <w:sz w:val="24"/>
          <w:szCs w:val="24"/>
        </w:rPr>
        <w:lastRenderedPageBreak/>
        <w:t>Nursing requirements – prior to infusion</w:t>
      </w:r>
    </w:p>
    <w:p w:rsidR="000F2585" w:rsidRPr="00C43F06" w:rsidRDefault="000F2585" w:rsidP="00681C31">
      <w:pPr>
        <w:spacing w:after="0" w:line="240" w:lineRule="auto"/>
        <w:jc w:val="both"/>
        <w:rPr>
          <w:rFonts w:cs="Arial"/>
          <w:sz w:val="24"/>
          <w:szCs w:val="24"/>
        </w:rPr>
      </w:pPr>
    </w:p>
    <w:p w:rsidR="005E4F75" w:rsidRPr="00C43F06" w:rsidRDefault="005E4F75" w:rsidP="00681C31">
      <w:pPr>
        <w:spacing w:after="0" w:line="240" w:lineRule="auto"/>
        <w:jc w:val="both"/>
        <w:rPr>
          <w:rFonts w:cs="Arial"/>
          <w:sz w:val="24"/>
          <w:szCs w:val="24"/>
        </w:rPr>
      </w:pPr>
      <w:r w:rsidRPr="00C43F06">
        <w:rPr>
          <w:rFonts w:cs="Arial"/>
          <w:sz w:val="24"/>
          <w:szCs w:val="24"/>
        </w:rPr>
        <w:t xml:space="preserve">A clinic list is faxed to </w:t>
      </w:r>
      <w:proofErr w:type="spellStart"/>
      <w:r w:rsidRPr="00C43F06">
        <w:rPr>
          <w:rFonts w:cs="Arial"/>
          <w:sz w:val="24"/>
          <w:szCs w:val="24"/>
        </w:rPr>
        <w:t>aseptics</w:t>
      </w:r>
      <w:proofErr w:type="spellEnd"/>
      <w:r w:rsidRPr="00C43F06">
        <w:rPr>
          <w:rFonts w:cs="Arial"/>
          <w:sz w:val="24"/>
          <w:szCs w:val="24"/>
        </w:rPr>
        <w:t xml:space="preserve"> (5816) </w:t>
      </w:r>
      <w:r w:rsidRPr="00C43F06">
        <w:rPr>
          <w:rFonts w:cs="Arial"/>
          <w:b/>
          <w:sz w:val="24"/>
          <w:szCs w:val="24"/>
        </w:rPr>
        <w:t>one week in advance</w:t>
      </w:r>
      <w:r w:rsidRPr="00C43F06">
        <w:rPr>
          <w:rFonts w:cs="Arial"/>
          <w:sz w:val="24"/>
          <w:szCs w:val="24"/>
        </w:rPr>
        <w:t>, to ensure sufficient stock is available</w:t>
      </w:r>
    </w:p>
    <w:p w:rsidR="003B3AFE" w:rsidRPr="00146BBC" w:rsidRDefault="003B3AFE" w:rsidP="00681C31">
      <w:pPr>
        <w:spacing w:after="0" w:line="240" w:lineRule="auto"/>
        <w:jc w:val="both"/>
        <w:rPr>
          <w:rFonts w:cs="Arial"/>
          <w:sz w:val="24"/>
          <w:szCs w:val="24"/>
        </w:rPr>
      </w:pPr>
    </w:p>
    <w:p w:rsidR="005E4F75" w:rsidRPr="00146BBC" w:rsidRDefault="005E4F75" w:rsidP="00681C31">
      <w:pPr>
        <w:numPr>
          <w:ilvl w:val="0"/>
          <w:numId w:val="3"/>
        </w:numPr>
        <w:tabs>
          <w:tab w:val="clear" w:pos="720"/>
          <w:tab w:val="num" w:pos="284"/>
        </w:tabs>
        <w:spacing w:after="0" w:line="240" w:lineRule="auto"/>
        <w:ind w:left="284" w:firstLine="0"/>
        <w:jc w:val="both"/>
        <w:rPr>
          <w:rFonts w:cs="Arial"/>
          <w:sz w:val="24"/>
          <w:szCs w:val="24"/>
        </w:rPr>
      </w:pPr>
      <w:r w:rsidRPr="00146BBC">
        <w:rPr>
          <w:rFonts w:cs="Arial"/>
          <w:sz w:val="24"/>
          <w:szCs w:val="24"/>
        </w:rPr>
        <w:t>Fill in the patient’s details in the top section of the prescription form including drug allergies (available from ‘pharmacy intranet – rheumatology-</w:t>
      </w:r>
      <w:proofErr w:type="spellStart"/>
      <w:r w:rsidR="003B3AFE" w:rsidRPr="00146BBC">
        <w:rPr>
          <w:rFonts w:cs="Arial"/>
          <w:sz w:val="24"/>
          <w:szCs w:val="24"/>
        </w:rPr>
        <w:t>R</w:t>
      </w:r>
      <w:r w:rsidR="005E1E70" w:rsidRPr="00146BBC">
        <w:rPr>
          <w:rFonts w:cs="Arial"/>
          <w:sz w:val="24"/>
          <w:szCs w:val="24"/>
        </w:rPr>
        <w:t>emicade</w:t>
      </w:r>
      <w:proofErr w:type="spellEnd"/>
      <w:r w:rsidR="005E1E70" w:rsidRPr="00146BBC">
        <w:rPr>
          <w:rFonts w:cs="Arial"/>
          <w:sz w:val="24"/>
          <w:szCs w:val="24"/>
        </w:rPr>
        <w:t xml:space="preserve"> or </w:t>
      </w:r>
      <w:proofErr w:type="spellStart"/>
      <w:r w:rsidR="003B3AFE" w:rsidRPr="00146BBC">
        <w:rPr>
          <w:rFonts w:cs="Arial"/>
          <w:sz w:val="24"/>
          <w:szCs w:val="24"/>
        </w:rPr>
        <w:t>R</w:t>
      </w:r>
      <w:r w:rsidR="005E1E70" w:rsidRPr="00146BBC">
        <w:rPr>
          <w:rFonts w:cs="Arial"/>
          <w:sz w:val="24"/>
          <w:szCs w:val="24"/>
        </w:rPr>
        <w:t>emsima</w:t>
      </w:r>
      <w:proofErr w:type="spellEnd"/>
      <w:r w:rsidR="005E1E70" w:rsidRPr="00146BBC">
        <w:rPr>
          <w:rFonts w:cs="Arial"/>
          <w:sz w:val="24"/>
          <w:szCs w:val="24"/>
        </w:rPr>
        <w:t xml:space="preserve"> prescription</w:t>
      </w:r>
      <w:r w:rsidRPr="00146BBC">
        <w:rPr>
          <w:rFonts w:cs="Arial"/>
          <w:sz w:val="24"/>
          <w:szCs w:val="24"/>
        </w:rPr>
        <w:t>’)</w:t>
      </w:r>
    </w:p>
    <w:p w:rsidR="00146BBC" w:rsidRPr="00146BBC" w:rsidRDefault="00146BBC" w:rsidP="00146BBC">
      <w:pPr>
        <w:numPr>
          <w:ilvl w:val="0"/>
          <w:numId w:val="3"/>
        </w:numPr>
        <w:spacing w:before="100" w:beforeAutospacing="1" w:after="100" w:afterAutospacing="1" w:line="240" w:lineRule="auto"/>
        <w:jc w:val="both"/>
        <w:rPr>
          <w:rFonts w:ascii="Calibri" w:hAnsi="Calibri" w:cs="Arial"/>
          <w:sz w:val="24"/>
          <w:szCs w:val="24"/>
        </w:rPr>
      </w:pPr>
      <w:r w:rsidRPr="00146BBC">
        <w:rPr>
          <w:rFonts w:ascii="Calibri" w:hAnsi="Calibri" w:cs="Arial"/>
          <w:sz w:val="24"/>
          <w:szCs w:val="24"/>
        </w:rPr>
        <w:t xml:space="preserve">Ensure correct brand of </w:t>
      </w:r>
      <w:r>
        <w:rPr>
          <w:rFonts w:ascii="Calibri" w:hAnsi="Calibri" w:cs="Arial"/>
          <w:sz w:val="24"/>
          <w:szCs w:val="24"/>
        </w:rPr>
        <w:t>infliximab</w:t>
      </w:r>
      <w:r w:rsidRPr="00146BBC">
        <w:rPr>
          <w:rFonts w:ascii="Calibri" w:hAnsi="Calibri" w:cs="Arial"/>
          <w:sz w:val="24"/>
          <w:szCs w:val="24"/>
        </w:rPr>
        <w:t xml:space="preserve"> is selected (review shared Aseptic-rheumatology folder on J drive)</w:t>
      </w:r>
    </w:p>
    <w:p w:rsidR="005E4F75" w:rsidRPr="00146BBC" w:rsidRDefault="005E4F75" w:rsidP="00681C31">
      <w:pPr>
        <w:numPr>
          <w:ilvl w:val="0"/>
          <w:numId w:val="3"/>
        </w:numPr>
        <w:tabs>
          <w:tab w:val="clear" w:pos="720"/>
          <w:tab w:val="num" w:pos="284"/>
        </w:tabs>
        <w:spacing w:after="0" w:line="240" w:lineRule="auto"/>
        <w:ind w:left="284" w:firstLine="0"/>
        <w:jc w:val="both"/>
        <w:rPr>
          <w:rFonts w:cs="Arial"/>
          <w:sz w:val="24"/>
          <w:szCs w:val="24"/>
        </w:rPr>
      </w:pPr>
      <w:r w:rsidRPr="00146BBC">
        <w:rPr>
          <w:rFonts w:cs="Arial"/>
          <w:sz w:val="24"/>
          <w:szCs w:val="24"/>
        </w:rPr>
        <w:t>Take and record temperature, pulse, blood pressure and respirations as baseline (full EWS)</w:t>
      </w:r>
    </w:p>
    <w:p w:rsidR="005E4F75" w:rsidRPr="00146BBC" w:rsidRDefault="005E4F75" w:rsidP="00681C31">
      <w:pPr>
        <w:numPr>
          <w:ilvl w:val="0"/>
          <w:numId w:val="3"/>
        </w:numPr>
        <w:tabs>
          <w:tab w:val="clear" w:pos="720"/>
          <w:tab w:val="num" w:pos="284"/>
        </w:tabs>
        <w:spacing w:after="0" w:line="240" w:lineRule="auto"/>
        <w:ind w:left="284" w:firstLine="0"/>
        <w:jc w:val="both"/>
        <w:rPr>
          <w:rFonts w:cs="Arial"/>
          <w:sz w:val="24"/>
          <w:szCs w:val="24"/>
        </w:rPr>
      </w:pPr>
      <w:r w:rsidRPr="00146BBC">
        <w:rPr>
          <w:rFonts w:cs="Arial"/>
          <w:sz w:val="24"/>
          <w:szCs w:val="24"/>
        </w:rPr>
        <w:t>Take bloods (FBC, U&amp;E and  LFTs) and send to the pathology lab</w:t>
      </w:r>
    </w:p>
    <w:p w:rsidR="005E4F75" w:rsidRPr="00146BBC" w:rsidRDefault="005E4F75" w:rsidP="00681C31">
      <w:pPr>
        <w:numPr>
          <w:ilvl w:val="0"/>
          <w:numId w:val="3"/>
        </w:numPr>
        <w:tabs>
          <w:tab w:val="clear" w:pos="720"/>
          <w:tab w:val="num" w:pos="284"/>
        </w:tabs>
        <w:spacing w:after="0" w:line="240" w:lineRule="auto"/>
        <w:ind w:left="284" w:firstLine="0"/>
        <w:jc w:val="both"/>
        <w:rPr>
          <w:rFonts w:cs="Arial"/>
          <w:sz w:val="24"/>
          <w:szCs w:val="24"/>
        </w:rPr>
      </w:pPr>
      <w:r w:rsidRPr="00146BBC">
        <w:rPr>
          <w:rFonts w:cs="Arial"/>
          <w:sz w:val="24"/>
          <w:szCs w:val="24"/>
        </w:rPr>
        <w:t>When the prescription form has been completed by the doctor/prescriber, fax</w:t>
      </w:r>
      <w:r w:rsidR="004729B7" w:rsidRPr="00146BBC">
        <w:rPr>
          <w:rFonts w:cs="Arial"/>
          <w:sz w:val="24"/>
          <w:szCs w:val="24"/>
        </w:rPr>
        <w:t xml:space="preserve"> to </w:t>
      </w:r>
      <w:proofErr w:type="spellStart"/>
      <w:r w:rsidR="004729B7" w:rsidRPr="00146BBC">
        <w:rPr>
          <w:rFonts w:cs="Arial"/>
          <w:sz w:val="24"/>
          <w:szCs w:val="24"/>
        </w:rPr>
        <w:t>as</w:t>
      </w:r>
      <w:r w:rsidRPr="00146BBC">
        <w:rPr>
          <w:rFonts w:cs="Arial"/>
          <w:sz w:val="24"/>
          <w:szCs w:val="24"/>
        </w:rPr>
        <w:t>e</w:t>
      </w:r>
      <w:r w:rsidR="004729B7" w:rsidRPr="00146BBC">
        <w:rPr>
          <w:rFonts w:cs="Arial"/>
          <w:sz w:val="24"/>
          <w:szCs w:val="24"/>
        </w:rPr>
        <w:t>p</w:t>
      </w:r>
      <w:r w:rsidRPr="00146BBC">
        <w:rPr>
          <w:rFonts w:cs="Arial"/>
          <w:sz w:val="24"/>
          <w:szCs w:val="24"/>
        </w:rPr>
        <w:t>tics</w:t>
      </w:r>
      <w:proofErr w:type="spellEnd"/>
      <w:r w:rsidRPr="00146BBC">
        <w:rPr>
          <w:rFonts w:cs="Arial"/>
          <w:sz w:val="24"/>
          <w:szCs w:val="24"/>
        </w:rPr>
        <w:t xml:space="preserve"> (5816)  and call 5488 to confirm receipt</w:t>
      </w:r>
    </w:p>
    <w:p w:rsidR="005E4F75" w:rsidRPr="00146BBC" w:rsidRDefault="005E4F75" w:rsidP="00681C31">
      <w:pPr>
        <w:numPr>
          <w:ilvl w:val="0"/>
          <w:numId w:val="3"/>
        </w:numPr>
        <w:tabs>
          <w:tab w:val="clear" w:pos="720"/>
          <w:tab w:val="num" w:pos="284"/>
        </w:tabs>
        <w:spacing w:after="0" w:line="240" w:lineRule="auto"/>
        <w:ind w:left="284" w:firstLine="0"/>
        <w:jc w:val="both"/>
        <w:rPr>
          <w:rFonts w:cs="Arial"/>
          <w:sz w:val="24"/>
          <w:szCs w:val="24"/>
        </w:rPr>
      </w:pPr>
      <w:r w:rsidRPr="00146BBC">
        <w:rPr>
          <w:rFonts w:cs="Arial"/>
          <w:sz w:val="24"/>
          <w:szCs w:val="24"/>
        </w:rPr>
        <w:t xml:space="preserve">Ensure </w:t>
      </w:r>
      <w:proofErr w:type="spellStart"/>
      <w:r w:rsidRPr="00146BBC">
        <w:rPr>
          <w:rFonts w:cs="Arial"/>
          <w:sz w:val="24"/>
          <w:szCs w:val="24"/>
        </w:rPr>
        <w:t>venflon</w:t>
      </w:r>
      <w:proofErr w:type="spellEnd"/>
      <w:r w:rsidRPr="00146BBC">
        <w:rPr>
          <w:rFonts w:cs="Arial"/>
          <w:sz w:val="24"/>
          <w:szCs w:val="24"/>
        </w:rPr>
        <w:t xml:space="preserve"> is inserted</w:t>
      </w:r>
    </w:p>
    <w:p w:rsidR="005E4F75" w:rsidRPr="00C43F06" w:rsidRDefault="005E4F75" w:rsidP="00681C31">
      <w:pPr>
        <w:spacing w:after="0" w:line="240" w:lineRule="auto"/>
        <w:jc w:val="both"/>
        <w:rPr>
          <w:rFonts w:cs="Arial"/>
          <w:sz w:val="24"/>
          <w:szCs w:val="24"/>
        </w:rPr>
      </w:pPr>
    </w:p>
    <w:p w:rsidR="005E4F75" w:rsidRPr="00C43F06" w:rsidRDefault="005E4F75" w:rsidP="00681C31">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cs="Arial"/>
          <w:b/>
          <w:sz w:val="24"/>
          <w:szCs w:val="24"/>
        </w:rPr>
      </w:pPr>
      <w:r w:rsidRPr="00C43F06">
        <w:rPr>
          <w:rFonts w:cs="Arial"/>
          <w:b/>
          <w:sz w:val="24"/>
          <w:szCs w:val="24"/>
        </w:rPr>
        <w:t>Clerking doctor (specialist nurse) requirements</w:t>
      </w:r>
    </w:p>
    <w:p w:rsidR="003B3AFE" w:rsidRPr="00C43F06" w:rsidRDefault="003B3AFE" w:rsidP="00681C31">
      <w:pPr>
        <w:spacing w:after="0" w:line="240" w:lineRule="auto"/>
        <w:jc w:val="both"/>
        <w:rPr>
          <w:rFonts w:cs="Arial"/>
          <w:sz w:val="24"/>
          <w:szCs w:val="24"/>
        </w:rPr>
      </w:pPr>
    </w:p>
    <w:p w:rsidR="00F873D9" w:rsidRDefault="00F873D9" w:rsidP="00F873D9">
      <w:pPr>
        <w:pStyle w:val="ListParagraph"/>
        <w:numPr>
          <w:ilvl w:val="0"/>
          <w:numId w:val="12"/>
        </w:numPr>
        <w:spacing w:after="0" w:line="240" w:lineRule="auto"/>
        <w:ind w:left="0" w:firstLine="0"/>
        <w:jc w:val="both"/>
        <w:rPr>
          <w:rFonts w:cs="Arial"/>
          <w:sz w:val="24"/>
          <w:szCs w:val="24"/>
        </w:rPr>
      </w:pPr>
      <w:r>
        <w:rPr>
          <w:rFonts w:cs="Arial"/>
          <w:sz w:val="24"/>
          <w:szCs w:val="24"/>
        </w:rPr>
        <w:t>Read last clinic letter, last infusion letter and any subsequent clinical letters IN FULL before screening the patient. Ensure it is clinically appropriate for the patient to receive the drug and that the listing is appropriate</w:t>
      </w:r>
    </w:p>
    <w:p w:rsidR="00F873D9" w:rsidRPr="00F873D9" w:rsidRDefault="003B3AFE" w:rsidP="00F873D9">
      <w:pPr>
        <w:pStyle w:val="ListParagraph"/>
        <w:numPr>
          <w:ilvl w:val="0"/>
          <w:numId w:val="12"/>
        </w:numPr>
        <w:spacing w:after="0" w:line="240" w:lineRule="auto"/>
        <w:ind w:left="0" w:firstLine="0"/>
        <w:jc w:val="both"/>
        <w:rPr>
          <w:rFonts w:cs="Arial"/>
          <w:sz w:val="24"/>
          <w:szCs w:val="24"/>
        </w:rPr>
      </w:pPr>
      <w:r w:rsidRPr="00C43F06">
        <w:rPr>
          <w:rFonts w:cs="Arial"/>
          <w:sz w:val="24"/>
          <w:szCs w:val="24"/>
        </w:rPr>
        <w:t>Review</w:t>
      </w:r>
      <w:r w:rsidR="005E4F75" w:rsidRPr="00C43F06">
        <w:rPr>
          <w:rFonts w:cs="Arial"/>
          <w:sz w:val="24"/>
          <w:szCs w:val="24"/>
        </w:rPr>
        <w:t xml:space="preserve"> the patient and ensure they are fit to receive </w:t>
      </w:r>
      <w:r w:rsidR="005E1E70" w:rsidRPr="00C43F06">
        <w:rPr>
          <w:rFonts w:cs="Arial"/>
          <w:sz w:val="24"/>
          <w:szCs w:val="24"/>
        </w:rPr>
        <w:t>infliximab</w:t>
      </w:r>
    </w:p>
    <w:p w:rsidR="005E4F75" w:rsidRPr="00C43F06" w:rsidRDefault="005E4F75" w:rsidP="00681C31">
      <w:pPr>
        <w:numPr>
          <w:ilvl w:val="0"/>
          <w:numId w:val="8"/>
        </w:numPr>
        <w:spacing w:after="0" w:line="240" w:lineRule="auto"/>
        <w:ind w:left="0" w:firstLine="0"/>
        <w:jc w:val="both"/>
        <w:rPr>
          <w:rFonts w:cs="Arial"/>
          <w:sz w:val="24"/>
          <w:szCs w:val="24"/>
        </w:rPr>
      </w:pPr>
      <w:r w:rsidRPr="00C43F06">
        <w:rPr>
          <w:rFonts w:cs="Arial"/>
          <w:sz w:val="24"/>
          <w:szCs w:val="24"/>
        </w:rPr>
        <w:t>Complete the prescription form</w:t>
      </w:r>
      <w:r w:rsidR="005E1E70" w:rsidRPr="00C43F06">
        <w:rPr>
          <w:rFonts w:cs="Arial"/>
          <w:sz w:val="24"/>
          <w:szCs w:val="24"/>
        </w:rPr>
        <w:t xml:space="preserve"> (brand specific)</w:t>
      </w:r>
      <w:r w:rsidRPr="00C43F06">
        <w:rPr>
          <w:rFonts w:cs="Arial"/>
          <w:sz w:val="24"/>
          <w:szCs w:val="24"/>
        </w:rPr>
        <w:t xml:space="preserve"> by filing in the patient’s blood results, diagnosis, treatment history and current medication</w:t>
      </w:r>
      <w:r w:rsidR="003E4E0C">
        <w:rPr>
          <w:rFonts w:cs="Arial"/>
          <w:sz w:val="24"/>
          <w:szCs w:val="24"/>
        </w:rPr>
        <w:t xml:space="preserve"> (bloods from the last 6</w:t>
      </w:r>
      <w:r w:rsidR="00146BBC">
        <w:rPr>
          <w:rFonts w:cs="Arial"/>
          <w:sz w:val="24"/>
          <w:szCs w:val="24"/>
        </w:rPr>
        <w:t>0 days are acceptable)</w:t>
      </w:r>
    </w:p>
    <w:p w:rsidR="005E4F75" w:rsidRPr="00C43F06" w:rsidRDefault="005E4F75" w:rsidP="00681C31">
      <w:pPr>
        <w:numPr>
          <w:ilvl w:val="0"/>
          <w:numId w:val="8"/>
        </w:numPr>
        <w:spacing w:after="0" w:line="240" w:lineRule="auto"/>
        <w:ind w:left="0" w:firstLine="0"/>
        <w:jc w:val="both"/>
        <w:rPr>
          <w:rFonts w:cs="Arial"/>
          <w:sz w:val="24"/>
          <w:szCs w:val="24"/>
        </w:rPr>
      </w:pPr>
      <w:r w:rsidRPr="00C43F06">
        <w:rPr>
          <w:rFonts w:cs="Arial"/>
          <w:sz w:val="24"/>
          <w:szCs w:val="24"/>
        </w:rPr>
        <w:t>Fill in the pre-infusion checklist and contact the consultant for advice if any of the criterion are not met</w:t>
      </w:r>
    </w:p>
    <w:p w:rsidR="004729B7" w:rsidRPr="00C43F06" w:rsidRDefault="005E4F75" w:rsidP="00681C31">
      <w:pPr>
        <w:numPr>
          <w:ilvl w:val="0"/>
          <w:numId w:val="8"/>
        </w:numPr>
        <w:spacing w:after="0" w:line="240" w:lineRule="auto"/>
        <w:ind w:left="0" w:firstLine="0"/>
        <w:jc w:val="both"/>
        <w:rPr>
          <w:rFonts w:cs="Arial"/>
          <w:sz w:val="24"/>
          <w:szCs w:val="24"/>
        </w:rPr>
      </w:pPr>
      <w:r w:rsidRPr="00C43F06">
        <w:rPr>
          <w:rFonts w:cs="Arial"/>
          <w:sz w:val="24"/>
          <w:szCs w:val="24"/>
        </w:rPr>
        <w:t xml:space="preserve">Check the medication details and sign the prescription form in the relevant boxes for the </w:t>
      </w:r>
      <w:r w:rsidR="005E1E70" w:rsidRPr="00C43F06">
        <w:rPr>
          <w:rFonts w:cs="Arial"/>
          <w:sz w:val="24"/>
          <w:szCs w:val="24"/>
        </w:rPr>
        <w:t>flush and infliximab i</w:t>
      </w:r>
      <w:r w:rsidRPr="00C43F06">
        <w:rPr>
          <w:rFonts w:cs="Arial"/>
          <w:sz w:val="24"/>
          <w:szCs w:val="24"/>
        </w:rPr>
        <w:t>nfusion</w:t>
      </w:r>
    </w:p>
    <w:p w:rsidR="004729B7" w:rsidRPr="00C43F06" w:rsidRDefault="004729B7" w:rsidP="00681C31">
      <w:pPr>
        <w:numPr>
          <w:ilvl w:val="0"/>
          <w:numId w:val="8"/>
        </w:numPr>
        <w:spacing w:after="0" w:line="240" w:lineRule="auto"/>
        <w:ind w:left="0" w:firstLine="0"/>
        <w:jc w:val="both"/>
        <w:rPr>
          <w:rFonts w:cs="Arial"/>
          <w:sz w:val="24"/>
          <w:szCs w:val="24"/>
        </w:rPr>
      </w:pPr>
      <w:r w:rsidRPr="00C43F06">
        <w:rPr>
          <w:rFonts w:cs="Arial"/>
          <w:sz w:val="24"/>
          <w:szCs w:val="24"/>
        </w:rPr>
        <w:t>Establish whether the patient has experienced  infusion-related reactions previously, if so administration of pre-medications may be appropriate</w:t>
      </w:r>
    </w:p>
    <w:p w:rsidR="005E4F75" w:rsidRPr="00C43F06" w:rsidRDefault="004729B7" w:rsidP="00681C31">
      <w:pPr>
        <w:spacing w:after="0" w:line="240" w:lineRule="auto"/>
        <w:jc w:val="both"/>
        <w:rPr>
          <w:rFonts w:cs="Arial"/>
          <w:sz w:val="24"/>
          <w:szCs w:val="24"/>
        </w:rPr>
      </w:pPr>
      <w:r w:rsidRPr="00C43F06">
        <w:rPr>
          <w:rFonts w:cs="Arial"/>
          <w:sz w:val="24"/>
          <w:szCs w:val="24"/>
        </w:rPr>
        <w:tab/>
      </w:r>
    </w:p>
    <w:p w:rsidR="005E4F75" w:rsidRPr="00C43F06" w:rsidRDefault="005E4F75" w:rsidP="00681C31">
      <w:pPr>
        <w:spacing w:after="0" w:line="240" w:lineRule="auto"/>
        <w:jc w:val="both"/>
        <w:rPr>
          <w:rFonts w:cs="Arial"/>
          <w:sz w:val="24"/>
          <w:szCs w:val="24"/>
        </w:rPr>
      </w:pPr>
    </w:p>
    <w:p w:rsidR="005E4F75" w:rsidRPr="00C43F06" w:rsidRDefault="005E4F75" w:rsidP="00681C31">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cs="Arial"/>
          <w:sz w:val="24"/>
          <w:szCs w:val="24"/>
        </w:rPr>
      </w:pPr>
      <w:r w:rsidRPr="00C43F06">
        <w:rPr>
          <w:rFonts w:cs="Arial"/>
          <w:b/>
          <w:sz w:val="24"/>
          <w:szCs w:val="24"/>
        </w:rPr>
        <w:t>Administering the infusion</w:t>
      </w:r>
    </w:p>
    <w:p w:rsidR="00DC524C" w:rsidRPr="00C43F06" w:rsidRDefault="00DC524C" w:rsidP="00681C31">
      <w:pPr>
        <w:spacing w:after="0" w:line="240" w:lineRule="auto"/>
        <w:jc w:val="both"/>
        <w:rPr>
          <w:rFonts w:cs="Arial"/>
          <w:sz w:val="24"/>
          <w:szCs w:val="24"/>
        </w:rPr>
      </w:pPr>
    </w:p>
    <w:p w:rsidR="005E4F75" w:rsidRPr="00C43F06" w:rsidRDefault="00177A17" w:rsidP="00681C31">
      <w:pPr>
        <w:spacing w:after="0" w:line="240" w:lineRule="auto"/>
        <w:jc w:val="both"/>
        <w:rPr>
          <w:rFonts w:cs="Arial"/>
          <w:sz w:val="24"/>
          <w:szCs w:val="24"/>
        </w:rPr>
      </w:pPr>
      <w:r w:rsidRPr="00C43F06">
        <w:rPr>
          <w:rFonts w:cs="Arial"/>
          <w:sz w:val="24"/>
          <w:szCs w:val="24"/>
        </w:rPr>
        <w:t xml:space="preserve">Infliximab must be administered IV over a 2 hour period </w:t>
      </w:r>
      <w:r w:rsidR="000C6805" w:rsidRPr="00C43F06">
        <w:rPr>
          <w:rFonts w:cs="Arial"/>
          <w:sz w:val="24"/>
          <w:szCs w:val="24"/>
        </w:rPr>
        <w:t xml:space="preserve">(unless on accelerated regimen) </w:t>
      </w:r>
      <w:r w:rsidRPr="00C43F06">
        <w:rPr>
          <w:rFonts w:cs="Arial"/>
          <w:sz w:val="24"/>
          <w:szCs w:val="24"/>
        </w:rPr>
        <w:t xml:space="preserve">and patients must be observed for </w:t>
      </w:r>
      <w:r w:rsidR="004E24D7" w:rsidRPr="00C43F06">
        <w:rPr>
          <w:rFonts w:cs="Arial"/>
          <w:sz w:val="24"/>
          <w:szCs w:val="24"/>
        </w:rPr>
        <w:t>1-2 hours afterwards for infusion</w:t>
      </w:r>
      <w:r w:rsidRPr="00C43F06">
        <w:rPr>
          <w:rFonts w:cs="Arial"/>
          <w:sz w:val="24"/>
          <w:szCs w:val="24"/>
        </w:rPr>
        <w:t xml:space="preserve"> related reactions. </w:t>
      </w:r>
    </w:p>
    <w:p w:rsidR="003B3AFE" w:rsidRPr="00C43F06" w:rsidRDefault="003B3AFE" w:rsidP="00681C31">
      <w:pPr>
        <w:spacing w:after="0" w:line="240" w:lineRule="auto"/>
        <w:jc w:val="both"/>
        <w:rPr>
          <w:rFonts w:cs="Arial"/>
          <w:sz w:val="24"/>
          <w:szCs w:val="24"/>
        </w:rPr>
      </w:pPr>
    </w:p>
    <w:p w:rsidR="002E17CE" w:rsidRPr="00C43F06" w:rsidRDefault="002E17CE" w:rsidP="00681C31">
      <w:pPr>
        <w:spacing w:after="0" w:line="240" w:lineRule="auto"/>
        <w:jc w:val="both"/>
        <w:rPr>
          <w:rFonts w:cs="Arial"/>
          <w:sz w:val="24"/>
          <w:szCs w:val="24"/>
        </w:rPr>
      </w:pPr>
      <w:r w:rsidRPr="00C43F06">
        <w:rPr>
          <w:rFonts w:cs="Arial"/>
          <w:sz w:val="24"/>
          <w:szCs w:val="24"/>
        </w:rPr>
        <w:t>Infusions can be given more rapidly only</w:t>
      </w:r>
      <w:r w:rsidR="00177A17" w:rsidRPr="00C43F06">
        <w:rPr>
          <w:rFonts w:cs="Arial"/>
          <w:sz w:val="24"/>
          <w:szCs w:val="24"/>
        </w:rPr>
        <w:t xml:space="preserve"> after 3 initial 2 hour infus</w:t>
      </w:r>
      <w:r w:rsidRPr="00C43F06">
        <w:rPr>
          <w:rFonts w:cs="Arial"/>
          <w:sz w:val="24"/>
          <w:szCs w:val="24"/>
        </w:rPr>
        <w:t>ions have been well tolerated previously.  Rapid infusions must be given over at least one h</w:t>
      </w:r>
      <w:r w:rsidR="003B3AFE" w:rsidRPr="00C43F06">
        <w:rPr>
          <w:rFonts w:cs="Arial"/>
          <w:sz w:val="24"/>
          <w:szCs w:val="24"/>
        </w:rPr>
        <w:t>our for doses under 6mg/kg only</w:t>
      </w:r>
      <w:r w:rsidRPr="00C43F06">
        <w:rPr>
          <w:rFonts w:cs="Arial"/>
          <w:sz w:val="24"/>
          <w:szCs w:val="24"/>
        </w:rPr>
        <w:t>.</w:t>
      </w:r>
    </w:p>
    <w:p w:rsidR="003B3AFE" w:rsidRPr="00C43F06" w:rsidRDefault="003B3AFE" w:rsidP="00681C31">
      <w:pPr>
        <w:spacing w:after="0" w:line="240" w:lineRule="auto"/>
        <w:jc w:val="both"/>
        <w:rPr>
          <w:rFonts w:cs="Arial"/>
          <w:sz w:val="24"/>
          <w:szCs w:val="24"/>
        </w:rPr>
      </w:pPr>
    </w:p>
    <w:p w:rsidR="00C43F06" w:rsidRDefault="005E4F75" w:rsidP="00681C31">
      <w:pPr>
        <w:spacing w:after="0" w:line="240" w:lineRule="auto"/>
        <w:jc w:val="both"/>
        <w:rPr>
          <w:rFonts w:cs="Arial"/>
          <w:sz w:val="24"/>
          <w:szCs w:val="24"/>
        </w:rPr>
      </w:pPr>
      <w:r w:rsidRPr="00C43F06">
        <w:rPr>
          <w:rFonts w:cs="Arial"/>
          <w:sz w:val="24"/>
          <w:szCs w:val="24"/>
        </w:rPr>
        <w:t>Due to the risk of anaphylaxis, patient’s receiving</w:t>
      </w:r>
      <w:r w:rsidR="003B3AFE" w:rsidRPr="00C43F06">
        <w:rPr>
          <w:rFonts w:cs="Arial"/>
          <w:sz w:val="24"/>
          <w:szCs w:val="24"/>
        </w:rPr>
        <w:t xml:space="preserve"> infliximab</w:t>
      </w:r>
      <w:r w:rsidRPr="00C43F06">
        <w:rPr>
          <w:rFonts w:cs="Arial"/>
          <w:sz w:val="24"/>
          <w:szCs w:val="24"/>
        </w:rPr>
        <w:t xml:space="preserve"> should be supervised by a member of staff a</w:t>
      </w:r>
      <w:r w:rsidR="00FD394D">
        <w:rPr>
          <w:rFonts w:cs="Arial"/>
          <w:sz w:val="24"/>
          <w:szCs w:val="24"/>
        </w:rPr>
        <w:t>t all times during the infusion.</w:t>
      </w:r>
      <w:bookmarkStart w:id="0" w:name="_GoBack"/>
      <w:bookmarkEnd w:id="0"/>
    </w:p>
    <w:p w:rsidR="006A70B2" w:rsidRPr="00C43F06" w:rsidRDefault="006A70B2" w:rsidP="00681C31">
      <w:pPr>
        <w:spacing w:after="0" w:line="240" w:lineRule="auto"/>
        <w:jc w:val="both"/>
        <w:rPr>
          <w:rFonts w:cs="Arial"/>
          <w:sz w:val="24"/>
          <w:szCs w:val="24"/>
        </w:rPr>
      </w:pPr>
    </w:p>
    <w:p w:rsidR="005E4F75" w:rsidRPr="00C43F06" w:rsidRDefault="005E4F75" w:rsidP="00681C31">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cs="Arial"/>
          <w:b/>
          <w:sz w:val="24"/>
          <w:szCs w:val="24"/>
        </w:rPr>
      </w:pPr>
      <w:r w:rsidRPr="00C43F06">
        <w:rPr>
          <w:rFonts w:cs="Arial"/>
          <w:b/>
          <w:sz w:val="24"/>
          <w:szCs w:val="24"/>
        </w:rPr>
        <w:t>Observations</w:t>
      </w:r>
    </w:p>
    <w:p w:rsidR="003B3AFE" w:rsidRPr="00C43F06" w:rsidRDefault="003B3AFE" w:rsidP="00681C31">
      <w:pPr>
        <w:spacing w:after="0" w:line="240" w:lineRule="auto"/>
        <w:ind w:right="-510"/>
        <w:jc w:val="both"/>
        <w:rPr>
          <w:rFonts w:cs="Arial"/>
          <w:sz w:val="24"/>
          <w:szCs w:val="24"/>
        </w:rPr>
      </w:pPr>
    </w:p>
    <w:p w:rsidR="003B3AFE" w:rsidRPr="00C43F06" w:rsidRDefault="005E4F75" w:rsidP="00681C31">
      <w:pPr>
        <w:spacing w:after="0" w:line="240" w:lineRule="auto"/>
        <w:ind w:right="-510"/>
        <w:jc w:val="both"/>
        <w:rPr>
          <w:rFonts w:cs="Arial"/>
          <w:sz w:val="24"/>
          <w:szCs w:val="24"/>
        </w:rPr>
      </w:pPr>
      <w:r w:rsidRPr="00C43F06">
        <w:rPr>
          <w:rFonts w:cs="Arial"/>
          <w:sz w:val="24"/>
          <w:szCs w:val="24"/>
        </w:rPr>
        <w:t xml:space="preserve">Blood pressure, pulse, temperature and respiration rate should be measured </w:t>
      </w:r>
    </w:p>
    <w:p w:rsidR="005E4F75" w:rsidRPr="00C43F06" w:rsidRDefault="005E4F75" w:rsidP="00681C31">
      <w:pPr>
        <w:spacing w:after="0" w:line="240" w:lineRule="auto"/>
        <w:ind w:right="-510"/>
        <w:jc w:val="both"/>
        <w:rPr>
          <w:rFonts w:cs="Arial"/>
          <w:sz w:val="24"/>
          <w:szCs w:val="24"/>
        </w:rPr>
      </w:pPr>
      <w:proofErr w:type="gramStart"/>
      <w:r w:rsidRPr="00C43F06">
        <w:rPr>
          <w:rFonts w:cs="Arial"/>
          <w:sz w:val="24"/>
          <w:szCs w:val="24"/>
        </w:rPr>
        <w:t>and</w:t>
      </w:r>
      <w:proofErr w:type="gramEnd"/>
      <w:r w:rsidRPr="00C43F06">
        <w:rPr>
          <w:rFonts w:cs="Arial"/>
          <w:sz w:val="24"/>
          <w:szCs w:val="24"/>
        </w:rPr>
        <w:t xml:space="preserve"> documented</w:t>
      </w:r>
    </w:p>
    <w:p w:rsidR="004E24D7" w:rsidRPr="00C43F06" w:rsidRDefault="004E24D7" w:rsidP="00681C31">
      <w:pPr>
        <w:spacing w:after="0" w:line="240" w:lineRule="auto"/>
        <w:ind w:right="-510"/>
        <w:jc w:val="both"/>
        <w:rPr>
          <w:rFonts w:cs="Arial"/>
          <w:sz w:val="24"/>
          <w:szCs w:val="24"/>
        </w:rPr>
      </w:pPr>
    </w:p>
    <w:p w:rsidR="005E4F75" w:rsidRPr="00C43F06" w:rsidRDefault="005E4F75" w:rsidP="00681C31">
      <w:pPr>
        <w:numPr>
          <w:ilvl w:val="0"/>
          <w:numId w:val="7"/>
        </w:numPr>
        <w:spacing w:after="0" w:line="240" w:lineRule="auto"/>
        <w:ind w:right="-510" w:firstLine="0"/>
        <w:jc w:val="both"/>
        <w:rPr>
          <w:rFonts w:cs="Arial"/>
          <w:sz w:val="24"/>
          <w:szCs w:val="24"/>
        </w:rPr>
      </w:pPr>
      <w:r w:rsidRPr="00C43F06">
        <w:rPr>
          <w:rFonts w:cs="Arial"/>
          <w:b/>
          <w:sz w:val="24"/>
          <w:szCs w:val="24"/>
        </w:rPr>
        <w:t>Every 30 minutes</w:t>
      </w:r>
      <w:r w:rsidRPr="00C43F06">
        <w:rPr>
          <w:rFonts w:cs="Arial"/>
          <w:sz w:val="24"/>
          <w:szCs w:val="24"/>
        </w:rPr>
        <w:t xml:space="preserve"> during the infusion</w:t>
      </w:r>
    </w:p>
    <w:p w:rsidR="005E4F75" w:rsidRPr="00C43F06" w:rsidRDefault="005E4F75" w:rsidP="00681C31">
      <w:pPr>
        <w:numPr>
          <w:ilvl w:val="0"/>
          <w:numId w:val="7"/>
        </w:numPr>
        <w:spacing w:after="0" w:line="240" w:lineRule="auto"/>
        <w:ind w:right="-510" w:firstLine="0"/>
        <w:jc w:val="both"/>
        <w:rPr>
          <w:rFonts w:cs="Arial"/>
          <w:sz w:val="24"/>
          <w:szCs w:val="24"/>
        </w:rPr>
      </w:pPr>
      <w:r w:rsidRPr="00C43F06">
        <w:rPr>
          <w:rFonts w:cs="Arial"/>
          <w:b/>
          <w:sz w:val="24"/>
          <w:szCs w:val="24"/>
        </w:rPr>
        <w:t>Immediately prior</w:t>
      </w:r>
      <w:r w:rsidRPr="00C43F06">
        <w:rPr>
          <w:rFonts w:cs="Arial"/>
          <w:sz w:val="24"/>
          <w:szCs w:val="24"/>
        </w:rPr>
        <w:t xml:space="preserve"> to increasing the infusion rate </w:t>
      </w:r>
    </w:p>
    <w:p w:rsidR="005E4F75" w:rsidRPr="00C43F06" w:rsidRDefault="005E4F75" w:rsidP="00681C31">
      <w:pPr>
        <w:numPr>
          <w:ilvl w:val="0"/>
          <w:numId w:val="7"/>
        </w:numPr>
        <w:spacing w:after="0" w:line="240" w:lineRule="auto"/>
        <w:ind w:right="-510" w:firstLine="0"/>
        <w:jc w:val="both"/>
        <w:rPr>
          <w:rFonts w:cs="Arial"/>
          <w:sz w:val="24"/>
          <w:szCs w:val="24"/>
        </w:rPr>
      </w:pPr>
      <w:r w:rsidRPr="00C43F06">
        <w:rPr>
          <w:rFonts w:cs="Arial"/>
          <w:b/>
          <w:sz w:val="24"/>
          <w:szCs w:val="24"/>
        </w:rPr>
        <w:t>During the post infusion observation</w:t>
      </w:r>
      <w:r w:rsidRPr="00C43F06">
        <w:rPr>
          <w:rFonts w:cs="Arial"/>
          <w:sz w:val="24"/>
          <w:szCs w:val="24"/>
        </w:rPr>
        <w:t xml:space="preserve"> (</w:t>
      </w:r>
      <w:proofErr w:type="spellStart"/>
      <w:r w:rsidRPr="00C43F06">
        <w:rPr>
          <w:rFonts w:cs="Arial"/>
          <w:sz w:val="24"/>
          <w:szCs w:val="24"/>
        </w:rPr>
        <w:t>venflon</w:t>
      </w:r>
      <w:proofErr w:type="spellEnd"/>
      <w:r w:rsidRPr="00C43F06">
        <w:rPr>
          <w:rFonts w:cs="Arial"/>
          <w:sz w:val="24"/>
          <w:szCs w:val="24"/>
        </w:rPr>
        <w:t xml:space="preserve"> to remain in situ).</w:t>
      </w:r>
    </w:p>
    <w:p w:rsidR="005E4F75" w:rsidRPr="00C43F06" w:rsidRDefault="005E4F75" w:rsidP="00681C31">
      <w:pPr>
        <w:spacing w:after="0" w:line="240" w:lineRule="auto"/>
        <w:ind w:right="-510"/>
        <w:jc w:val="both"/>
        <w:rPr>
          <w:rFonts w:cs="Arial"/>
          <w:sz w:val="24"/>
          <w:szCs w:val="24"/>
        </w:rPr>
      </w:pPr>
    </w:p>
    <w:p w:rsidR="00DC524C" w:rsidRPr="00C43F06" w:rsidRDefault="00DC524C" w:rsidP="00681C31">
      <w:pPr>
        <w:spacing w:after="0" w:line="240" w:lineRule="auto"/>
        <w:ind w:right="-510"/>
        <w:jc w:val="both"/>
        <w:rPr>
          <w:rFonts w:cs="Arial"/>
          <w:sz w:val="24"/>
          <w:szCs w:val="24"/>
        </w:rPr>
      </w:pPr>
    </w:p>
    <w:p w:rsidR="005E4F75" w:rsidRPr="00C43F06" w:rsidRDefault="005E4F75" w:rsidP="00681C31">
      <w:pPr>
        <w:pBdr>
          <w:top w:val="single" w:sz="4" w:space="1" w:color="auto"/>
          <w:left w:val="single" w:sz="4" w:space="4" w:color="auto"/>
          <w:bottom w:val="single" w:sz="4" w:space="0" w:color="auto"/>
          <w:right w:val="single" w:sz="4" w:space="4" w:color="auto"/>
        </w:pBdr>
        <w:shd w:val="clear" w:color="auto" w:fill="E0E0E0"/>
        <w:spacing w:after="0" w:line="240" w:lineRule="auto"/>
        <w:jc w:val="both"/>
        <w:rPr>
          <w:rFonts w:cs="Arial"/>
          <w:b/>
          <w:sz w:val="24"/>
          <w:szCs w:val="24"/>
        </w:rPr>
      </w:pPr>
      <w:r w:rsidRPr="00C43F06">
        <w:rPr>
          <w:rFonts w:cs="Arial"/>
          <w:b/>
          <w:sz w:val="24"/>
          <w:szCs w:val="24"/>
        </w:rPr>
        <w:t xml:space="preserve">Infusion reactions </w:t>
      </w:r>
    </w:p>
    <w:p w:rsidR="00DC524C" w:rsidRPr="00C43F06" w:rsidRDefault="00DC524C" w:rsidP="00681C31">
      <w:pPr>
        <w:spacing w:after="0" w:line="240" w:lineRule="auto"/>
        <w:jc w:val="both"/>
        <w:rPr>
          <w:rFonts w:cs="Arial"/>
          <w:sz w:val="24"/>
          <w:szCs w:val="24"/>
        </w:rPr>
      </w:pPr>
    </w:p>
    <w:p w:rsidR="005E4F75" w:rsidRPr="00C43F06" w:rsidRDefault="005E4F75" w:rsidP="00681C31">
      <w:pPr>
        <w:spacing w:after="0" w:line="240" w:lineRule="auto"/>
        <w:jc w:val="both"/>
        <w:rPr>
          <w:rFonts w:cs="Arial"/>
          <w:sz w:val="24"/>
          <w:szCs w:val="24"/>
        </w:rPr>
      </w:pPr>
      <w:r w:rsidRPr="00C43F06">
        <w:rPr>
          <w:rFonts w:cs="Arial"/>
          <w:sz w:val="24"/>
          <w:szCs w:val="24"/>
        </w:rPr>
        <w:t xml:space="preserve">All infusion reactions must be documented in the notes and on the prescription chart.  Severe reactions should be added to the patient’s </w:t>
      </w:r>
      <w:proofErr w:type="spellStart"/>
      <w:r w:rsidRPr="00C43F06">
        <w:rPr>
          <w:rFonts w:cs="Arial"/>
          <w:sz w:val="24"/>
          <w:szCs w:val="24"/>
        </w:rPr>
        <w:t>Advantis</w:t>
      </w:r>
      <w:proofErr w:type="spellEnd"/>
      <w:r w:rsidRPr="00C43F06">
        <w:rPr>
          <w:rFonts w:cs="Arial"/>
          <w:sz w:val="24"/>
          <w:szCs w:val="24"/>
        </w:rPr>
        <w:t xml:space="preserve"> record and a MHRA yellow card should be completed.</w:t>
      </w:r>
    </w:p>
    <w:p w:rsidR="005E4F75" w:rsidRPr="00C43F06" w:rsidRDefault="005E4F75" w:rsidP="00681C31">
      <w:pPr>
        <w:spacing w:after="0" w:line="240" w:lineRule="auto"/>
        <w:jc w:val="both"/>
        <w:rPr>
          <w:rFonts w:cs="Arial"/>
          <w:sz w:val="24"/>
          <w:szCs w:val="24"/>
        </w:rPr>
      </w:pPr>
    </w:p>
    <w:p w:rsidR="005E4F75" w:rsidRPr="00C43F06" w:rsidRDefault="005E4F75" w:rsidP="00681C31">
      <w:pPr>
        <w:spacing w:after="0" w:line="240" w:lineRule="auto"/>
        <w:jc w:val="both"/>
        <w:rPr>
          <w:rFonts w:cs="Arial"/>
          <w:b/>
          <w:sz w:val="24"/>
          <w:szCs w:val="24"/>
          <w:u w:val="single"/>
        </w:rPr>
      </w:pPr>
      <w:r w:rsidRPr="00C43F06">
        <w:rPr>
          <w:rFonts w:cs="Arial"/>
          <w:b/>
          <w:sz w:val="24"/>
          <w:szCs w:val="24"/>
          <w:u w:val="single"/>
        </w:rPr>
        <w:t>Anaphylaxis</w:t>
      </w:r>
    </w:p>
    <w:p w:rsidR="005E4F75" w:rsidRPr="00C43F06" w:rsidRDefault="005E4F75" w:rsidP="00681C31">
      <w:pPr>
        <w:spacing w:after="0" w:line="240" w:lineRule="auto"/>
        <w:jc w:val="both"/>
        <w:rPr>
          <w:rFonts w:cs="Arial"/>
          <w:sz w:val="24"/>
          <w:szCs w:val="24"/>
        </w:rPr>
      </w:pPr>
      <w:r w:rsidRPr="00C43F06">
        <w:rPr>
          <w:rFonts w:cs="Arial"/>
          <w:sz w:val="24"/>
          <w:szCs w:val="24"/>
        </w:rPr>
        <w:t xml:space="preserve">Most anaphylactic reactions have been noted during the early minutes of the infusion. </w:t>
      </w:r>
    </w:p>
    <w:p w:rsidR="005E4F75" w:rsidRPr="00C43F06" w:rsidRDefault="005E4F75" w:rsidP="00681C31">
      <w:pPr>
        <w:spacing w:after="0" w:line="240" w:lineRule="auto"/>
        <w:jc w:val="both"/>
        <w:rPr>
          <w:rFonts w:cs="Arial"/>
          <w:color w:val="FF0000"/>
          <w:sz w:val="24"/>
          <w:szCs w:val="24"/>
        </w:rPr>
      </w:pPr>
      <w:r w:rsidRPr="00C43F06">
        <w:rPr>
          <w:rFonts w:cs="Arial"/>
          <w:b/>
          <w:sz w:val="24"/>
          <w:szCs w:val="24"/>
        </w:rPr>
        <w:t>STOP THE INFUSION IMMEDIATELY</w:t>
      </w:r>
      <w:r w:rsidRPr="00C43F06">
        <w:rPr>
          <w:rFonts w:cs="Arial"/>
          <w:sz w:val="24"/>
          <w:szCs w:val="24"/>
        </w:rPr>
        <w:t xml:space="preserve">, </w:t>
      </w:r>
      <w:r w:rsidRPr="00C43F06">
        <w:rPr>
          <w:rFonts w:cs="Arial"/>
          <w:b/>
          <w:sz w:val="24"/>
          <w:szCs w:val="24"/>
        </w:rPr>
        <w:t>fast bleep a</w:t>
      </w:r>
      <w:r w:rsidRPr="00C43F06">
        <w:rPr>
          <w:rFonts w:cs="Arial"/>
          <w:sz w:val="24"/>
          <w:szCs w:val="24"/>
        </w:rPr>
        <w:t xml:space="preserve"> </w:t>
      </w:r>
      <w:r w:rsidRPr="00C43F06">
        <w:rPr>
          <w:rFonts w:cs="Arial"/>
          <w:b/>
          <w:sz w:val="24"/>
          <w:szCs w:val="24"/>
        </w:rPr>
        <w:t>doctor</w:t>
      </w:r>
      <w:r w:rsidRPr="00C43F06">
        <w:rPr>
          <w:rFonts w:cs="Arial"/>
          <w:sz w:val="24"/>
          <w:szCs w:val="24"/>
        </w:rPr>
        <w:t xml:space="preserve"> and treat symptomatically according to anaphylaxis policy </w:t>
      </w:r>
    </w:p>
    <w:p w:rsidR="00DC524C" w:rsidRPr="00C43F06" w:rsidRDefault="00DC524C" w:rsidP="00681C31">
      <w:pPr>
        <w:spacing w:after="0" w:line="240" w:lineRule="auto"/>
        <w:jc w:val="both"/>
        <w:rPr>
          <w:rFonts w:cs="Arial"/>
          <w:b/>
          <w:bCs/>
          <w:sz w:val="24"/>
          <w:szCs w:val="24"/>
          <w:u w:val="single"/>
        </w:rPr>
      </w:pPr>
    </w:p>
    <w:p w:rsidR="005E4F75" w:rsidRPr="00C43F06" w:rsidRDefault="005E4F75" w:rsidP="00681C31">
      <w:pPr>
        <w:spacing w:after="0" w:line="240" w:lineRule="auto"/>
        <w:jc w:val="both"/>
        <w:rPr>
          <w:rFonts w:cs="Arial"/>
          <w:sz w:val="24"/>
          <w:szCs w:val="24"/>
          <w:u w:val="single"/>
        </w:rPr>
      </w:pPr>
      <w:r w:rsidRPr="00C43F06">
        <w:rPr>
          <w:rFonts w:cs="Arial"/>
          <w:b/>
          <w:bCs/>
          <w:sz w:val="24"/>
          <w:szCs w:val="24"/>
          <w:u w:val="single"/>
        </w:rPr>
        <w:t>Moderate to severe reactions</w:t>
      </w:r>
      <w:r w:rsidRPr="00C43F06">
        <w:rPr>
          <w:rFonts w:cs="Arial"/>
          <w:sz w:val="24"/>
          <w:szCs w:val="24"/>
          <w:u w:val="single"/>
        </w:rPr>
        <w:t xml:space="preserve"> </w:t>
      </w:r>
    </w:p>
    <w:p w:rsidR="005E4F75" w:rsidRPr="00C43F06" w:rsidRDefault="005E4F75" w:rsidP="00681C31">
      <w:pPr>
        <w:spacing w:after="0" w:line="240" w:lineRule="auto"/>
        <w:jc w:val="both"/>
        <w:rPr>
          <w:rFonts w:cs="Arial"/>
          <w:sz w:val="24"/>
          <w:szCs w:val="24"/>
        </w:rPr>
      </w:pPr>
      <w:proofErr w:type="spellStart"/>
      <w:proofErr w:type="gramStart"/>
      <w:r w:rsidRPr="00C43F06">
        <w:rPr>
          <w:rFonts w:cs="Arial"/>
          <w:sz w:val="24"/>
          <w:szCs w:val="24"/>
        </w:rPr>
        <w:t>ie</w:t>
      </w:r>
      <w:proofErr w:type="spellEnd"/>
      <w:proofErr w:type="gramEnd"/>
      <w:r w:rsidRPr="00C43F06">
        <w:rPr>
          <w:rFonts w:cs="Arial"/>
          <w:sz w:val="24"/>
          <w:szCs w:val="24"/>
        </w:rPr>
        <w:t xml:space="preserve"> fever &gt;38.5ºC; chills; mucosal swelling; hypoxia, </w:t>
      </w:r>
      <w:r w:rsidR="00DC524C" w:rsidRPr="00C43F06">
        <w:rPr>
          <w:rFonts w:cs="Arial"/>
          <w:sz w:val="24"/>
          <w:szCs w:val="24"/>
        </w:rPr>
        <w:t>bronchospasm</w:t>
      </w:r>
      <w:r w:rsidRPr="00C43F06">
        <w:rPr>
          <w:rFonts w:cs="Arial"/>
          <w:sz w:val="24"/>
          <w:szCs w:val="24"/>
        </w:rPr>
        <w:t>, shortness of breath; hypotension by &gt;30mmHg from baseline</w:t>
      </w:r>
    </w:p>
    <w:p w:rsidR="005E4F75" w:rsidRPr="00C43F06" w:rsidRDefault="005E4F75" w:rsidP="00681C31">
      <w:pPr>
        <w:spacing w:after="0" w:line="240" w:lineRule="auto"/>
        <w:jc w:val="both"/>
        <w:rPr>
          <w:rFonts w:cs="Arial"/>
          <w:sz w:val="24"/>
          <w:szCs w:val="24"/>
        </w:rPr>
      </w:pPr>
    </w:p>
    <w:p w:rsidR="0024305D" w:rsidRPr="00C43F06" w:rsidRDefault="0024305D" w:rsidP="00681C31">
      <w:pPr>
        <w:spacing w:after="0" w:line="240" w:lineRule="auto"/>
        <w:jc w:val="both"/>
        <w:rPr>
          <w:rFonts w:cs="Arial"/>
          <w:b/>
          <w:sz w:val="24"/>
          <w:szCs w:val="24"/>
        </w:rPr>
      </w:pPr>
    </w:p>
    <w:p w:rsidR="005E4F75" w:rsidRPr="00C43F06" w:rsidRDefault="005E4F75" w:rsidP="00681C31">
      <w:pPr>
        <w:spacing w:after="0" w:line="240" w:lineRule="auto"/>
        <w:jc w:val="both"/>
        <w:rPr>
          <w:rFonts w:cs="Arial"/>
          <w:b/>
          <w:sz w:val="24"/>
          <w:szCs w:val="24"/>
        </w:rPr>
      </w:pPr>
      <w:r w:rsidRPr="00C43F06">
        <w:rPr>
          <w:rFonts w:cs="Arial"/>
          <w:b/>
          <w:sz w:val="24"/>
          <w:szCs w:val="24"/>
        </w:rPr>
        <w:t>STOP THE INFUSION IMMEDIATELY, contact a doctor</w:t>
      </w:r>
      <w:r w:rsidRPr="00C43F06">
        <w:rPr>
          <w:rFonts w:cs="Arial"/>
          <w:sz w:val="24"/>
          <w:szCs w:val="24"/>
        </w:rPr>
        <w:t xml:space="preserve"> and treat symptomatically with appropriate ‘as required’ medications</w:t>
      </w:r>
      <w:r w:rsidR="0024305D" w:rsidRPr="00C43F06">
        <w:rPr>
          <w:rFonts w:cs="Arial"/>
          <w:b/>
          <w:sz w:val="24"/>
          <w:szCs w:val="24"/>
        </w:rPr>
        <w:t>.</w:t>
      </w:r>
    </w:p>
    <w:p w:rsidR="0024305D" w:rsidRPr="00C43F06" w:rsidRDefault="0024305D" w:rsidP="00681C31">
      <w:pPr>
        <w:spacing w:after="0" w:line="240" w:lineRule="auto"/>
        <w:jc w:val="both"/>
        <w:rPr>
          <w:rFonts w:cs="Arial"/>
          <w:b/>
          <w:sz w:val="24"/>
          <w:szCs w:val="24"/>
        </w:rPr>
      </w:pPr>
    </w:p>
    <w:p w:rsidR="0024305D" w:rsidRPr="00C43F06" w:rsidRDefault="0024305D" w:rsidP="00681C31">
      <w:pPr>
        <w:pStyle w:val="BodyTextIndent"/>
        <w:ind w:left="0"/>
        <w:rPr>
          <w:rFonts w:asciiTheme="minorHAnsi" w:hAnsiTheme="minorHAnsi" w:cs="Arial"/>
          <w:b/>
          <w:bCs/>
          <w:u w:val="single"/>
        </w:rPr>
      </w:pPr>
    </w:p>
    <w:p w:rsidR="0024305D" w:rsidRPr="00C43F06" w:rsidRDefault="0024305D" w:rsidP="00681C31">
      <w:pPr>
        <w:pStyle w:val="BodyTextIndent"/>
        <w:ind w:left="0"/>
        <w:rPr>
          <w:rFonts w:asciiTheme="minorHAnsi" w:hAnsiTheme="minorHAnsi" w:cs="Arial"/>
          <w:u w:val="single"/>
        </w:rPr>
      </w:pPr>
      <w:r w:rsidRPr="00C43F06">
        <w:rPr>
          <w:rFonts w:asciiTheme="minorHAnsi" w:hAnsiTheme="minorHAnsi" w:cs="Arial"/>
          <w:b/>
          <w:bCs/>
          <w:u w:val="single"/>
        </w:rPr>
        <w:t>Mild to moderate reactions</w:t>
      </w:r>
      <w:r w:rsidRPr="00C43F06">
        <w:rPr>
          <w:rFonts w:asciiTheme="minorHAnsi" w:hAnsiTheme="minorHAnsi" w:cs="Arial"/>
          <w:u w:val="single"/>
        </w:rPr>
        <w:t xml:space="preserve"> </w:t>
      </w:r>
    </w:p>
    <w:p w:rsidR="0024305D" w:rsidRPr="00C43F06" w:rsidRDefault="0024305D" w:rsidP="00681C31">
      <w:pPr>
        <w:pStyle w:val="BodyTextIndent"/>
        <w:ind w:left="0"/>
        <w:rPr>
          <w:rFonts w:asciiTheme="minorHAnsi" w:hAnsiTheme="minorHAnsi" w:cs="Arial"/>
        </w:rPr>
      </w:pPr>
      <w:proofErr w:type="spellStart"/>
      <w:proofErr w:type="gramStart"/>
      <w:r w:rsidRPr="00C43F06">
        <w:rPr>
          <w:rFonts w:asciiTheme="minorHAnsi" w:hAnsiTheme="minorHAnsi" w:cs="Arial"/>
        </w:rPr>
        <w:t>ie</w:t>
      </w:r>
      <w:proofErr w:type="spellEnd"/>
      <w:proofErr w:type="gramEnd"/>
      <w:r w:rsidRPr="00C43F06">
        <w:rPr>
          <w:rFonts w:asciiTheme="minorHAnsi" w:hAnsiTheme="minorHAnsi" w:cs="Arial"/>
        </w:rPr>
        <w:t xml:space="preserve"> low grade fever or hypotension </w:t>
      </w:r>
      <w:r w:rsidRPr="00C43F06">
        <w:rPr>
          <w:rFonts w:asciiTheme="minorHAnsi" w:hAnsiTheme="minorHAnsi" w:cs="Arial"/>
          <w:u w:val="single"/>
        </w:rPr>
        <w:t>&lt;</w:t>
      </w:r>
      <w:r w:rsidRPr="00C43F06">
        <w:rPr>
          <w:rFonts w:asciiTheme="minorHAnsi" w:hAnsiTheme="minorHAnsi" w:cs="Arial"/>
        </w:rPr>
        <w:t xml:space="preserve">30mmHg from baseline; </w:t>
      </w:r>
    </w:p>
    <w:p w:rsidR="0024305D" w:rsidRPr="00C43F06" w:rsidRDefault="0024305D" w:rsidP="00681C31">
      <w:pPr>
        <w:spacing w:after="0" w:line="240" w:lineRule="auto"/>
        <w:jc w:val="both"/>
        <w:rPr>
          <w:rFonts w:cs="Arial"/>
          <w:b/>
          <w:sz w:val="24"/>
          <w:szCs w:val="24"/>
        </w:rPr>
      </w:pPr>
    </w:p>
    <w:p w:rsidR="0024305D" w:rsidRPr="00C43F06" w:rsidRDefault="0024305D" w:rsidP="00681C31">
      <w:pPr>
        <w:spacing w:after="0" w:line="240" w:lineRule="auto"/>
        <w:jc w:val="both"/>
        <w:rPr>
          <w:rFonts w:cs="Arial"/>
          <w:b/>
          <w:sz w:val="24"/>
          <w:szCs w:val="24"/>
        </w:rPr>
      </w:pPr>
      <w:r w:rsidRPr="00C43F06">
        <w:rPr>
          <w:rFonts w:cs="Arial"/>
          <w:b/>
          <w:sz w:val="24"/>
          <w:szCs w:val="24"/>
        </w:rPr>
        <w:t>When required medications</w:t>
      </w:r>
    </w:p>
    <w:p w:rsidR="00582E13" w:rsidRPr="00C43F06" w:rsidRDefault="00582E13" w:rsidP="00681C31">
      <w:pPr>
        <w:numPr>
          <w:ilvl w:val="0"/>
          <w:numId w:val="4"/>
        </w:numPr>
        <w:spacing w:after="0" w:line="240" w:lineRule="auto"/>
        <w:ind w:left="0" w:firstLine="0"/>
        <w:jc w:val="both"/>
        <w:rPr>
          <w:rFonts w:cs="Arial"/>
          <w:sz w:val="24"/>
          <w:szCs w:val="24"/>
        </w:rPr>
      </w:pPr>
      <w:proofErr w:type="spellStart"/>
      <w:r w:rsidRPr="00C43F06">
        <w:rPr>
          <w:rFonts w:cs="Arial"/>
          <w:sz w:val="24"/>
          <w:szCs w:val="24"/>
        </w:rPr>
        <w:t>Chlorphenamine</w:t>
      </w:r>
      <w:proofErr w:type="spellEnd"/>
      <w:r w:rsidRPr="00C43F06">
        <w:rPr>
          <w:rFonts w:cs="Arial"/>
          <w:sz w:val="24"/>
          <w:szCs w:val="24"/>
        </w:rPr>
        <w:tab/>
        <w:t>10 mg IV</w:t>
      </w:r>
      <w:r w:rsidRPr="00C43F06">
        <w:rPr>
          <w:rFonts w:cs="Arial"/>
          <w:sz w:val="24"/>
          <w:szCs w:val="24"/>
        </w:rPr>
        <w:tab/>
        <w:t>TDS</w:t>
      </w:r>
    </w:p>
    <w:p w:rsidR="00582E13" w:rsidRPr="00C43F06" w:rsidRDefault="00582E13" w:rsidP="00681C31">
      <w:pPr>
        <w:numPr>
          <w:ilvl w:val="0"/>
          <w:numId w:val="4"/>
        </w:numPr>
        <w:spacing w:after="0" w:line="240" w:lineRule="auto"/>
        <w:ind w:left="0" w:firstLine="0"/>
        <w:jc w:val="both"/>
        <w:rPr>
          <w:rFonts w:cs="Arial"/>
          <w:sz w:val="24"/>
          <w:szCs w:val="24"/>
        </w:rPr>
      </w:pPr>
      <w:r w:rsidRPr="00C43F06">
        <w:rPr>
          <w:rFonts w:cs="Arial"/>
          <w:sz w:val="24"/>
          <w:szCs w:val="24"/>
        </w:rPr>
        <w:t xml:space="preserve">Hydrocortisone </w:t>
      </w:r>
      <w:r w:rsidRPr="00C43F06">
        <w:rPr>
          <w:rFonts w:cs="Arial"/>
          <w:sz w:val="24"/>
          <w:szCs w:val="24"/>
        </w:rPr>
        <w:tab/>
        <w:t xml:space="preserve">100 mg IV     </w:t>
      </w:r>
      <w:r w:rsidRPr="00C43F06">
        <w:rPr>
          <w:rFonts w:cs="Arial"/>
          <w:sz w:val="24"/>
          <w:szCs w:val="24"/>
        </w:rPr>
        <w:tab/>
        <w:t>TDS</w:t>
      </w:r>
    </w:p>
    <w:p w:rsidR="00582E13" w:rsidRPr="00C43F06" w:rsidRDefault="00582E13" w:rsidP="00681C31">
      <w:pPr>
        <w:numPr>
          <w:ilvl w:val="0"/>
          <w:numId w:val="4"/>
        </w:numPr>
        <w:spacing w:after="0" w:line="240" w:lineRule="auto"/>
        <w:ind w:left="0" w:firstLine="0"/>
        <w:jc w:val="both"/>
        <w:rPr>
          <w:rFonts w:cs="Arial"/>
          <w:sz w:val="24"/>
          <w:szCs w:val="24"/>
        </w:rPr>
      </w:pPr>
      <w:r w:rsidRPr="00C43F06">
        <w:rPr>
          <w:rFonts w:cs="Arial"/>
          <w:sz w:val="24"/>
          <w:szCs w:val="24"/>
        </w:rPr>
        <w:t xml:space="preserve">Paracetamol </w:t>
      </w:r>
      <w:r w:rsidRPr="00C43F06">
        <w:rPr>
          <w:rFonts w:cs="Arial"/>
          <w:sz w:val="24"/>
          <w:szCs w:val="24"/>
        </w:rPr>
        <w:tab/>
      </w:r>
      <w:r w:rsidRPr="00C43F06">
        <w:rPr>
          <w:rFonts w:cs="Arial"/>
          <w:sz w:val="24"/>
          <w:szCs w:val="24"/>
        </w:rPr>
        <w:tab/>
        <w:t xml:space="preserve">1gram orally  </w:t>
      </w:r>
      <w:r w:rsidRPr="00C43F06">
        <w:rPr>
          <w:rFonts w:cs="Arial"/>
          <w:sz w:val="24"/>
          <w:szCs w:val="24"/>
        </w:rPr>
        <w:tab/>
        <w:t>4-6 hourly  (max 4 gram in 24 hours)</w:t>
      </w:r>
    </w:p>
    <w:p w:rsidR="006279F9" w:rsidRPr="00C43F06" w:rsidRDefault="006279F9" w:rsidP="00681C31">
      <w:pPr>
        <w:spacing w:after="0" w:line="240" w:lineRule="auto"/>
        <w:jc w:val="both"/>
        <w:rPr>
          <w:rFonts w:cs="Arial"/>
          <w:sz w:val="24"/>
          <w:szCs w:val="24"/>
        </w:rPr>
      </w:pPr>
    </w:p>
    <w:p w:rsidR="00681C31" w:rsidRDefault="002E17CE" w:rsidP="00681C31">
      <w:pPr>
        <w:spacing w:after="0" w:line="240" w:lineRule="auto"/>
        <w:jc w:val="both"/>
        <w:rPr>
          <w:rFonts w:cs="Arial"/>
          <w:sz w:val="24"/>
          <w:szCs w:val="24"/>
        </w:rPr>
      </w:pPr>
      <w:r w:rsidRPr="00C43F06">
        <w:rPr>
          <w:rFonts w:cs="Arial"/>
          <w:sz w:val="24"/>
          <w:szCs w:val="24"/>
        </w:rPr>
        <w:t>T</w:t>
      </w:r>
      <w:r w:rsidR="005E4F75" w:rsidRPr="00C43F06">
        <w:rPr>
          <w:rFonts w:cs="Arial"/>
          <w:sz w:val="24"/>
          <w:szCs w:val="24"/>
        </w:rPr>
        <w:t xml:space="preserve">he infusion may be restarted at </w:t>
      </w:r>
      <w:r w:rsidR="0024305D" w:rsidRPr="00C43F06">
        <w:rPr>
          <w:rFonts w:cs="Arial"/>
          <w:b/>
          <w:sz w:val="24"/>
          <w:szCs w:val="24"/>
          <w:u w:val="single"/>
        </w:rPr>
        <w:t>a lower rate</w:t>
      </w:r>
      <w:r w:rsidR="005E4F75" w:rsidRPr="00C43F06">
        <w:rPr>
          <w:rFonts w:cs="Arial"/>
          <w:sz w:val="24"/>
          <w:szCs w:val="24"/>
        </w:rPr>
        <w:t xml:space="preserve"> </w:t>
      </w:r>
      <w:r w:rsidR="0024305D" w:rsidRPr="00C43F06">
        <w:rPr>
          <w:rFonts w:cs="Arial"/>
          <w:sz w:val="24"/>
          <w:szCs w:val="24"/>
        </w:rPr>
        <w:t>(</w:t>
      </w:r>
      <w:proofErr w:type="spellStart"/>
      <w:r w:rsidR="0024305D" w:rsidRPr="00C43F06">
        <w:rPr>
          <w:rFonts w:cs="Arial"/>
          <w:sz w:val="24"/>
          <w:szCs w:val="24"/>
        </w:rPr>
        <w:t>ie</w:t>
      </w:r>
      <w:proofErr w:type="spellEnd"/>
      <w:r w:rsidR="0024305D" w:rsidRPr="00C43F06">
        <w:rPr>
          <w:rFonts w:cs="Arial"/>
          <w:sz w:val="24"/>
          <w:szCs w:val="24"/>
        </w:rPr>
        <w:t xml:space="preserve"> 10mL/h) 30 minutes after a patient’s </w:t>
      </w:r>
      <w:r w:rsidR="005E4F75" w:rsidRPr="00C43F06">
        <w:rPr>
          <w:rFonts w:cs="Arial"/>
          <w:sz w:val="24"/>
          <w:szCs w:val="24"/>
        </w:rPr>
        <w:t xml:space="preserve">symptoms have fully resolved following a discussion with the consultant.  If a severe reaction is experienced for a second time, the decision to stop treatment should be considered. </w:t>
      </w:r>
      <w:r w:rsidR="0024305D" w:rsidRPr="00C43F06">
        <w:rPr>
          <w:rFonts w:cs="Arial"/>
          <w:sz w:val="24"/>
          <w:szCs w:val="24"/>
        </w:rPr>
        <w:t>Patients with anaphylaxis should not receive subsequent doses.</w:t>
      </w:r>
    </w:p>
    <w:p w:rsidR="008F6E87" w:rsidRPr="00C43F06" w:rsidRDefault="008F6E87" w:rsidP="00681C31">
      <w:pPr>
        <w:spacing w:after="0" w:line="240" w:lineRule="auto"/>
        <w:jc w:val="both"/>
        <w:rPr>
          <w:rFonts w:cs="Arial"/>
          <w:sz w:val="24"/>
          <w:szCs w:val="24"/>
        </w:rPr>
      </w:pPr>
    </w:p>
    <w:p w:rsidR="005E4F75" w:rsidRPr="00C43F06" w:rsidRDefault="005E4F75" w:rsidP="00681C31">
      <w:pPr>
        <w:spacing w:after="0" w:line="240" w:lineRule="auto"/>
        <w:jc w:val="both"/>
        <w:rPr>
          <w:rFonts w:cs="Arial"/>
          <w:sz w:val="24"/>
          <w:szCs w:val="24"/>
        </w:rPr>
      </w:pPr>
    </w:p>
    <w:p w:rsidR="005E4F75" w:rsidRPr="00C43F06" w:rsidRDefault="005E4F75" w:rsidP="00681C31">
      <w:pPr>
        <w:pBdr>
          <w:top w:val="single" w:sz="4" w:space="1" w:color="auto"/>
          <w:left w:val="single" w:sz="4" w:space="4" w:color="auto"/>
          <w:bottom w:val="single" w:sz="4" w:space="1" w:color="auto"/>
          <w:right w:val="single" w:sz="4" w:space="4" w:color="auto"/>
        </w:pBdr>
        <w:shd w:val="clear" w:color="auto" w:fill="E0E0E0"/>
        <w:spacing w:after="0" w:line="240" w:lineRule="auto"/>
        <w:ind w:right="-214"/>
        <w:jc w:val="both"/>
        <w:rPr>
          <w:rFonts w:cs="Arial"/>
          <w:b/>
          <w:sz w:val="24"/>
          <w:szCs w:val="24"/>
        </w:rPr>
      </w:pPr>
      <w:r w:rsidRPr="00C43F06">
        <w:rPr>
          <w:rFonts w:cs="Arial"/>
          <w:b/>
          <w:sz w:val="24"/>
          <w:szCs w:val="24"/>
        </w:rPr>
        <w:lastRenderedPageBreak/>
        <w:t>Anticipated side effects</w:t>
      </w:r>
    </w:p>
    <w:p w:rsidR="005433D9" w:rsidRPr="00C43F06" w:rsidRDefault="005433D9" w:rsidP="00681C31">
      <w:pPr>
        <w:spacing w:after="0" w:line="240" w:lineRule="auto"/>
        <w:jc w:val="both"/>
        <w:rPr>
          <w:rFonts w:cs="Arial"/>
          <w:sz w:val="24"/>
          <w:szCs w:val="24"/>
        </w:rPr>
      </w:pPr>
    </w:p>
    <w:p w:rsidR="005E4F75" w:rsidRPr="00C43F06" w:rsidRDefault="002D2244" w:rsidP="00681C31">
      <w:pPr>
        <w:spacing w:after="0" w:line="240" w:lineRule="auto"/>
        <w:jc w:val="both"/>
        <w:rPr>
          <w:rFonts w:cs="Arial"/>
          <w:sz w:val="24"/>
          <w:szCs w:val="24"/>
        </w:rPr>
      </w:pPr>
      <w:r w:rsidRPr="00C43F06">
        <w:rPr>
          <w:rFonts w:cs="Arial"/>
          <w:sz w:val="24"/>
          <w:szCs w:val="24"/>
        </w:rPr>
        <w:t xml:space="preserve">The elimination of infliximab can take up to six </w:t>
      </w:r>
      <w:proofErr w:type="gramStart"/>
      <w:r w:rsidRPr="00C43F06">
        <w:rPr>
          <w:rFonts w:cs="Arial"/>
          <w:sz w:val="24"/>
          <w:szCs w:val="24"/>
        </w:rPr>
        <w:t>months,</w:t>
      </w:r>
      <w:proofErr w:type="gramEnd"/>
      <w:r w:rsidRPr="00C43F06">
        <w:rPr>
          <w:rFonts w:cs="Arial"/>
          <w:sz w:val="24"/>
          <w:szCs w:val="24"/>
        </w:rPr>
        <w:t xml:space="preserve"> therefore the increased risk of infections can persist for this time. </w:t>
      </w:r>
    </w:p>
    <w:p w:rsidR="005E4F75" w:rsidRPr="00C43F06" w:rsidRDefault="005E4F75" w:rsidP="00681C31">
      <w:pPr>
        <w:spacing w:after="0" w:line="240" w:lineRule="auto"/>
        <w:jc w:val="both"/>
        <w:rPr>
          <w:rFonts w:cs="Arial"/>
          <w:sz w:val="24"/>
          <w:szCs w:val="24"/>
        </w:rPr>
      </w:pPr>
    </w:p>
    <w:p w:rsidR="005E4F75" w:rsidRPr="00C43F06" w:rsidRDefault="00B2776B" w:rsidP="00681C31">
      <w:pPr>
        <w:spacing w:after="0" w:line="240" w:lineRule="auto"/>
        <w:jc w:val="both"/>
        <w:rPr>
          <w:rFonts w:cs="Arial"/>
          <w:sz w:val="24"/>
          <w:szCs w:val="24"/>
        </w:rPr>
      </w:pPr>
      <w:r w:rsidRPr="00C43F06">
        <w:rPr>
          <w:rFonts w:cs="Arial"/>
          <w:sz w:val="24"/>
          <w:szCs w:val="24"/>
        </w:rPr>
        <w:t xml:space="preserve">Hypersensitivity reactions are more common in patients who have not received an infusion for &gt; 1 year. </w:t>
      </w:r>
    </w:p>
    <w:p w:rsidR="005E4F75" w:rsidRPr="00C43F06" w:rsidRDefault="005E4F75" w:rsidP="00681C31">
      <w:pPr>
        <w:spacing w:after="0" w:line="240" w:lineRule="auto"/>
        <w:jc w:val="both"/>
        <w:rPr>
          <w:rFonts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185"/>
        <w:gridCol w:w="295"/>
        <w:gridCol w:w="2952"/>
      </w:tblGrid>
      <w:tr w:rsidR="00C83252" w:rsidRPr="00C43F06" w:rsidTr="00B2776B">
        <w:tc>
          <w:tcPr>
            <w:tcW w:w="2418" w:type="dxa"/>
            <w:shd w:val="clear" w:color="auto" w:fill="0C0C0C"/>
          </w:tcPr>
          <w:p w:rsidR="005E4F75" w:rsidRPr="00C43F06" w:rsidRDefault="005E4F75"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b/>
                <w:sz w:val="24"/>
                <w:szCs w:val="24"/>
              </w:rPr>
            </w:pPr>
            <w:r w:rsidRPr="00C43F06">
              <w:rPr>
                <w:rFonts w:cs="Arial"/>
                <w:b/>
                <w:sz w:val="24"/>
                <w:szCs w:val="24"/>
              </w:rPr>
              <w:t>Type</w:t>
            </w:r>
          </w:p>
        </w:tc>
        <w:tc>
          <w:tcPr>
            <w:tcW w:w="3480" w:type="dxa"/>
            <w:gridSpan w:val="2"/>
            <w:shd w:val="clear" w:color="auto" w:fill="0C0C0C"/>
          </w:tcPr>
          <w:p w:rsidR="005E4F75" w:rsidRPr="00C43F06" w:rsidRDefault="005E4F75"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b/>
                <w:sz w:val="24"/>
                <w:szCs w:val="24"/>
              </w:rPr>
            </w:pPr>
            <w:r w:rsidRPr="00C43F06">
              <w:rPr>
                <w:rFonts w:cs="Arial"/>
                <w:b/>
                <w:sz w:val="24"/>
                <w:szCs w:val="24"/>
              </w:rPr>
              <w:t>Common (</w:t>
            </w:r>
            <w:r w:rsidRPr="00C43F06">
              <w:rPr>
                <w:rFonts w:cs="Arial"/>
                <w:b/>
                <w:sz w:val="24"/>
                <w:szCs w:val="24"/>
                <w:u w:val="single"/>
              </w:rPr>
              <w:t>&gt;</w:t>
            </w:r>
            <w:r w:rsidRPr="00C43F06">
              <w:rPr>
                <w:rFonts w:cs="Arial"/>
                <w:b/>
                <w:sz w:val="24"/>
                <w:szCs w:val="24"/>
              </w:rPr>
              <w:t>1%)</w:t>
            </w:r>
          </w:p>
        </w:tc>
        <w:tc>
          <w:tcPr>
            <w:tcW w:w="2952" w:type="dxa"/>
            <w:shd w:val="clear" w:color="auto" w:fill="0C0C0C"/>
          </w:tcPr>
          <w:p w:rsidR="005E4F75" w:rsidRPr="00C43F06" w:rsidRDefault="009C5019"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b/>
                <w:sz w:val="24"/>
                <w:szCs w:val="24"/>
              </w:rPr>
            </w:pPr>
            <w:r w:rsidRPr="00C43F06">
              <w:rPr>
                <w:rFonts w:cs="Arial"/>
                <w:b/>
                <w:sz w:val="24"/>
                <w:szCs w:val="24"/>
              </w:rPr>
              <w:t>Uncommon</w:t>
            </w:r>
            <w:r w:rsidR="005E4F75" w:rsidRPr="00C43F06">
              <w:rPr>
                <w:rFonts w:cs="Arial"/>
                <w:b/>
                <w:sz w:val="24"/>
                <w:szCs w:val="24"/>
              </w:rPr>
              <w:t xml:space="preserve"> (&lt;</w:t>
            </w:r>
            <w:r w:rsidR="00C75655" w:rsidRPr="00C43F06">
              <w:rPr>
                <w:rFonts w:cs="Arial"/>
                <w:b/>
                <w:sz w:val="24"/>
                <w:szCs w:val="24"/>
              </w:rPr>
              <w:t>1</w:t>
            </w:r>
            <w:r w:rsidR="005E4F75" w:rsidRPr="00C43F06">
              <w:rPr>
                <w:rFonts w:cs="Arial"/>
                <w:b/>
                <w:sz w:val="24"/>
                <w:szCs w:val="24"/>
              </w:rPr>
              <w:t>%)</w:t>
            </w:r>
          </w:p>
        </w:tc>
      </w:tr>
      <w:tr w:rsidR="00C83252" w:rsidRPr="00C43F06" w:rsidTr="00B2776B">
        <w:tc>
          <w:tcPr>
            <w:tcW w:w="2418" w:type="dxa"/>
          </w:tcPr>
          <w:p w:rsidR="005E4F75" w:rsidRPr="00C43F06" w:rsidRDefault="005E4F75"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Infections</w:t>
            </w:r>
          </w:p>
        </w:tc>
        <w:tc>
          <w:tcPr>
            <w:tcW w:w="3185" w:type="dxa"/>
          </w:tcPr>
          <w:p w:rsidR="005E4F75" w:rsidRPr="00C43F06" w:rsidRDefault="00C83252"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URTI, influenza, cellulitis</w:t>
            </w:r>
            <w:r w:rsidR="009C5019" w:rsidRPr="00C43F06">
              <w:rPr>
                <w:rFonts w:cs="Arial"/>
                <w:sz w:val="24"/>
                <w:szCs w:val="24"/>
              </w:rPr>
              <w:t>, viral infections</w:t>
            </w:r>
          </w:p>
        </w:tc>
        <w:tc>
          <w:tcPr>
            <w:tcW w:w="3247" w:type="dxa"/>
            <w:gridSpan w:val="2"/>
          </w:tcPr>
          <w:p w:rsidR="005E4F75" w:rsidRPr="00C43F06" w:rsidRDefault="00C83252"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Meningitis, TB</w:t>
            </w:r>
          </w:p>
        </w:tc>
      </w:tr>
      <w:tr w:rsidR="00C83252" w:rsidRPr="00C43F06" w:rsidTr="00B2776B">
        <w:tc>
          <w:tcPr>
            <w:tcW w:w="2418" w:type="dxa"/>
          </w:tcPr>
          <w:p w:rsidR="005E4F75" w:rsidRPr="00C43F06" w:rsidRDefault="005E4F75"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Haematological</w:t>
            </w:r>
          </w:p>
        </w:tc>
        <w:tc>
          <w:tcPr>
            <w:tcW w:w="3185" w:type="dxa"/>
          </w:tcPr>
          <w:p w:rsidR="005E4F75" w:rsidRPr="00C43F06" w:rsidRDefault="00C83252"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proofErr w:type="spellStart"/>
            <w:r w:rsidRPr="00C43F06">
              <w:rPr>
                <w:rFonts w:cs="Arial"/>
                <w:sz w:val="24"/>
                <w:szCs w:val="24"/>
              </w:rPr>
              <w:t>Neutopenia</w:t>
            </w:r>
            <w:proofErr w:type="spellEnd"/>
            <w:r w:rsidRPr="00C43F06">
              <w:rPr>
                <w:rFonts w:cs="Arial"/>
                <w:sz w:val="24"/>
                <w:szCs w:val="24"/>
              </w:rPr>
              <w:t xml:space="preserve">, </w:t>
            </w:r>
            <w:proofErr w:type="spellStart"/>
            <w:r w:rsidRPr="00C43F06">
              <w:rPr>
                <w:rFonts w:cs="Arial"/>
                <w:sz w:val="24"/>
                <w:szCs w:val="24"/>
              </w:rPr>
              <w:t>leucopenia</w:t>
            </w:r>
            <w:proofErr w:type="spellEnd"/>
            <w:r w:rsidRPr="00C43F06">
              <w:rPr>
                <w:rFonts w:cs="Arial"/>
                <w:sz w:val="24"/>
                <w:szCs w:val="24"/>
              </w:rPr>
              <w:t>, anaemia</w:t>
            </w:r>
          </w:p>
        </w:tc>
        <w:tc>
          <w:tcPr>
            <w:tcW w:w="3247" w:type="dxa"/>
            <w:gridSpan w:val="2"/>
          </w:tcPr>
          <w:p w:rsidR="005E4F75" w:rsidRPr="00C43F06" w:rsidRDefault="00C83252"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 xml:space="preserve">Agranulocytosis, </w:t>
            </w:r>
            <w:proofErr w:type="spellStart"/>
            <w:r w:rsidR="00C75655" w:rsidRPr="00C43F06">
              <w:rPr>
                <w:rFonts w:cs="Arial"/>
                <w:sz w:val="24"/>
                <w:szCs w:val="24"/>
              </w:rPr>
              <w:t>thromocytopenia</w:t>
            </w:r>
            <w:proofErr w:type="spellEnd"/>
          </w:p>
        </w:tc>
      </w:tr>
      <w:tr w:rsidR="00C83252" w:rsidRPr="00C43F06" w:rsidTr="00B2776B">
        <w:tc>
          <w:tcPr>
            <w:tcW w:w="2418" w:type="dxa"/>
          </w:tcPr>
          <w:p w:rsidR="005E4F75" w:rsidRPr="00C43F06" w:rsidRDefault="005E4F75"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Cardiovascular</w:t>
            </w:r>
          </w:p>
        </w:tc>
        <w:tc>
          <w:tcPr>
            <w:tcW w:w="3185" w:type="dxa"/>
          </w:tcPr>
          <w:p w:rsidR="005E4F75" w:rsidRPr="00C43F06" w:rsidRDefault="001D5B2D"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Tachycardia, palpitations</w:t>
            </w:r>
          </w:p>
        </w:tc>
        <w:tc>
          <w:tcPr>
            <w:tcW w:w="3247" w:type="dxa"/>
            <w:gridSpan w:val="2"/>
          </w:tcPr>
          <w:p w:rsidR="005E4F75" w:rsidRPr="00C43F06" w:rsidRDefault="001D5B2D"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Cardiac failure, arrhythmia</w:t>
            </w:r>
          </w:p>
        </w:tc>
      </w:tr>
      <w:tr w:rsidR="00C83252" w:rsidRPr="00C43F06" w:rsidTr="00B2776B">
        <w:tc>
          <w:tcPr>
            <w:tcW w:w="2418" w:type="dxa"/>
          </w:tcPr>
          <w:p w:rsidR="005E4F75" w:rsidRPr="00C43F06" w:rsidRDefault="005E4F75"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Gastrointestinal</w:t>
            </w:r>
          </w:p>
        </w:tc>
        <w:tc>
          <w:tcPr>
            <w:tcW w:w="3185" w:type="dxa"/>
          </w:tcPr>
          <w:p w:rsidR="005E4F75" w:rsidRPr="00C43F06" w:rsidRDefault="001D5B2D"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Abdominal pain, nausea</w:t>
            </w:r>
          </w:p>
        </w:tc>
        <w:tc>
          <w:tcPr>
            <w:tcW w:w="3247" w:type="dxa"/>
            <w:gridSpan w:val="2"/>
          </w:tcPr>
          <w:p w:rsidR="005E4F75" w:rsidRPr="00C43F06" w:rsidRDefault="001D5B2D"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Pancreatitis</w:t>
            </w:r>
          </w:p>
        </w:tc>
      </w:tr>
      <w:tr w:rsidR="00C83252" w:rsidRPr="00C43F06" w:rsidTr="00B2776B">
        <w:tc>
          <w:tcPr>
            <w:tcW w:w="2418" w:type="dxa"/>
          </w:tcPr>
          <w:p w:rsidR="005E4F75" w:rsidRPr="00C43F06" w:rsidRDefault="005E4F75"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Musculoskeletal</w:t>
            </w:r>
          </w:p>
        </w:tc>
        <w:tc>
          <w:tcPr>
            <w:tcW w:w="3185" w:type="dxa"/>
          </w:tcPr>
          <w:p w:rsidR="005E4F75" w:rsidRPr="00C43F06" w:rsidRDefault="00B2776B"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color w:val="000000"/>
                <w:sz w:val="24"/>
                <w:szCs w:val="24"/>
              </w:rPr>
              <w:t>Arthralgia, myalgia, back pain</w:t>
            </w:r>
          </w:p>
        </w:tc>
        <w:tc>
          <w:tcPr>
            <w:tcW w:w="3247" w:type="dxa"/>
            <w:gridSpan w:val="2"/>
          </w:tcPr>
          <w:p w:rsidR="005E4F75" w:rsidRPr="00C43F06" w:rsidRDefault="005E4F75"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p>
        </w:tc>
      </w:tr>
      <w:tr w:rsidR="00C83252" w:rsidRPr="00C43F06" w:rsidTr="00B2776B">
        <w:tc>
          <w:tcPr>
            <w:tcW w:w="2418" w:type="dxa"/>
          </w:tcPr>
          <w:p w:rsidR="005E4F75" w:rsidRPr="00C43F06" w:rsidRDefault="005E4F75"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Respiratory</w:t>
            </w:r>
          </w:p>
        </w:tc>
        <w:tc>
          <w:tcPr>
            <w:tcW w:w="3185" w:type="dxa"/>
          </w:tcPr>
          <w:p w:rsidR="005E4F75" w:rsidRPr="00C43F06" w:rsidRDefault="001D5B2D"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Sinusitis</w:t>
            </w:r>
          </w:p>
        </w:tc>
        <w:tc>
          <w:tcPr>
            <w:tcW w:w="3247" w:type="dxa"/>
            <w:gridSpan w:val="2"/>
          </w:tcPr>
          <w:p w:rsidR="005E4F75" w:rsidRPr="00C43F06" w:rsidRDefault="001D5B2D"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 xml:space="preserve">Pulmonary </w:t>
            </w:r>
            <w:proofErr w:type="spellStart"/>
            <w:r w:rsidRPr="00C43F06">
              <w:rPr>
                <w:rFonts w:cs="Arial"/>
                <w:sz w:val="24"/>
                <w:szCs w:val="24"/>
              </w:rPr>
              <w:t>odema</w:t>
            </w:r>
            <w:proofErr w:type="spellEnd"/>
          </w:p>
        </w:tc>
      </w:tr>
      <w:tr w:rsidR="00C83252" w:rsidRPr="00C43F06" w:rsidTr="00B2776B">
        <w:tc>
          <w:tcPr>
            <w:tcW w:w="2418" w:type="dxa"/>
          </w:tcPr>
          <w:p w:rsidR="005E4F75" w:rsidRPr="00C43F06" w:rsidRDefault="005E4F75"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Dermatological</w:t>
            </w:r>
          </w:p>
        </w:tc>
        <w:tc>
          <w:tcPr>
            <w:tcW w:w="3185" w:type="dxa"/>
          </w:tcPr>
          <w:p w:rsidR="005E4F75" w:rsidRPr="00C43F06" w:rsidRDefault="001D5B2D"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proofErr w:type="spellStart"/>
            <w:r w:rsidRPr="00C43F06">
              <w:rPr>
                <w:rFonts w:cs="Arial"/>
                <w:color w:val="000000"/>
                <w:sz w:val="24"/>
                <w:szCs w:val="24"/>
              </w:rPr>
              <w:t>Urticaria</w:t>
            </w:r>
            <w:proofErr w:type="spellEnd"/>
            <w:r w:rsidRPr="00C43F06">
              <w:rPr>
                <w:rFonts w:cs="Arial"/>
                <w:color w:val="000000"/>
                <w:sz w:val="24"/>
                <w:szCs w:val="24"/>
              </w:rPr>
              <w:t>, rash, pruritus</w:t>
            </w:r>
          </w:p>
        </w:tc>
        <w:tc>
          <w:tcPr>
            <w:tcW w:w="3247" w:type="dxa"/>
            <w:gridSpan w:val="2"/>
          </w:tcPr>
          <w:p w:rsidR="005E4F75" w:rsidRPr="00C43F06" w:rsidRDefault="001D5B2D"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color w:val="000000"/>
                <w:sz w:val="24"/>
                <w:szCs w:val="24"/>
              </w:rPr>
              <w:t>Toxic epidermal necrolysis</w:t>
            </w:r>
          </w:p>
        </w:tc>
      </w:tr>
      <w:tr w:rsidR="00C83252" w:rsidRPr="00C43F06" w:rsidTr="00B2776B">
        <w:tc>
          <w:tcPr>
            <w:tcW w:w="2418" w:type="dxa"/>
          </w:tcPr>
          <w:p w:rsidR="005E4F75" w:rsidRPr="00C43F06" w:rsidRDefault="005E4F75"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Miscellaneous</w:t>
            </w:r>
          </w:p>
        </w:tc>
        <w:tc>
          <w:tcPr>
            <w:tcW w:w="3185" w:type="dxa"/>
          </w:tcPr>
          <w:p w:rsidR="005E4F75" w:rsidRPr="00C43F06" w:rsidRDefault="001D5B2D"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r w:rsidRPr="00C43F06">
              <w:rPr>
                <w:rFonts w:cs="Arial"/>
                <w:sz w:val="24"/>
                <w:szCs w:val="24"/>
              </w:rPr>
              <w:t>Depression, insomnia, dizziness</w:t>
            </w:r>
          </w:p>
        </w:tc>
        <w:tc>
          <w:tcPr>
            <w:tcW w:w="3247" w:type="dxa"/>
            <w:gridSpan w:val="2"/>
          </w:tcPr>
          <w:p w:rsidR="005E4F75" w:rsidRPr="00C43F06" w:rsidRDefault="001D5B2D" w:rsidP="00681C3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4"/>
                <w:szCs w:val="24"/>
              </w:rPr>
            </w:pPr>
            <w:proofErr w:type="spellStart"/>
            <w:r w:rsidRPr="00C43F06">
              <w:rPr>
                <w:rFonts w:cs="Arial"/>
                <w:sz w:val="24"/>
                <w:szCs w:val="24"/>
              </w:rPr>
              <w:t>Analphylaxis</w:t>
            </w:r>
            <w:proofErr w:type="spellEnd"/>
          </w:p>
        </w:tc>
      </w:tr>
    </w:tbl>
    <w:p w:rsidR="005E4F75" w:rsidRPr="00C43F06" w:rsidRDefault="005E4F75" w:rsidP="00681C31">
      <w:pPr>
        <w:spacing w:after="0" w:line="240" w:lineRule="auto"/>
        <w:jc w:val="both"/>
        <w:rPr>
          <w:rFonts w:cs="Arial"/>
          <w:color w:val="000000"/>
          <w:sz w:val="24"/>
          <w:szCs w:val="24"/>
          <w:lang w:val="en"/>
        </w:rPr>
      </w:pPr>
    </w:p>
    <w:p w:rsidR="005E4F75" w:rsidRPr="00C43F06" w:rsidRDefault="005E4F75" w:rsidP="00681C31">
      <w:pPr>
        <w:spacing w:after="0" w:line="240" w:lineRule="auto"/>
        <w:jc w:val="both"/>
        <w:rPr>
          <w:rFonts w:cs="Arial"/>
          <w:color w:val="000000"/>
          <w:sz w:val="24"/>
          <w:szCs w:val="24"/>
          <w:lang w:val="en"/>
        </w:rPr>
      </w:pPr>
    </w:p>
    <w:p w:rsidR="002E17CE" w:rsidRPr="00C43F06" w:rsidRDefault="002E17CE" w:rsidP="00681C31">
      <w:pPr>
        <w:spacing w:after="0" w:line="240" w:lineRule="auto"/>
        <w:jc w:val="both"/>
        <w:rPr>
          <w:rFonts w:cs="Arial"/>
          <w:sz w:val="24"/>
          <w:szCs w:val="24"/>
        </w:rPr>
      </w:pPr>
    </w:p>
    <w:p w:rsidR="00DC524C" w:rsidRPr="00C43F06" w:rsidRDefault="00DC524C" w:rsidP="00681C31">
      <w:pPr>
        <w:spacing w:after="0" w:line="240" w:lineRule="auto"/>
        <w:jc w:val="both"/>
        <w:rPr>
          <w:rFonts w:cs="Arial"/>
          <w:sz w:val="24"/>
          <w:szCs w:val="24"/>
        </w:rPr>
      </w:pPr>
    </w:p>
    <w:p w:rsidR="005E4F75" w:rsidRPr="00C43F06" w:rsidRDefault="005E4F75" w:rsidP="00681C31">
      <w:pPr>
        <w:pBdr>
          <w:top w:val="single" w:sz="4" w:space="1" w:color="auto"/>
          <w:left w:val="single" w:sz="4" w:space="4" w:color="auto"/>
          <w:bottom w:val="single" w:sz="4" w:space="1" w:color="auto"/>
          <w:right w:val="single" w:sz="4" w:space="4" w:color="auto"/>
        </w:pBdr>
        <w:shd w:val="clear" w:color="auto" w:fill="E0E0E0"/>
        <w:spacing w:after="0" w:line="240" w:lineRule="auto"/>
        <w:ind w:right="-214"/>
        <w:jc w:val="both"/>
        <w:rPr>
          <w:rFonts w:cs="Arial"/>
          <w:b/>
          <w:sz w:val="24"/>
          <w:szCs w:val="24"/>
        </w:rPr>
      </w:pPr>
      <w:r w:rsidRPr="00C43F06">
        <w:rPr>
          <w:rFonts w:cs="Arial"/>
          <w:b/>
          <w:sz w:val="24"/>
          <w:szCs w:val="24"/>
        </w:rPr>
        <w:t>Post infusion</w:t>
      </w:r>
    </w:p>
    <w:p w:rsidR="005E4F75" w:rsidRPr="00C43F06" w:rsidRDefault="005E4F75" w:rsidP="00681C31">
      <w:pPr>
        <w:spacing w:after="0" w:line="240" w:lineRule="auto"/>
        <w:ind w:left="720" w:right="-964"/>
        <w:jc w:val="both"/>
        <w:rPr>
          <w:rFonts w:cs="Arial"/>
          <w:sz w:val="24"/>
          <w:szCs w:val="24"/>
        </w:rPr>
      </w:pPr>
    </w:p>
    <w:p w:rsidR="005E4F75" w:rsidRPr="00C43F06" w:rsidRDefault="005E4F75" w:rsidP="00681C31">
      <w:pPr>
        <w:numPr>
          <w:ilvl w:val="0"/>
          <w:numId w:val="5"/>
        </w:numPr>
        <w:spacing w:after="0" w:line="240" w:lineRule="auto"/>
        <w:ind w:right="-964" w:firstLine="0"/>
        <w:jc w:val="both"/>
        <w:rPr>
          <w:rFonts w:cs="Arial"/>
          <w:sz w:val="24"/>
          <w:szCs w:val="24"/>
        </w:rPr>
      </w:pPr>
      <w:r w:rsidRPr="00C43F06">
        <w:rPr>
          <w:rFonts w:cs="Arial"/>
          <w:sz w:val="24"/>
          <w:szCs w:val="24"/>
        </w:rPr>
        <w:t xml:space="preserve">Remove </w:t>
      </w:r>
      <w:proofErr w:type="spellStart"/>
      <w:r w:rsidRPr="00C43F06">
        <w:rPr>
          <w:rFonts w:cs="Arial"/>
          <w:sz w:val="24"/>
          <w:szCs w:val="24"/>
        </w:rPr>
        <w:t>venflon</w:t>
      </w:r>
      <w:proofErr w:type="spellEnd"/>
      <w:r w:rsidRPr="00C43F06">
        <w:rPr>
          <w:rFonts w:cs="Arial"/>
          <w:sz w:val="24"/>
          <w:szCs w:val="24"/>
        </w:rPr>
        <w:t xml:space="preserve"> once the observation period of 30 minutes is completed</w:t>
      </w:r>
    </w:p>
    <w:p w:rsidR="005E4F75" w:rsidRPr="00C43F06" w:rsidRDefault="005E4F75" w:rsidP="00681C31">
      <w:pPr>
        <w:numPr>
          <w:ilvl w:val="0"/>
          <w:numId w:val="5"/>
        </w:numPr>
        <w:spacing w:after="0" w:line="240" w:lineRule="auto"/>
        <w:ind w:firstLine="0"/>
        <w:jc w:val="both"/>
        <w:rPr>
          <w:rFonts w:cs="Arial"/>
          <w:sz w:val="24"/>
          <w:szCs w:val="24"/>
        </w:rPr>
      </w:pPr>
      <w:r w:rsidRPr="00C43F06">
        <w:rPr>
          <w:rFonts w:cs="Arial"/>
          <w:sz w:val="24"/>
          <w:szCs w:val="24"/>
        </w:rPr>
        <w:t xml:space="preserve">Advise the patient to seek medical help if they have any symptoms that could be due to an infection </w:t>
      </w:r>
      <w:r w:rsidR="00B317F7" w:rsidRPr="00C43F06">
        <w:rPr>
          <w:rFonts w:cs="Arial"/>
          <w:sz w:val="24"/>
          <w:szCs w:val="24"/>
        </w:rPr>
        <w:t>(</w:t>
      </w:r>
      <w:proofErr w:type="spellStart"/>
      <w:r w:rsidR="00B317F7" w:rsidRPr="00C43F06">
        <w:rPr>
          <w:rFonts w:cs="Arial"/>
          <w:sz w:val="24"/>
          <w:szCs w:val="24"/>
        </w:rPr>
        <w:t>eg</w:t>
      </w:r>
      <w:proofErr w:type="spellEnd"/>
      <w:r w:rsidR="00B317F7" w:rsidRPr="00C43F06">
        <w:rPr>
          <w:rFonts w:cs="Arial"/>
          <w:sz w:val="24"/>
          <w:szCs w:val="24"/>
        </w:rPr>
        <w:t xml:space="preserve"> fever) in the hours or days after the infusion</w:t>
      </w:r>
    </w:p>
    <w:p w:rsidR="005E4F75" w:rsidRPr="00C43F06" w:rsidRDefault="005E4F75" w:rsidP="00681C31">
      <w:pPr>
        <w:numPr>
          <w:ilvl w:val="0"/>
          <w:numId w:val="5"/>
        </w:numPr>
        <w:spacing w:after="0" w:line="240" w:lineRule="auto"/>
        <w:ind w:firstLine="0"/>
        <w:jc w:val="both"/>
        <w:rPr>
          <w:rFonts w:cs="Arial"/>
          <w:sz w:val="24"/>
          <w:szCs w:val="24"/>
        </w:rPr>
      </w:pPr>
      <w:r w:rsidRPr="00C43F06">
        <w:rPr>
          <w:rFonts w:cs="Arial"/>
          <w:sz w:val="24"/>
          <w:szCs w:val="24"/>
        </w:rPr>
        <w:t xml:space="preserve">Ensure patient has Biologics Alert Card to carry with them (additional supplies available from </w:t>
      </w:r>
      <w:proofErr w:type="spellStart"/>
      <w:r w:rsidRPr="00C43F06">
        <w:rPr>
          <w:rFonts w:cs="Arial"/>
          <w:sz w:val="24"/>
          <w:szCs w:val="24"/>
        </w:rPr>
        <w:t>aseptics</w:t>
      </w:r>
      <w:proofErr w:type="spellEnd"/>
      <w:r w:rsidRPr="00C43F06">
        <w:rPr>
          <w:rFonts w:cs="Arial"/>
          <w:sz w:val="24"/>
          <w:szCs w:val="24"/>
        </w:rPr>
        <w:t>)</w:t>
      </w:r>
    </w:p>
    <w:p w:rsidR="005E4F75" w:rsidRPr="00C43F06" w:rsidRDefault="005E4F75" w:rsidP="00681C31">
      <w:pPr>
        <w:numPr>
          <w:ilvl w:val="0"/>
          <w:numId w:val="5"/>
        </w:numPr>
        <w:spacing w:after="0" w:line="240" w:lineRule="auto"/>
        <w:ind w:firstLine="0"/>
        <w:jc w:val="both"/>
        <w:rPr>
          <w:rFonts w:cs="Arial"/>
          <w:sz w:val="24"/>
          <w:szCs w:val="24"/>
        </w:rPr>
      </w:pPr>
      <w:r w:rsidRPr="00C43F06">
        <w:rPr>
          <w:rFonts w:cs="Arial"/>
          <w:sz w:val="24"/>
          <w:szCs w:val="24"/>
        </w:rPr>
        <w:t>Patients can be informed that</w:t>
      </w:r>
      <w:r w:rsidR="00B317F7" w:rsidRPr="00C43F06">
        <w:rPr>
          <w:rFonts w:cs="Arial"/>
          <w:sz w:val="24"/>
          <w:szCs w:val="24"/>
        </w:rPr>
        <w:t xml:space="preserve"> a response is usually observed 12 weeks after the </w:t>
      </w:r>
      <w:r w:rsidR="005F5BB3" w:rsidRPr="00C43F06">
        <w:rPr>
          <w:rFonts w:cs="Arial"/>
          <w:sz w:val="24"/>
          <w:szCs w:val="24"/>
        </w:rPr>
        <w:t>infusion</w:t>
      </w:r>
    </w:p>
    <w:p w:rsidR="005E4F75" w:rsidRPr="00C43F06" w:rsidRDefault="005E4F75" w:rsidP="00681C31">
      <w:pPr>
        <w:spacing w:after="0" w:line="240" w:lineRule="auto"/>
        <w:jc w:val="both"/>
        <w:rPr>
          <w:rFonts w:cs="Arial"/>
          <w:sz w:val="24"/>
          <w:szCs w:val="24"/>
        </w:rPr>
      </w:pPr>
    </w:p>
    <w:p w:rsidR="005E4F75" w:rsidRPr="00C43F06" w:rsidRDefault="005E4F75" w:rsidP="00B4275E">
      <w:pPr>
        <w:spacing w:after="0" w:line="240" w:lineRule="auto"/>
        <w:jc w:val="both"/>
        <w:rPr>
          <w:rFonts w:cs="Arial"/>
          <w:sz w:val="24"/>
          <w:szCs w:val="24"/>
        </w:rPr>
      </w:pPr>
      <w:r w:rsidRPr="00C43F06">
        <w:rPr>
          <w:rFonts w:cs="Arial"/>
          <w:sz w:val="24"/>
          <w:szCs w:val="24"/>
        </w:rPr>
        <w:t>Please ensure details of any</w:t>
      </w:r>
      <w:r w:rsidR="00255691">
        <w:rPr>
          <w:rFonts w:cs="Arial"/>
          <w:sz w:val="24"/>
          <w:szCs w:val="24"/>
        </w:rPr>
        <w:t xml:space="preserve"> </w:t>
      </w:r>
      <w:proofErr w:type="gramStart"/>
      <w:r w:rsidR="00255691">
        <w:rPr>
          <w:rFonts w:cs="Arial"/>
          <w:sz w:val="24"/>
          <w:szCs w:val="24"/>
        </w:rPr>
        <w:t>comorbidities</w:t>
      </w:r>
      <w:proofErr w:type="gramEnd"/>
      <w:r w:rsidR="00255691">
        <w:rPr>
          <w:rFonts w:cs="Arial"/>
          <w:sz w:val="24"/>
          <w:szCs w:val="24"/>
        </w:rPr>
        <w:t>,</w:t>
      </w:r>
      <w:r w:rsidRPr="00C43F06">
        <w:rPr>
          <w:rFonts w:cs="Arial"/>
          <w:sz w:val="24"/>
          <w:szCs w:val="24"/>
        </w:rPr>
        <w:t xml:space="preserve"> infusion reactions</w:t>
      </w:r>
      <w:r w:rsidR="00255691">
        <w:rPr>
          <w:rFonts w:cs="Arial"/>
          <w:sz w:val="24"/>
          <w:szCs w:val="24"/>
        </w:rPr>
        <w:t>, the brand administered</w:t>
      </w:r>
      <w:r w:rsidRPr="00C43F06">
        <w:rPr>
          <w:rFonts w:cs="Arial"/>
          <w:sz w:val="24"/>
          <w:szCs w:val="24"/>
        </w:rPr>
        <w:t xml:space="preserve"> and the maximum rate of infusion reached is documented on the </w:t>
      </w:r>
      <w:r w:rsidR="00255691">
        <w:rPr>
          <w:rFonts w:cs="Arial"/>
          <w:sz w:val="24"/>
          <w:szCs w:val="24"/>
        </w:rPr>
        <w:t>HCR.</w:t>
      </w:r>
    </w:p>
    <w:p w:rsidR="0024305D" w:rsidRPr="00C43F06" w:rsidRDefault="0024305D" w:rsidP="00681C31">
      <w:pPr>
        <w:spacing w:after="0" w:line="240" w:lineRule="auto"/>
        <w:jc w:val="both"/>
        <w:rPr>
          <w:rFonts w:cs="Arial"/>
          <w:sz w:val="24"/>
          <w:szCs w:val="24"/>
        </w:rPr>
      </w:pPr>
    </w:p>
    <w:p w:rsidR="0024305D" w:rsidRPr="00C43F06" w:rsidRDefault="0024305D" w:rsidP="00681C31">
      <w:pPr>
        <w:pStyle w:val="Heading2"/>
        <w:shd w:val="clear" w:color="auto" w:fill="FFFFFF"/>
        <w:spacing w:before="0" w:after="0"/>
        <w:rPr>
          <w:rFonts w:asciiTheme="minorHAnsi" w:hAnsiTheme="minorHAnsi"/>
          <w:sz w:val="24"/>
          <w:szCs w:val="24"/>
        </w:rPr>
      </w:pPr>
      <w:r w:rsidRPr="00C43F06">
        <w:rPr>
          <w:rFonts w:asciiTheme="minorHAnsi" w:hAnsiTheme="minorHAnsi"/>
          <w:sz w:val="24"/>
          <w:szCs w:val="24"/>
        </w:rPr>
        <w:t>References</w:t>
      </w:r>
    </w:p>
    <w:p w:rsidR="00681C31" w:rsidRPr="00C43F06" w:rsidRDefault="00F6465E" w:rsidP="00F6465E">
      <w:pPr>
        <w:spacing w:after="0" w:line="240" w:lineRule="auto"/>
        <w:rPr>
          <w:rFonts w:eastAsia="Times New Roman" w:cs="Arial"/>
          <w:bCs/>
          <w:sz w:val="24"/>
          <w:szCs w:val="24"/>
          <w:lang w:val="en" w:eastAsia="en-GB"/>
        </w:rPr>
      </w:pPr>
      <w:proofErr w:type="spellStart"/>
      <w:r w:rsidRPr="00C43F06">
        <w:rPr>
          <w:rFonts w:cs="Arial"/>
          <w:sz w:val="24"/>
          <w:szCs w:val="24"/>
        </w:rPr>
        <w:t>Cheifetz</w:t>
      </w:r>
      <w:proofErr w:type="spellEnd"/>
      <w:r w:rsidRPr="00C43F06">
        <w:rPr>
          <w:rFonts w:cs="Arial"/>
          <w:sz w:val="24"/>
          <w:szCs w:val="24"/>
        </w:rPr>
        <w:t xml:space="preserve"> A., Smedley M., Martin S., </w:t>
      </w:r>
      <w:proofErr w:type="gramStart"/>
      <w:r w:rsidRPr="00C43F06">
        <w:rPr>
          <w:rFonts w:cs="Arial"/>
          <w:sz w:val="24"/>
          <w:szCs w:val="24"/>
        </w:rPr>
        <w:t>Reiter</w:t>
      </w:r>
      <w:proofErr w:type="gramEnd"/>
      <w:r w:rsidRPr="00C43F06">
        <w:rPr>
          <w:rFonts w:cs="Arial"/>
          <w:sz w:val="24"/>
          <w:szCs w:val="24"/>
        </w:rPr>
        <w:t xml:space="preserve"> M. </w:t>
      </w:r>
      <w:proofErr w:type="spellStart"/>
      <w:r w:rsidRPr="00C43F06">
        <w:rPr>
          <w:rFonts w:cs="Arial"/>
          <w:sz w:val="24"/>
          <w:szCs w:val="24"/>
        </w:rPr>
        <w:t>etal.</w:t>
      </w:r>
      <w:r w:rsidR="0024305D" w:rsidRPr="00C43F06">
        <w:rPr>
          <w:rFonts w:cs="Arial"/>
          <w:sz w:val="24"/>
          <w:szCs w:val="24"/>
        </w:rPr>
        <w:t>The</w:t>
      </w:r>
      <w:proofErr w:type="spellEnd"/>
      <w:r w:rsidR="0024305D" w:rsidRPr="00C43F06">
        <w:rPr>
          <w:rFonts w:cs="Arial"/>
          <w:sz w:val="24"/>
          <w:szCs w:val="24"/>
        </w:rPr>
        <w:t xml:space="preserve"> Incidence and Management of Infusion Reactions to Infliximab: A Large </w:t>
      </w:r>
      <w:proofErr w:type="spellStart"/>
      <w:r w:rsidR="0024305D" w:rsidRPr="00C43F06">
        <w:rPr>
          <w:rFonts w:cs="Arial"/>
          <w:sz w:val="24"/>
          <w:szCs w:val="24"/>
        </w:rPr>
        <w:t>Center</w:t>
      </w:r>
      <w:proofErr w:type="spellEnd"/>
      <w:r w:rsidR="0024305D" w:rsidRPr="00C43F06">
        <w:rPr>
          <w:rFonts w:cs="Arial"/>
          <w:sz w:val="24"/>
          <w:szCs w:val="24"/>
        </w:rPr>
        <w:t xml:space="preserve"> Experience</w:t>
      </w:r>
      <w:r w:rsidR="00681C31" w:rsidRPr="00C43F06">
        <w:rPr>
          <w:rFonts w:cs="Arial"/>
          <w:sz w:val="24"/>
          <w:szCs w:val="24"/>
        </w:rPr>
        <w:t>.</w:t>
      </w:r>
      <w:r w:rsidR="00681C31" w:rsidRPr="00C43F06">
        <w:rPr>
          <w:rFonts w:cs="Arial"/>
          <w:sz w:val="24"/>
          <w:szCs w:val="24"/>
          <w:lang w:val="en"/>
        </w:rPr>
        <w:t xml:space="preserve"> </w:t>
      </w:r>
      <w:r w:rsidR="00681C31" w:rsidRPr="00C43F06">
        <w:rPr>
          <w:rFonts w:eastAsia="Times New Roman" w:cs="Arial"/>
          <w:sz w:val="24"/>
          <w:szCs w:val="24"/>
          <w:lang w:val="en" w:eastAsia="en-GB"/>
        </w:rPr>
        <w:t>The Journal of Rheumatology</w:t>
      </w:r>
      <w:r w:rsidR="00681C31" w:rsidRPr="00C43F06">
        <w:rPr>
          <w:rFonts w:eastAsia="Times New Roman" w:cs="Arial"/>
          <w:bCs/>
          <w:sz w:val="24"/>
          <w:szCs w:val="24"/>
          <w:lang w:val="en" w:eastAsia="en-GB"/>
        </w:rPr>
        <w:t xml:space="preserve"> July 1, 2015 </w:t>
      </w:r>
      <w:r w:rsidR="00681C31" w:rsidRPr="00C43F06">
        <w:rPr>
          <w:rFonts w:eastAsia="Times New Roman" w:cs="Arial"/>
          <w:sz w:val="24"/>
          <w:szCs w:val="24"/>
          <w:lang w:val="en" w:eastAsia="en-GB"/>
        </w:rPr>
        <w:t xml:space="preserve">vol. 42 no. 7 </w:t>
      </w:r>
      <w:r w:rsidR="00681C31" w:rsidRPr="00C43F06">
        <w:rPr>
          <w:rFonts w:eastAsia="Times New Roman" w:cs="Arial"/>
          <w:bCs/>
          <w:sz w:val="24"/>
          <w:szCs w:val="24"/>
          <w:lang w:val="en" w:eastAsia="en-GB"/>
        </w:rPr>
        <w:t xml:space="preserve">1105-1111 </w:t>
      </w:r>
    </w:p>
    <w:p w:rsidR="0024305D" w:rsidRPr="00C43F06" w:rsidRDefault="0024305D" w:rsidP="00681C31">
      <w:pPr>
        <w:spacing w:after="0" w:line="240" w:lineRule="auto"/>
        <w:jc w:val="both"/>
        <w:rPr>
          <w:rFonts w:cs="Arial"/>
          <w:sz w:val="24"/>
          <w:szCs w:val="24"/>
        </w:rPr>
      </w:pPr>
    </w:p>
    <w:p w:rsidR="005D6438" w:rsidRPr="00C43F06" w:rsidRDefault="005D6438" w:rsidP="008F6E87">
      <w:pPr>
        <w:pStyle w:val="Footer"/>
        <w:ind w:right="360"/>
        <w:rPr>
          <w:rFonts w:cs="Arial"/>
          <w:sz w:val="24"/>
          <w:szCs w:val="24"/>
        </w:rPr>
      </w:pPr>
    </w:p>
    <w:sectPr w:rsidR="005D6438" w:rsidRPr="00C43F06" w:rsidSect="005F08D3">
      <w:headerReference w:type="default" r:id="rId8"/>
      <w:foot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D3" w:rsidRDefault="005F08D3" w:rsidP="005F08D3">
      <w:pPr>
        <w:spacing w:after="0" w:line="240" w:lineRule="auto"/>
      </w:pPr>
      <w:r>
        <w:separator/>
      </w:r>
    </w:p>
  </w:endnote>
  <w:endnote w:type="continuationSeparator" w:id="0">
    <w:p w:rsidR="005F08D3" w:rsidRDefault="005F08D3" w:rsidP="005F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14485"/>
      <w:docPartObj>
        <w:docPartGallery w:val="Page Numbers (Bottom of Page)"/>
        <w:docPartUnique/>
      </w:docPartObj>
    </w:sdtPr>
    <w:sdtEndPr>
      <w:rPr>
        <w:noProof/>
      </w:rPr>
    </w:sdtEndPr>
    <w:sdtContent>
      <w:p w:rsidR="00C10263" w:rsidRDefault="00C10263">
        <w:pPr>
          <w:pStyle w:val="Footer"/>
          <w:jc w:val="right"/>
        </w:pPr>
        <w:r>
          <w:fldChar w:fldCharType="begin"/>
        </w:r>
        <w:r>
          <w:instrText xml:space="preserve"> PAGE   \* MERGEFORMAT </w:instrText>
        </w:r>
        <w:r>
          <w:fldChar w:fldCharType="separate"/>
        </w:r>
        <w:r w:rsidR="00FD394D">
          <w:rPr>
            <w:noProof/>
          </w:rPr>
          <w:t>6</w:t>
        </w:r>
        <w:r>
          <w:rPr>
            <w:noProof/>
          </w:rPr>
          <w:fldChar w:fldCharType="end"/>
        </w:r>
      </w:p>
    </w:sdtContent>
  </w:sdt>
  <w:p w:rsidR="00C95718" w:rsidRPr="009474F0" w:rsidRDefault="00C95718" w:rsidP="00C95718">
    <w:pPr>
      <w:rPr>
        <w:rFonts w:ascii="Calibri" w:hAnsi="Calibri"/>
        <w:sz w:val="18"/>
      </w:rPr>
    </w:pPr>
    <w:r w:rsidRPr="009474F0">
      <w:rPr>
        <w:rFonts w:ascii="Calibri" w:hAnsi="Calibri"/>
        <w:sz w:val="18"/>
      </w:rPr>
      <w:t xml:space="preserve">Updated </w:t>
    </w:r>
    <w:r>
      <w:rPr>
        <w:rFonts w:ascii="Calibri" w:hAnsi="Calibri"/>
        <w:sz w:val="18"/>
      </w:rPr>
      <w:t>Jan 18 (review Jan 20</w:t>
    </w:r>
    <w:r w:rsidRPr="009474F0">
      <w:rPr>
        <w:rFonts w:ascii="Calibri" w:hAnsi="Calibri"/>
        <w:sz w:val="18"/>
      </w:rPr>
      <w:t>) – Rheumatology I Drive – Clinical guidelines &amp; medication protocols</w:t>
    </w:r>
  </w:p>
  <w:p w:rsidR="00C10263" w:rsidRDefault="00C10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D3" w:rsidRDefault="005F08D3" w:rsidP="005F08D3">
      <w:pPr>
        <w:spacing w:after="0" w:line="240" w:lineRule="auto"/>
      </w:pPr>
      <w:r>
        <w:separator/>
      </w:r>
    </w:p>
  </w:footnote>
  <w:footnote w:type="continuationSeparator" w:id="0">
    <w:p w:rsidR="005F08D3" w:rsidRDefault="005F08D3" w:rsidP="005F0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45" w:rsidRPr="00146BBC" w:rsidRDefault="00C95718" w:rsidP="00146BBC">
    <w:pPr>
      <w:spacing w:before="100" w:beforeAutospacing="1" w:after="100" w:afterAutospacing="1"/>
      <w:rPr>
        <w:rFonts w:ascii="Calibri" w:hAnsi="Calibri" w:cs="Arial"/>
        <w:b/>
        <w:sz w:val="28"/>
      </w:rPr>
    </w:pPr>
    <w:r>
      <w:rPr>
        <w:noProof/>
        <w:lang w:eastAsia="en-GB"/>
      </w:rPr>
      <w:drawing>
        <wp:anchor distT="0" distB="0" distL="114300" distR="114300" simplePos="0" relativeHeight="251658240" behindDoc="0" locked="0" layoutInCell="1" allowOverlap="1" wp14:anchorId="6FC18722" wp14:editId="6E6A21AE">
          <wp:simplePos x="0" y="0"/>
          <wp:positionH relativeFrom="column">
            <wp:posOffset>4858385</wp:posOffset>
          </wp:positionH>
          <wp:positionV relativeFrom="paragraph">
            <wp:posOffset>-194945</wp:posOffset>
          </wp:positionV>
          <wp:extent cx="690880" cy="38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384810"/>
                  </a:xfrm>
                  <a:prstGeom prst="rect">
                    <a:avLst/>
                  </a:prstGeom>
                  <a:noFill/>
                </pic:spPr>
              </pic:pic>
            </a:graphicData>
          </a:graphic>
          <wp14:sizeRelH relativeFrom="page">
            <wp14:pctWidth>0</wp14:pctWidth>
          </wp14:sizeRelH>
          <wp14:sizeRelV relativeFrom="page">
            <wp14:pctHeight>0</wp14:pctHeight>
          </wp14:sizeRelV>
        </wp:anchor>
      </w:drawing>
    </w:r>
    <w:r w:rsidR="008F6E87">
      <w:t xml:space="preserve">Rheumatology Department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560"/>
    <w:multiLevelType w:val="hybridMultilevel"/>
    <w:tmpl w:val="0B26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A6227"/>
    <w:multiLevelType w:val="hybridMultilevel"/>
    <w:tmpl w:val="E572F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AFE55F6"/>
    <w:multiLevelType w:val="hybridMultilevel"/>
    <w:tmpl w:val="046C16B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D4C09"/>
    <w:multiLevelType w:val="hybridMultilevel"/>
    <w:tmpl w:val="4F04E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830AE3"/>
    <w:multiLevelType w:val="multilevel"/>
    <w:tmpl w:val="C1463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4F311E"/>
    <w:multiLevelType w:val="hybridMultilevel"/>
    <w:tmpl w:val="309426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9B32A41"/>
    <w:multiLevelType w:val="hybridMultilevel"/>
    <w:tmpl w:val="5AE8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DD7BC4"/>
    <w:multiLevelType w:val="multilevel"/>
    <w:tmpl w:val="B350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5B5187"/>
    <w:multiLevelType w:val="hybridMultilevel"/>
    <w:tmpl w:val="0066919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F04586B"/>
    <w:multiLevelType w:val="hybridMultilevel"/>
    <w:tmpl w:val="A29E383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nsid w:val="694E1025"/>
    <w:multiLevelType w:val="hybridMultilevel"/>
    <w:tmpl w:val="045A6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DC443DC"/>
    <w:multiLevelType w:val="hybridMultilevel"/>
    <w:tmpl w:val="39363496"/>
    <w:lvl w:ilvl="0" w:tplc="08090001">
      <w:start w:val="1"/>
      <w:numFmt w:val="bullet"/>
      <w:lvlText w:val=""/>
      <w:lvlJc w:val="left"/>
      <w:pPr>
        <w:tabs>
          <w:tab w:val="num" w:pos="720"/>
        </w:tabs>
        <w:ind w:left="720" w:hanging="360"/>
      </w:pPr>
      <w:rPr>
        <w:rFonts w:ascii="Symbol" w:hAnsi="Symbol" w:hint="default"/>
      </w:rPr>
    </w:lvl>
    <w:lvl w:ilvl="1" w:tplc="13B8F2A8">
      <w:start w:val="1"/>
      <w:numFmt w:val="bullet"/>
      <w:lvlText w:val=""/>
      <w:lvlJc w:val="left"/>
      <w:pPr>
        <w:tabs>
          <w:tab w:val="num" w:pos="1440"/>
        </w:tabs>
        <w:ind w:left="1440" w:hanging="360"/>
      </w:pPr>
      <w:rPr>
        <w:rFonts w:ascii="Symbol" w:hAnsi="Symbol" w:hint="default"/>
        <w:color w:val="FFFF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A4187E"/>
    <w:multiLevelType w:val="hybridMultilevel"/>
    <w:tmpl w:val="9742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
  </w:num>
  <w:num w:numId="5">
    <w:abstractNumId w:val="8"/>
  </w:num>
  <w:num w:numId="6">
    <w:abstractNumId w:val="3"/>
  </w:num>
  <w:num w:numId="7">
    <w:abstractNumId w:val="12"/>
  </w:num>
  <w:num w:numId="8">
    <w:abstractNumId w:val="10"/>
  </w:num>
  <w:num w:numId="9">
    <w:abstractNumId w:val="6"/>
  </w:num>
  <w:num w:numId="10">
    <w:abstractNumId w:val="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8193">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44"/>
    <w:rsid w:val="000038D9"/>
    <w:rsid w:val="000508CF"/>
    <w:rsid w:val="000C4F45"/>
    <w:rsid w:val="000C6805"/>
    <w:rsid w:val="000E0BB3"/>
    <w:rsid w:val="000F2585"/>
    <w:rsid w:val="00106C66"/>
    <w:rsid w:val="00122404"/>
    <w:rsid w:val="0013526A"/>
    <w:rsid w:val="00146BBC"/>
    <w:rsid w:val="00177A17"/>
    <w:rsid w:val="001A5841"/>
    <w:rsid w:val="001D5B2D"/>
    <w:rsid w:val="0024305D"/>
    <w:rsid w:val="00255691"/>
    <w:rsid w:val="002D2244"/>
    <w:rsid w:val="002E17CE"/>
    <w:rsid w:val="003B3AFE"/>
    <w:rsid w:val="003E4E0C"/>
    <w:rsid w:val="004729B7"/>
    <w:rsid w:val="004E24D7"/>
    <w:rsid w:val="005433D9"/>
    <w:rsid w:val="00574D44"/>
    <w:rsid w:val="00582E13"/>
    <w:rsid w:val="005D6438"/>
    <w:rsid w:val="005E1E70"/>
    <w:rsid w:val="005E4F75"/>
    <w:rsid w:val="005F08D3"/>
    <w:rsid w:val="005F5BB3"/>
    <w:rsid w:val="006045BE"/>
    <w:rsid w:val="006279F9"/>
    <w:rsid w:val="006309AE"/>
    <w:rsid w:val="00681C31"/>
    <w:rsid w:val="006A70B2"/>
    <w:rsid w:val="006E309E"/>
    <w:rsid w:val="006E6BD5"/>
    <w:rsid w:val="00755A59"/>
    <w:rsid w:val="007E3139"/>
    <w:rsid w:val="00802396"/>
    <w:rsid w:val="008173D6"/>
    <w:rsid w:val="008F6E87"/>
    <w:rsid w:val="0091056F"/>
    <w:rsid w:val="00916231"/>
    <w:rsid w:val="0098223A"/>
    <w:rsid w:val="009852AF"/>
    <w:rsid w:val="009B267D"/>
    <w:rsid w:val="009C5019"/>
    <w:rsid w:val="00B2776B"/>
    <w:rsid w:val="00B317F7"/>
    <w:rsid w:val="00B4275E"/>
    <w:rsid w:val="00C10263"/>
    <w:rsid w:val="00C43F06"/>
    <w:rsid w:val="00C533D1"/>
    <w:rsid w:val="00C5421A"/>
    <w:rsid w:val="00C75655"/>
    <w:rsid w:val="00C83252"/>
    <w:rsid w:val="00C95718"/>
    <w:rsid w:val="00DC524C"/>
    <w:rsid w:val="00E0465E"/>
    <w:rsid w:val="00EF6C16"/>
    <w:rsid w:val="00F6465E"/>
    <w:rsid w:val="00F873D9"/>
    <w:rsid w:val="00FB581B"/>
    <w:rsid w:val="00FD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F75"/>
    <w:pPr>
      <w:keepNext/>
      <w:spacing w:after="0" w:line="240" w:lineRule="auto"/>
      <w:jc w:val="both"/>
      <w:outlineLvl w:val="0"/>
    </w:pPr>
    <w:rPr>
      <w:rFonts w:ascii="Arial" w:eastAsia="Times New Roman" w:hAnsi="Arial" w:cs="Times New Roman"/>
      <w:bCs/>
      <w:sz w:val="28"/>
      <w:szCs w:val="28"/>
    </w:rPr>
  </w:style>
  <w:style w:type="paragraph" w:styleId="Heading2">
    <w:name w:val="heading 2"/>
    <w:basedOn w:val="Normal"/>
    <w:next w:val="Normal"/>
    <w:link w:val="Heading2Char"/>
    <w:qFormat/>
    <w:rsid w:val="005E4F7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a1">
    <w:name w:val="caa1"/>
    <w:basedOn w:val="DefaultParagraphFont"/>
    <w:rsid w:val="0013526A"/>
    <w:rPr>
      <w:b w:val="0"/>
      <w:bCs w:val="0"/>
      <w:color w:val="0067B1"/>
      <w:shd w:val="clear" w:color="auto" w:fill="auto"/>
    </w:rPr>
  </w:style>
  <w:style w:type="character" w:customStyle="1" w:styleId="caf1">
    <w:name w:val="caf1"/>
    <w:basedOn w:val="DefaultParagraphFont"/>
    <w:rsid w:val="0013526A"/>
    <w:rPr>
      <w:smallCaps/>
      <w:color w:val="0067B1"/>
      <w:shd w:val="clear" w:color="auto" w:fill="auto"/>
    </w:rPr>
  </w:style>
  <w:style w:type="character" w:customStyle="1" w:styleId="Heading1Char">
    <w:name w:val="Heading 1 Char"/>
    <w:basedOn w:val="DefaultParagraphFont"/>
    <w:link w:val="Heading1"/>
    <w:rsid w:val="005E4F75"/>
    <w:rPr>
      <w:rFonts w:ascii="Arial" w:eastAsia="Times New Roman" w:hAnsi="Arial" w:cs="Times New Roman"/>
      <w:bCs/>
      <w:sz w:val="28"/>
      <w:szCs w:val="28"/>
    </w:rPr>
  </w:style>
  <w:style w:type="character" w:customStyle="1" w:styleId="Heading2Char">
    <w:name w:val="Heading 2 Char"/>
    <w:basedOn w:val="DefaultParagraphFont"/>
    <w:link w:val="Heading2"/>
    <w:rsid w:val="005E4F75"/>
    <w:rPr>
      <w:rFonts w:ascii="Arial" w:eastAsia="Times New Roman" w:hAnsi="Arial" w:cs="Arial"/>
      <w:b/>
      <w:bCs/>
      <w:i/>
      <w:iCs/>
      <w:sz w:val="28"/>
      <w:szCs w:val="28"/>
    </w:rPr>
  </w:style>
  <w:style w:type="paragraph" w:styleId="BodyText">
    <w:name w:val="Body Text"/>
    <w:basedOn w:val="Normal"/>
    <w:link w:val="BodyTextChar"/>
    <w:rsid w:val="005E4F75"/>
    <w:pPr>
      <w:spacing w:after="0" w:line="240" w:lineRule="auto"/>
      <w:jc w:val="both"/>
    </w:pPr>
    <w:rPr>
      <w:rFonts w:ascii="Arial" w:eastAsia="Times New Roman" w:hAnsi="Arial" w:cs="Times New Roman"/>
      <w:b/>
      <w:sz w:val="28"/>
      <w:szCs w:val="28"/>
    </w:rPr>
  </w:style>
  <w:style w:type="character" w:customStyle="1" w:styleId="BodyTextChar">
    <w:name w:val="Body Text Char"/>
    <w:basedOn w:val="DefaultParagraphFont"/>
    <w:link w:val="BodyText"/>
    <w:rsid w:val="005E4F75"/>
    <w:rPr>
      <w:rFonts w:ascii="Arial" w:eastAsia="Times New Roman" w:hAnsi="Arial" w:cs="Times New Roman"/>
      <w:b/>
      <w:sz w:val="28"/>
      <w:szCs w:val="28"/>
    </w:rPr>
  </w:style>
  <w:style w:type="paragraph" w:styleId="BodyTextIndent">
    <w:name w:val="Body Text Indent"/>
    <w:basedOn w:val="Normal"/>
    <w:link w:val="BodyTextIndentChar"/>
    <w:rsid w:val="005E4F75"/>
    <w:pPr>
      <w:spacing w:after="0" w:line="240" w:lineRule="auto"/>
      <w:ind w:left="144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5E4F75"/>
    <w:rPr>
      <w:rFonts w:ascii="Arial" w:eastAsia="Times New Roman" w:hAnsi="Arial" w:cs="Times New Roman"/>
      <w:sz w:val="24"/>
      <w:szCs w:val="24"/>
    </w:rPr>
  </w:style>
  <w:style w:type="character" w:styleId="Strong">
    <w:name w:val="Strong"/>
    <w:uiPriority w:val="22"/>
    <w:qFormat/>
    <w:rsid w:val="005E4F75"/>
    <w:rPr>
      <w:b/>
      <w:bCs/>
    </w:rPr>
  </w:style>
  <w:style w:type="paragraph" w:styleId="BalloonText">
    <w:name w:val="Balloon Text"/>
    <w:basedOn w:val="Normal"/>
    <w:link w:val="BalloonTextChar"/>
    <w:uiPriority w:val="99"/>
    <w:semiHidden/>
    <w:unhideWhenUsed/>
    <w:rsid w:val="005E4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75"/>
    <w:rPr>
      <w:rFonts w:ascii="Tahoma" w:hAnsi="Tahoma" w:cs="Tahoma"/>
      <w:sz w:val="16"/>
      <w:szCs w:val="16"/>
    </w:rPr>
  </w:style>
  <w:style w:type="character" w:styleId="CommentReference">
    <w:name w:val="annotation reference"/>
    <w:basedOn w:val="DefaultParagraphFont"/>
    <w:uiPriority w:val="99"/>
    <w:semiHidden/>
    <w:unhideWhenUsed/>
    <w:rsid w:val="008173D6"/>
    <w:rPr>
      <w:sz w:val="16"/>
      <w:szCs w:val="16"/>
    </w:rPr>
  </w:style>
  <w:style w:type="paragraph" w:styleId="CommentText">
    <w:name w:val="annotation text"/>
    <w:basedOn w:val="Normal"/>
    <w:link w:val="CommentTextChar"/>
    <w:uiPriority w:val="99"/>
    <w:semiHidden/>
    <w:unhideWhenUsed/>
    <w:rsid w:val="008173D6"/>
    <w:pPr>
      <w:spacing w:line="240" w:lineRule="auto"/>
    </w:pPr>
    <w:rPr>
      <w:sz w:val="20"/>
      <w:szCs w:val="20"/>
    </w:rPr>
  </w:style>
  <w:style w:type="character" w:customStyle="1" w:styleId="CommentTextChar">
    <w:name w:val="Comment Text Char"/>
    <w:basedOn w:val="DefaultParagraphFont"/>
    <w:link w:val="CommentText"/>
    <w:uiPriority w:val="99"/>
    <w:semiHidden/>
    <w:rsid w:val="008173D6"/>
    <w:rPr>
      <w:sz w:val="20"/>
      <w:szCs w:val="20"/>
    </w:rPr>
  </w:style>
  <w:style w:type="paragraph" w:styleId="CommentSubject">
    <w:name w:val="annotation subject"/>
    <w:basedOn w:val="CommentText"/>
    <w:next w:val="CommentText"/>
    <w:link w:val="CommentSubjectChar"/>
    <w:uiPriority w:val="99"/>
    <w:semiHidden/>
    <w:unhideWhenUsed/>
    <w:rsid w:val="008173D6"/>
    <w:rPr>
      <w:b/>
      <w:bCs/>
    </w:rPr>
  </w:style>
  <w:style w:type="character" w:customStyle="1" w:styleId="CommentSubjectChar">
    <w:name w:val="Comment Subject Char"/>
    <w:basedOn w:val="CommentTextChar"/>
    <w:link w:val="CommentSubject"/>
    <w:uiPriority w:val="99"/>
    <w:semiHidden/>
    <w:rsid w:val="008173D6"/>
    <w:rPr>
      <w:b/>
      <w:bCs/>
      <w:sz w:val="20"/>
      <w:szCs w:val="20"/>
    </w:rPr>
  </w:style>
  <w:style w:type="paragraph" w:styleId="ListParagraph">
    <w:name w:val="List Paragraph"/>
    <w:basedOn w:val="Normal"/>
    <w:uiPriority w:val="34"/>
    <w:qFormat/>
    <w:rsid w:val="000E0BB3"/>
    <w:pPr>
      <w:ind w:left="720"/>
      <w:contextualSpacing/>
    </w:pPr>
  </w:style>
  <w:style w:type="paragraph" w:styleId="Header">
    <w:name w:val="header"/>
    <w:basedOn w:val="Normal"/>
    <w:link w:val="HeaderChar"/>
    <w:uiPriority w:val="99"/>
    <w:unhideWhenUsed/>
    <w:rsid w:val="005F0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8D3"/>
  </w:style>
  <w:style w:type="paragraph" w:styleId="Footer">
    <w:name w:val="footer"/>
    <w:basedOn w:val="Normal"/>
    <w:link w:val="FooterChar"/>
    <w:unhideWhenUsed/>
    <w:rsid w:val="005F0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8D3"/>
  </w:style>
  <w:style w:type="paragraph" w:customStyle="1" w:styleId="aug">
    <w:name w:val="aug"/>
    <w:basedOn w:val="Normal"/>
    <w:rsid w:val="002430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ug-vol">
    <w:name w:val="slug-vol"/>
    <w:basedOn w:val="DefaultParagraphFont"/>
    <w:rsid w:val="00681C31"/>
  </w:style>
  <w:style w:type="character" w:customStyle="1" w:styleId="slug-issue">
    <w:name w:val="slug-issue"/>
    <w:basedOn w:val="DefaultParagraphFont"/>
    <w:rsid w:val="00681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F75"/>
    <w:pPr>
      <w:keepNext/>
      <w:spacing w:after="0" w:line="240" w:lineRule="auto"/>
      <w:jc w:val="both"/>
      <w:outlineLvl w:val="0"/>
    </w:pPr>
    <w:rPr>
      <w:rFonts w:ascii="Arial" w:eastAsia="Times New Roman" w:hAnsi="Arial" w:cs="Times New Roman"/>
      <w:bCs/>
      <w:sz w:val="28"/>
      <w:szCs w:val="28"/>
    </w:rPr>
  </w:style>
  <w:style w:type="paragraph" w:styleId="Heading2">
    <w:name w:val="heading 2"/>
    <w:basedOn w:val="Normal"/>
    <w:next w:val="Normal"/>
    <w:link w:val="Heading2Char"/>
    <w:qFormat/>
    <w:rsid w:val="005E4F7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a1">
    <w:name w:val="caa1"/>
    <w:basedOn w:val="DefaultParagraphFont"/>
    <w:rsid w:val="0013526A"/>
    <w:rPr>
      <w:b w:val="0"/>
      <w:bCs w:val="0"/>
      <w:color w:val="0067B1"/>
      <w:shd w:val="clear" w:color="auto" w:fill="auto"/>
    </w:rPr>
  </w:style>
  <w:style w:type="character" w:customStyle="1" w:styleId="caf1">
    <w:name w:val="caf1"/>
    <w:basedOn w:val="DefaultParagraphFont"/>
    <w:rsid w:val="0013526A"/>
    <w:rPr>
      <w:smallCaps/>
      <w:color w:val="0067B1"/>
      <w:shd w:val="clear" w:color="auto" w:fill="auto"/>
    </w:rPr>
  </w:style>
  <w:style w:type="character" w:customStyle="1" w:styleId="Heading1Char">
    <w:name w:val="Heading 1 Char"/>
    <w:basedOn w:val="DefaultParagraphFont"/>
    <w:link w:val="Heading1"/>
    <w:rsid w:val="005E4F75"/>
    <w:rPr>
      <w:rFonts w:ascii="Arial" w:eastAsia="Times New Roman" w:hAnsi="Arial" w:cs="Times New Roman"/>
      <w:bCs/>
      <w:sz w:val="28"/>
      <w:szCs w:val="28"/>
    </w:rPr>
  </w:style>
  <w:style w:type="character" w:customStyle="1" w:styleId="Heading2Char">
    <w:name w:val="Heading 2 Char"/>
    <w:basedOn w:val="DefaultParagraphFont"/>
    <w:link w:val="Heading2"/>
    <w:rsid w:val="005E4F75"/>
    <w:rPr>
      <w:rFonts w:ascii="Arial" w:eastAsia="Times New Roman" w:hAnsi="Arial" w:cs="Arial"/>
      <w:b/>
      <w:bCs/>
      <w:i/>
      <w:iCs/>
      <w:sz w:val="28"/>
      <w:szCs w:val="28"/>
    </w:rPr>
  </w:style>
  <w:style w:type="paragraph" w:styleId="BodyText">
    <w:name w:val="Body Text"/>
    <w:basedOn w:val="Normal"/>
    <w:link w:val="BodyTextChar"/>
    <w:rsid w:val="005E4F75"/>
    <w:pPr>
      <w:spacing w:after="0" w:line="240" w:lineRule="auto"/>
      <w:jc w:val="both"/>
    </w:pPr>
    <w:rPr>
      <w:rFonts w:ascii="Arial" w:eastAsia="Times New Roman" w:hAnsi="Arial" w:cs="Times New Roman"/>
      <w:b/>
      <w:sz w:val="28"/>
      <w:szCs w:val="28"/>
    </w:rPr>
  </w:style>
  <w:style w:type="character" w:customStyle="1" w:styleId="BodyTextChar">
    <w:name w:val="Body Text Char"/>
    <w:basedOn w:val="DefaultParagraphFont"/>
    <w:link w:val="BodyText"/>
    <w:rsid w:val="005E4F75"/>
    <w:rPr>
      <w:rFonts w:ascii="Arial" w:eastAsia="Times New Roman" w:hAnsi="Arial" w:cs="Times New Roman"/>
      <w:b/>
      <w:sz w:val="28"/>
      <w:szCs w:val="28"/>
    </w:rPr>
  </w:style>
  <w:style w:type="paragraph" w:styleId="BodyTextIndent">
    <w:name w:val="Body Text Indent"/>
    <w:basedOn w:val="Normal"/>
    <w:link w:val="BodyTextIndentChar"/>
    <w:rsid w:val="005E4F75"/>
    <w:pPr>
      <w:spacing w:after="0" w:line="240" w:lineRule="auto"/>
      <w:ind w:left="144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5E4F75"/>
    <w:rPr>
      <w:rFonts w:ascii="Arial" w:eastAsia="Times New Roman" w:hAnsi="Arial" w:cs="Times New Roman"/>
      <w:sz w:val="24"/>
      <w:szCs w:val="24"/>
    </w:rPr>
  </w:style>
  <w:style w:type="character" w:styleId="Strong">
    <w:name w:val="Strong"/>
    <w:uiPriority w:val="22"/>
    <w:qFormat/>
    <w:rsid w:val="005E4F75"/>
    <w:rPr>
      <w:b/>
      <w:bCs/>
    </w:rPr>
  </w:style>
  <w:style w:type="paragraph" w:styleId="BalloonText">
    <w:name w:val="Balloon Text"/>
    <w:basedOn w:val="Normal"/>
    <w:link w:val="BalloonTextChar"/>
    <w:uiPriority w:val="99"/>
    <w:semiHidden/>
    <w:unhideWhenUsed/>
    <w:rsid w:val="005E4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75"/>
    <w:rPr>
      <w:rFonts w:ascii="Tahoma" w:hAnsi="Tahoma" w:cs="Tahoma"/>
      <w:sz w:val="16"/>
      <w:szCs w:val="16"/>
    </w:rPr>
  </w:style>
  <w:style w:type="character" w:styleId="CommentReference">
    <w:name w:val="annotation reference"/>
    <w:basedOn w:val="DefaultParagraphFont"/>
    <w:uiPriority w:val="99"/>
    <w:semiHidden/>
    <w:unhideWhenUsed/>
    <w:rsid w:val="008173D6"/>
    <w:rPr>
      <w:sz w:val="16"/>
      <w:szCs w:val="16"/>
    </w:rPr>
  </w:style>
  <w:style w:type="paragraph" w:styleId="CommentText">
    <w:name w:val="annotation text"/>
    <w:basedOn w:val="Normal"/>
    <w:link w:val="CommentTextChar"/>
    <w:uiPriority w:val="99"/>
    <w:semiHidden/>
    <w:unhideWhenUsed/>
    <w:rsid w:val="008173D6"/>
    <w:pPr>
      <w:spacing w:line="240" w:lineRule="auto"/>
    </w:pPr>
    <w:rPr>
      <w:sz w:val="20"/>
      <w:szCs w:val="20"/>
    </w:rPr>
  </w:style>
  <w:style w:type="character" w:customStyle="1" w:styleId="CommentTextChar">
    <w:name w:val="Comment Text Char"/>
    <w:basedOn w:val="DefaultParagraphFont"/>
    <w:link w:val="CommentText"/>
    <w:uiPriority w:val="99"/>
    <w:semiHidden/>
    <w:rsid w:val="008173D6"/>
    <w:rPr>
      <w:sz w:val="20"/>
      <w:szCs w:val="20"/>
    </w:rPr>
  </w:style>
  <w:style w:type="paragraph" w:styleId="CommentSubject">
    <w:name w:val="annotation subject"/>
    <w:basedOn w:val="CommentText"/>
    <w:next w:val="CommentText"/>
    <w:link w:val="CommentSubjectChar"/>
    <w:uiPriority w:val="99"/>
    <w:semiHidden/>
    <w:unhideWhenUsed/>
    <w:rsid w:val="008173D6"/>
    <w:rPr>
      <w:b/>
      <w:bCs/>
    </w:rPr>
  </w:style>
  <w:style w:type="character" w:customStyle="1" w:styleId="CommentSubjectChar">
    <w:name w:val="Comment Subject Char"/>
    <w:basedOn w:val="CommentTextChar"/>
    <w:link w:val="CommentSubject"/>
    <w:uiPriority w:val="99"/>
    <w:semiHidden/>
    <w:rsid w:val="008173D6"/>
    <w:rPr>
      <w:b/>
      <w:bCs/>
      <w:sz w:val="20"/>
      <w:szCs w:val="20"/>
    </w:rPr>
  </w:style>
  <w:style w:type="paragraph" w:styleId="ListParagraph">
    <w:name w:val="List Paragraph"/>
    <w:basedOn w:val="Normal"/>
    <w:uiPriority w:val="34"/>
    <w:qFormat/>
    <w:rsid w:val="000E0BB3"/>
    <w:pPr>
      <w:ind w:left="720"/>
      <w:contextualSpacing/>
    </w:pPr>
  </w:style>
  <w:style w:type="paragraph" w:styleId="Header">
    <w:name w:val="header"/>
    <w:basedOn w:val="Normal"/>
    <w:link w:val="HeaderChar"/>
    <w:uiPriority w:val="99"/>
    <w:unhideWhenUsed/>
    <w:rsid w:val="005F0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8D3"/>
  </w:style>
  <w:style w:type="paragraph" w:styleId="Footer">
    <w:name w:val="footer"/>
    <w:basedOn w:val="Normal"/>
    <w:link w:val="FooterChar"/>
    <w:unhideWhenUsed/>
    <w:rsid w:val="005F0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8D3"/>
  </w:style>
  <w:style w:type="paragraph" w:customStyle="1" w:styleId="aug">
    <w:name w:val="aug"/>
    <w:basedOn w:val="Normal"/>
    <w:rsid w:val="002430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ug-vol">
    <w:name w:val="slug-vol"/>
    <w:basedOn w:val="DefaultParagraphFont"/>
    <w:rsid w:val="00681C31"/>
  </w:style>
  <w:style w:type="character" w:customStyle="1" w:styleId="slug-issue">
    <w:name w:val="slug-issue"/>
    <w:basedOn w:val="DefaultParagraphFont"/>
    <w:rsid w:val="0068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7377">
      <w:bodyDiv w:val="1"/>
      <w:marLeft w:val="0"/>
      <w:marRight w:val="0"/>
      <w:marTop w:val="0"/>
      <w:marBottom w:val="0"/>
      <w:divBdr>
        <w:top w:val="none" w:sz="0" w:space="0" w:color="auto"/>
        <w:left w:val="none" w:sz="0" w:space="0" w:color="auto"/>
        <w:bottom w:val="none" w:sz="0" w:space="0" w:color="auto"/>
        <w:right w:val="none" w:sz="0" w:space="0" w:color="auto"/>
      </w:divBdr>
      <w:divsChild>
        <w:div w:id="289097043">
          <w:marLeft w:val="0"/>
          <w:marRight w:val="0"/>
          <w:marTop w:val="0"/>
          <w:marBottom w:val="0"/>
          <w:divBdr>
            <w:top w:val="none" w:sz="0" w:space="0" w:color="auto"/>
            <w:left w:val="none" w:sz="0" w:space="0" w:color="auto"/>
            <w:bottom w:val="none" w:sz="0" w:space="0" w:color="auto"/>
            <w:right w:val="none" w:sz="0" w:space="0" w:color="auto"/>
          </w:divBdr>
          <w:divsChild>
            <w:div w:id="564531942">
              <w:marLeft w:val="0"/>
              <w:marRight w:val="0"/>
              <w:marTop w:val="0"/>
              <w:marBottom w:val="0"/>
              <w:divBdr>
                <w:top w:val="none" w:sz="0" w:space="0" w:color="auto"/>
                <w:left w:val="none" w:sz="0" w:space="0" w:color="auto"/>
                <w:bottom w:val="none" w:sz="0" w:space="0" w:color="auto"/>
                <w:right w:val="none" w:sz="0" w:space="0" w:color="auto"/>
              </w:divBdr>
              <w:divsChild>
                <w:div w:id="1311861878">
                  <w:marLeft w:val="0"/>
                  <w:marRight w:val="0"/>
                  <w:marTop w:val="0"/>
                  <w:marBottom w:val="0"/>
                  <w:divBdr>
                    <w:top w:val="none" w:sz="0" w:space="0" w:color="auto"/>
                    <w:left w:val="none" w:sz="0" w:space="0" w:color="auto"/>
                    <w:bottom w:val="none" w:sz="0" w:space="0" w:color="auto"/>
                    <w:right w:val="none" w:sz="0" w:space="0" w:color="auto"/>
                  </w:divBdr>
                  <w:divsChild>
                    <w:div w:id="1415980637">
                      <w:marLeft w:val="0"/>
                      <w:marRight w:val="0"/>
                      <w:marTop w:val="100"/>
                      <w:marBottom w:val="100"/>
                      <w:divBdr>
                        <w:top w:val="none" w:sz="0" w:space="0" w:color="auto"/>
                        <w:left w:val="none" w:sz="0" w:space="0" w:color="auto"/>
                        <w:bottom w:val="none" w:sz="0" w:space="0" w:color="auto"/>
                        <w:right w:val="none" w:sz="0" w:space="0" w:color="auto"/>
                      </w:divBdr>
                      <w:divsChild>
                        <w:div w:id="549192780">
                          <w:marLeft w:val="0"/>
                          <w:marRight w:val="0"/>
                          <w:marTop w:val="0"/>
                          <w:marBottom w:val="0"/>
                          <w:divBdr>
                            <w:top w:val="none" w:sz="0" w:space="0" w:color="auto"/>
                            <w:left w:val="none" w:sz="0" w:space="0" w:color="auto"/>
                            <w:bottom w:val="none" w:sz="0" w:space="0" w:color="auto"/>
                            <w:right w:val="none" w:sz="0" w:space="0" w:color="auto"/>
                          </w:divBdr>
                          <w:divsChild>
                            <w:div w:id="1401291684">
                              <w:marLeft w:val="0"/>
                              <w:marRight w:val="0"/>
                              <w:marTop w:val="0"/>
                              <w:marBottom w:val="0"/>
                              <w:divBdr>
                                <w:top w:val="none" w:sz="0" w:space="0" w:color="auto"/>
                                <w:left w:val="none" w:sz="0" w:space="0" w:color="auto"/>
                                <w:bottom w:val="none" w:sz="0" w:space="0" w:color="auto"/>
                                <w:right w:val="none" w:sz="0" w:space="0" w:color="auto"/>
                              </w:divBdr>
                              <w:divsChild>
                                <w:div w:id="119998156">
                                  <w:marLeft w:val="0"/>
                                  <w:marRight w:val="0"/>
                                  <w:marTop w:val="0"/>
                                  <w:marBottom w:val="0"/>
                                  <w:divBdr>
                                    <w:top w:val="none" w:sz="0" w:space="0" w:color="auto"/>
                                    <w:left w:val="none" w:sz="0" w:space="0" w:color="auto"/>
                                    <w:bottom w:val="none" w:sz="0" w:space="0" w:color="auto"/>
                                    <w:right w:val="none" w:sz="0" w:space="0" w:color="auto"/>
                                  </w:divBdr>
                                  <w:divsChild>
                                    <w:div w:id="1057319453">
                                      <w:marLeft w:val="0"/>
                                      <w:marRight w:val="0"/>
                                      <w:marTop w:val="0"/>
                                      <w:marBottom w:val="0"/>
                                      <w:divBdr>
                                        <w:top w:val="none" w:sz="0" w:space="0" w:color="auto"/>
                                        <w:left w:val="none" w:sz="0" w:space="0" w:color="auto"/>
                                        <w:bottom w:val="none" w:sz="0" w:space="0" w:color="auto"/>
                                        <w:right w:val="none" w:sz="0" w:space="0" w:color="auto"/>
                                      </w:divBdr>
                                      <w:divsChild>
                                        <w:div w:id="465584985">
                                          <w:marLeft w:val="0"/>
                                          <w:marRight w:val="0"/>
                                          <w:marTop w:val="0"/>
                                          <w:marBottom w:val="0"/>
                                          <w:divBdr>
                                            <w:top w:val="none" w:sz="0" w:space="0" w:color="auto"/>
                                            <w:left w:val="single" w:sz="6" w:space="0" w:color="999999"/>
                                            <w:bottom w:val="none" w:sz="0" w:space="0" w:color="auto"/>
                                            <w:right w:val="none" w:sz="0" w:space="0" w:color="auto"/>
                                          </w:divBdr>
                                          <w:divsChild>
                                            <w:div w:id="1399550124">
                                              <w:marLeft w:val="0"/>
                                              <w:marRight w:val="0"/>
                                              <w:marTop w:val="150"/>
                                              <w:marBottom w:val="150"/>
                                              <w:divBdr>
                                                <w:top w:val="none" w:sz="0" w:space="0" w:color="auto"/>
                                                <w:left w:val="none" w:sz="0" w:space="0" w:color="auto"/>
                                                <w:bottom w:val="none" w:sz="0" w:space="0" w:color="auto"/>
                                                <w:right w:val="none" w:sz="0" w:space="0" w:color="auto"/>
                                              </w:divBdr>
                                              <w:divsChild>
                                                <w:div w:id="2026324885">
                                                  <w:marLeft w:val="0"/>
                                                  <w:marRight w:val="0"/>
                                                  <w:marTop w:val="0"/>
                                                  <w:marBottom w:val="0"/>
                                                  <w:divBdr>
                                                    <w:top w:val="none" w:sz="0" w:space="0" w:color="auto"/>
                                                    <w:left w:val="none" w:sz="0" w:space="0" w:color="auto"/>
                                                    <w:bottom w:val="none" w:sz="0" w:space="0" w:color="auto"/>
                                                    <w:right w:val="none" w:sz="0" w:space="0" w:color="auto"/>
                                                  </w:divBdr>
                                                  <w:divsChild>
                                                    <w:div w:id="17202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776775">
      <w:bodyDiv w:val="1"/>
      <w:marLeft w:val="0"/>
      <w:marRight w:val="0"/>
      <w:marTop w:val="0"/>
      <w:marBottom w:val="0"/>
      <w:divBdr>
        <w:top w:val="none" w:sz="0" w:space="0" w:color="auto"/>
        <w:left w:val="none" w:sz="0" w:space="0" w:color="auto"/>
        <w:bottom w:val="none" w:sz="0" w:space="0" w:color="auto"/>
        <w:right w:val="none" w:sz="0" w:space="0" w:color="auto"/>
      </w:divBdr>
      <w:divsChild>
        <w:div w:id="1887717152">
          <w:marLeft w:val="0"/>
          <w:marRight w:val="0"/>
          <w:marTop w:val="0"/>
          <w:marBottom w:val="0"/>
          <w:divBdr>
            <w:top w:val="none" w:sz="0" w:space="0" w:color="auto"/>
            <w:left w:val="none" w:sz="0" w:space="0" w:color="auto"/>
            <w:bottom w:val="none" w:sz="0" w:space="0" w:color="auto"/>
            <w:right w:val="none" w:sz="0" w:space="0" w:color="auto"/>
          </w:divBdr>
          <w:divsChild>
            <w:div w:id="1797680569">
              <w:marLeft w:val="0"/>
              <w:marRight w:val="0"/>
              <w:marTop w:val="300"/>
              <w:marBottom w:val="0"/>
              <w:divBdr>
                <w:top w:val="none" w:sz="0" w:space="0" w:color="auto"/>
                <w:left w:val="none" w:sz="0" w:space="0" w:color="auto"/>
                <w:bottom w:val="none" w:sz="0" w:space="0" w:color="auto"/>
                <w:right w:val="none" w:sz="0" w:space="0" w:color="auto"/>
              </w:divBdr>
              <w:divsChild>
                <w:div w:id="1758015848">
                  <w:marLeft w:val="0"/>
                  <w:marRight w:val="105"/>
                  <w:marTop w:val="240"/>
                  <w:marBottom w:val="0"/>
                  <w:divBdr>
                    <w:top w:val="none" w:sz="0" w:space="0" w:color="auto"/>
                    <w:left w:val="none" w:sz="0" w:space="0" w:color="auto"/>
                    <w:bottom w:val="none" w:sz="0" w:space="0" w:color="auto"/>
                    <w:right w:val="single" w:sz="6" w:space="9" w:color="FFFFFF"/>
                  </w:divBdr>
                  <w:divsChild>
                    <w:div w:id="1876573891">
                      <w:marLeft w:val="0"/>
                      <w:marRight w:val="0"/>
                      <w:marTop w:val="0"/>
                      <w:marBottom w:val="0"/>
                      <w:divBdr>
                        <w:top w:val="none" w:sz="0" w:space="0" w:color="auto"/>
                        <w:left w:val="single" w:sz="6" w:space="0" w:color="DBDBDB"/>
                        <w:bottom w:val="none" w:sz="0" w:space="0" w:color="auto"/>
                        <w:right w:val="none" w:sz="0" w:space="0" w:color="auto"/>
                      </w:divBdr>
                      <w:divsChild>
                        <w:div w:id="1414010651">
                          <w:marLeft w:val="-15"/>
                          <w:marRight w:val="0"/>
                          <w:marTop w:val="0"/>
                          <w:marBottom w:val="0"/>
                          <w:divBdr>
                            <w:top w:val="none" w:sz="0" w:space="0" w:color="auto"/>
                            <w:left w:val="single" w:sz="6" w:space="0" w:color="FFFFFF"/>
                            <w:bottom w:val="none" w:sz="0" w:space="0" w:color="auto"/>
                            <w:right w:val="single" w:sz="48" w:space="0" w:color="F7F7F7"/>
                          </w:divBdr>
                          <w:divsChild>
                            <w:div w:id="17558039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588334">
      <w:bodyDiv w:val="1"/>
      <w:marLeft w:val="0"/>
      <w:marRight w:val="0"/>
      <w:marTop w:val="0"/>
      <w:marBottom w:val="0"/>
      <w:divBdr>
        <w:top w:val="none" w:sz="0" w:space="0" w:color="auto"/>
        <w:left w:val="none" w:sz="0" w:space="0" w:color="auto"/>
        <w:bottom w:val="none" w:sz="0" w:space="0" w:color="auto"/>
        <w:right w:val="none" w:sz="0" w:space="0" w:color="auto"/>
      </w:divBdr>
    </w:div>
    <w:div w:id="1755586082">
      <w:bodyDiv w:val="1"/>
      <w:marLeft w:val="0"/>
      <w:marRight w:val="0"/>
      <w:marTop w:val="0"/>
      <w:marBottom w:val="0"/>
      <w:divBdr>
        <w:top w:val="none" w:sz="0" w:space="0" w:color="auto"/>
        <w:left w:val="none" w:sz="0" w:space="0" w:color="auto"/>
        <w:bottom w:val="none" w:sz="0" w:space="0" w:color="auto"/>
        <w:right w:val="none" w:sz="0" w:space="0" w:color="auto"/>
      </w:divBdr>
      <w:divsChild>
        <w:div w:id="40712726">
          <w:marLeft w:val="0"/>
          <w:marRight w:val="0"/>
          <w:marTop w:val="0"/>
          <w:marBottom w:val="0"/>
          <w:divBdr>
            <w:top w:val="none" w:sz="0" w:space="0" w:color="auto"/>
            <w:left w:val="none" w:sz="0" w:space="0" w:color="auto"/>
            <w:bottom w:val="none" w:sz="0" w:space="0" w:color="auto"/>
            <w:right w:val="none" w:sz="0" w:space="0" w:color="auto"/>
          </w:divBdr>
          <w:divsChild>
            <w:div w:id="10423036">
              <w:marLeft w:val="0"/>
              <w:marRight w:val="0"/>
              <w:marTop w:val="0"/>
              <w:marBottom w:val="0"/>
              <w:divBdr>
                <w:top w:val="none" w:sz="0" w:space="0" w:color="auto"/>
                <w:left w:val="none" w:sz="0" w:space="0" w:color="auto"/>
                <w:bottom w:val="none" w:sz="0" w:space="0" w:color="auto"/>
                <w:right w:val="none" w:sz="0" w:space="0" w:color="auto"/>
              </w:divBdr>
              <w:divsChild>
                <w:div w:id="1644237485">
                  <w:marLeft w:val="0"/>
                  <w:marRight w:val="0"/>
                  <w:marTop w:val="0"/>
                  <w:marBottom w:val="0"/>
                  <w:divBdr>
                    <w:top w:val="none" w:sz="0" w:space="0" w:color="auto"/>
                    <w:left w:val="none" w:sz="0" w:space="0" w:color="auto"/>
                    <w:bottom w:val="none" w:sz="0" w:space="0" w:color="auto"/>
                    <w:right w:val="none" w:sz="0" w:space="0" w:color="auto"/>
                  </w:divBdr>
                  <w:divsChild>
                    <w:div w:id="1444685989">
                      <w:marLeft w:val="3"/>
                      <w:marRight w:val="0"/>
                      <w:marTop w:val="0"/>
                      <w:marBottom w:val="0"/>
                      <w:divBdr>
                        <w:top w:val="none" w:sz="0" w:space="0" w:color="auto"/>
                        <w:left w:val="none" w:sz="0" w:space="0" w:color="auto"/>
                        <w:bottom w:val="none" w:sz="0" w:space="0" w:color="auto"/>
                        <w:right w:val="none" w:sz="0" w:space="0" w:color="auto"/>
                      </w:divBdr>
                      <w:divsChild>
                        <w:div w:id="1622884092">
                          <w:marLeft w:val="0"/>
                          <w:marRight w:val="0"/>
                          <w:marTop w:val="0"/>
                          <w:marBottom w:val="0"/>
                          <w:divBdr>
                            <w:top w:val="none" w:sz="0" w:space="0" w:color="auto"/>
                            <w:left w:val="none" w:sz="0" w:space="0" w:color="auto"/>
                            <w:bottom w:val="none" w:sz="0" w:space="0" w:color="auto"/>
                            <w:right w:val="none" w:sz="0" w:space="0" w:color="auto"/>
                          </w:divBdr>
                          <w:divsChild>
                            <w:div w:id="916939011">
                              <w:marLeft w:val="0"/>
                              <w:marRight w:val="0"/>
                              <w:marTop w:val="0"/>
                              <w:marBottom w:val="0"/>
                              <w:divBdr>
                                <w:top w:val="none" w:sz="0" w:space="0" w:color="auto"/>
                                <w:left w:val="none" w:sz="0" w:space="0" w:color="auto"/>
                                <w:bottom w:val="none" w:sz="0" w:space="0" w:color="auto"/>
                                <w:right w:val="none" w:sz="0" w:space="0" w:color="auto"/>
                              </w:divBdr>
                              <w:divsChild>
                                <w:div w:id="24643212">
                                  <w:marLeft w:val="0"/>
                                  <w:marRight w:val="0"/>
                                  <w:marTop w:val="0"/>
                                  <w:marBottom w:val="0"/>
                                  <w:divBdr>
                                    <w:top w:val="none" w:sz="0" w:space="0" w:color="auto"/>
                                    <w:left w:val="none" w:sz="0" w:space="0" w:color="auto"/>
                                    <w:bottom w:val="none" w:sz="0" w:space="0" w:color="auto"/>
                                    <w:right w:val="none" w:sz="0" w:space="0" w:color="auto"/>
                                  </w:divBdr>
                                  <w:divsChild>
                                    <w:div w:id="7976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056649">
      <w:bodyDiv w:val="1"/>
      <w:marLeft w:val="0"/>
      <w:marRight w:val="0"/>
      <w:marTop w:val="0"/>
      <w:marBottom w:val="0"/>
      <w:divBdr>
        <w:top w:val="none" w:sz="0" w:space="0" w:color="auto"/>
        <w:left w:val="none" w:sz="0" w:space="0" w:color="auto"/>
        <w:bottom w:val="none" w:sz="0" w:space="0" w:color="auto"/>
        <w:right w:val="none" w:sz="0" w:space="0" w:color="auto"/>
      </w:divBdr>
      <w:divsChild>
        <w:div w:id="1221867777">
          <w:marLeft w:val="0"/>
          <w:marRight w:val="0"/>
          <w:marTop w:val="0"/>
          <w:marBottom w:val="0"/>
          <w:divBdr>
            <w:top w:val="none" w:sz="0" w:space="0" w:color="auto"/>
            <w:left w:val="none" w:sz="0" w:space="0" w:color="auto"/>
            <w:bottom w:val="none" w:sz="0" w:space="0" w:color="auto"/>
            <w:right w:val="none" w:sz="0" w:space="0" w:color="auto"/>
          </w:divBdr>
          <w:divsChild>
            <w:div w:id="982345297">
              <w:marLeft w:val="0"/>
              <w:marRight w:val="0"/>
              <w:marTop w:val="0"/>
              <w:marBottom w:val="0"/>
              <w:divBdr>
                <w:top w:val="none" w:sz="0" w:space="0" w:color="auto"/>
                <w:left w:val="none" w:sz="0" w:space="0" w:color="auto"/>
                <w:bottom w:val="none" w:sz="0" w:space="0" w:color="auto"/>
                <w:right w:val="none" w:sz="0" w:space="0" w:color="auto"/>
              </w:divBdr>
              <w:divsChild>
                <w:div w:id="317222941">
                  <w:marLeft w:val="0"/>
                  <w:marRight w:val="0"/>
                  <w:marTop w:val="0"/>
                  <w:marBottom w:val="0"/>
                  <w:divBdr>
                    <w:top w:val="none" w:sz="0" w:space="0" w:color="auto"/>
                    <w:left w:val="none" w:sz="0" w:space="0" w:color="auto"/>
                    <w:bottom w:val="none" w:sz="0" w:space="0" w:color="auto"/>
                    <w:right w:val="none" w:sz="0" w:space="0" w:color="auto"/>
                  </w:divBdr>
                  <w:divsChild>
                    <w:div w:id="258222860">
                      <w:marLeft w:val="0"/>
                      <w:marRight w:val="0"/>
                      <w:marTop w:val="100"/>
                      <w:marBottom w:val="100"/>
                      <w:divBdr>
                        <w:top w:val="none" w:sz="0" w:space="0" w:color="auto"/>
                        <w:left w:val="none" w:sz="0" w:space="0" w:color="auto"/>
                        <w:bottom w:val="none" w:sz="0" w:space="0" w:color="auto"/>
                        <w:right w:val="none" w:sz="0" w:space="0" w:color="auto"/>
                      </w:divBdr>
                      <w:divsChild>
                        <w:div w:id="825517494">
                          <w:marLeft w:val="0"/>
                          <w:marRight w:val="0"/>
                          <w:marTop w:val="0"/>
                          <w:marBottom w:val="0"/>
                          <w:divBdr>
                            <w:top w:val="none" w:sz="0" w:space="0" w:color="auto"/>
                            <w:left w:val="none" w:sz="0" w:space="0" w:color="auto"/>
                            <w:bottom w:val="none" w:sz="0" w:space="0" w:color="auto"/>
                            <w:right w:val="none" w:sz="0" w:space="0" w:color="auto"/>
                          </w:divBdr>
                          <w:divsChild>
                            <w:div w:id="426117355">
                              <w:marLeft w:val="0"/>
                              <w:marRight w:val="0"/>
                              <w:marTop w:val="0"/>
                              <w:marBottom w:val="0"/>
                              <w:divBdr>
                                <w:top w:val="none" w:sz="0" w:space="0" w:color="auto"/>
                                <w:left w:val="none" w:sz="0" w:space="0" w:color="auto"/>
                                <w:bottom w:val="none" w:sz="0" w:space="0" w:color="auto"/>
                                <w:right w:val="none" w:sz="0" w:space="0" w:color="auto"/>
                              </w:divBdr>
                              <w:divsChild>
                                <w:div w:id="2129739601">
                                  <w:marLeft w:val="0"/>
                                  <w:marRight w:val="0"/>
                                  <w:marTop w:val="0"/>
                                  <w:marBottom w:val="0"/>
                                  <w:divBdr>
                                    <w:top w:val="none" w:sz="0" w:space="0" w:color="auto"/>
                                    <w:left w:val="none" w:sz="0" w:space="0" w:color="auto"/>
                                    <w:bottom w:val="none" w:sz="0" w:space="0" w:color="auto"/>
                                    <w:right w:val="none" w:sz="0" w:space="0" w:color="auto"/>
                                  </w:divBdr>
                                  <w:divsChild>
                                    <w:div w:id="435252862">
                                      <w:marLeft w:val="0"/>
                                      <w:marRight w:val="0"/>
                                      <w:marTop w:val="0"/>
                                      <w:marBottom w:val="0"/>
                                      <w:divBdr>
                                        <w:top w:val="none" w:sz="0" w:space="0" w:color="auto"/>
                                        <w:left w:val="none" w:sz="0" w:space="0" w:color="auto"/>
                                        <w:bottom w:val="none" w:sz="0" w:space="0" w:color="auto"/>
                                        <w:right w:val="none" w:sz="0" w:space="0" w:color="auto"/>
                                      </w:divBdr>
                                      <w:divsChild>
                                        <w:div w:id="1229995773">
                                          <w:marLeft w:val="0"/>
                                          <w:marRight w:val="0"/>
                                          <w:marTop w:val="0"/>
                                          <w:marBottom w:val="0"/>
                                          <w:divBdr>
                                            <w:top w:val="none" w:sz="0" w:space="0" w:color="auto"/>
                                            <w:left w:val="single" w:sz="6" w:space="0" w:color="999999"/>
                                            <w:bottom w:val="none" w:sz="0" w:space="0" w:color="auto"/>
                                            <w:right w:val="none" w:sz="0" w:space="0" w:color="auto"/>
                                          </w:divBdr>
                                          <w:divsChild>
                                            <w:div w:id="354231494">
                                              <w:marLeft w:val="0"/>
                                              <w:marRight w:val="0"/>
                                              <w:marTop w:val="150"/>
                                              <w:marBottom w:val="150"/>
                                              <w:divBdr>
                                                <w:top w:val="none" w:sz="0" w:space="0" w:color="auto"/>
                                                <w:left w:val="none" w:sz="0" w:space="0" w:color="auto"/>
                                                <w:bottom w:val="none" w:sz="0" w:space="0" w:color="auto"/>
                                                <w:right w:val="none" w:sz="0" w:space="0" w:color="auto"/>
                                              </w:divBdr>
                                              <w:divsChild>
                                                <w:div w:id="1077020723">
                                                  <w:marLeft w:val="0"/>
                                                  <w:marRight w:val="0"/>
                                                  <w:marTop w:val="0"/>
                                                  <w:marBottom w:val="0"/>
                                                  <w:divBdr>
                                                    <w:top w:val="none" w:sz="0" w:space="0" w:color="auto"/>
                                                    <w:left w:val="none" w:sz="0" w:space="0" w:color="auto"/>
                                                    <w:bottom w:val="none" w:sz="0" w:space="0" w:color="auto"/>
                                                    <w:right w:val="none" w:sz="0" w:space="0" w:color="auto"/>
                                                  </w:divBdr>
                                                  <w:divsChild>
                                                    <w:div w:id="1436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Heaton</dc:creator>
  <cp:lastModifiedBy>Rebecca Heaton</cp:lastModifiedBy>
  <cp:revision>31</cp:revision>
  <dcterms:created xsi:type="dcterms:W3CDTF">2016-04-20T11:48:00Z</dcterms:created>
  <dcterms:modified xsi:type="dcterms:W3CDTF">2018-01-30T14:43:00Z</dcterms:modified>
</cp:coreProperties>
</file>