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E6A2E" w14:textId="77777777" w:rsidR="00891ED6" w:rsidRPr="00620646" w:rsidRDefault="00891ED6" w:rsidP="0022720C">
      <w:pPr>
        <w:spacing w:before="240" w:after="60" w:line="259" w:lineRule="auto"/>
        <w:outlineLvl w:val="0"/>
        <w:rPr>
          <w:rFonts w:ascii="Arial" w:eastAsia="Times New Roman" w:hAnsi="Arial"/>
          <w:b/>
          <w:bCs/>
          <w:color w:val="000000"/>
          <w:kern w:val="28"/>
          <w:sz w:val="22"/>
          <w:szCs w:val="22"/>
        </w:rPr>
      </w:pPr>
    </w:p>
    <w:p w14:paraId="7A648AB2" w14:textId="77777777" w:rsidR="00ED3C13" w:rsidRPr="00AB3E4E" w:rsidRDefault="003D151C" w:rsidP="00ED3C13">
      <w:pPr>
        <w:pStyle w:val="NoSpacing"/>
        <w:rPr>
          <w:rFonts w:ascii="Arial" w:hAnsi="Arial"/>
          <w:b/>
          <w:sz w:val="22"/>
          <w:szCs w:val="22"/>
        </w:rPr>
      </w:pPr>
      <w:r w:rsidRPr="00AB3E4E">
        <w:rPr>
          <w:rFonts w:ascii="Arial" w:hAnsi="Arial"/>
          <w:b/>
          <w:sz w:val="22"/>
          <w:szCs w:val="22"/>
        </w:rPr>
        <w:t>1.</w:t>
      </w:r>
      <w:r w:rsidRPr="00AB3E4E">
        <w:rPr>
          <w:rFonts w:ascii="Arial" w:hAnsi="Arial"/>
          <w:b/>
          <w:sz w:val="22"/>
          <w:szCs w:val="22"/>
        </w:rPr>
        <w:tab/>
      </w:r>
      <w:r w:rsidR="00ED3C13" w:rsidRPr="00AB3E4E">
        <w:rPr>
          <w:rFonts w:ascii="Arial" w:hAnsi="Arial"/>
          <w:b/>
          <w:sz w:val="22"/>
          <w:szCs w:val="22"/>
        </w:rPr>
        <w:t>Introduction</w:t>
      </w:r>
    </w:p>
    <w:p w14:paraId="0EC1B1B9" w14:textId="3CBDBB63" w:rsidR="00515A47" w:rsidRDefault="00FF13E8" w:rsidP="00FF13E8">
      <w:pPr>
        <w:pStyle w:val="NoSpacing"/>
        <w:spacing w:before="120"/>
        <w:ind w:left="720" w:hanging="720"/>
        <w:jc w:val="both"/>
        <w:rPr>
          <w:rFonts w:ascii="Arial" w:hAnsi="Arial"/>
          <w:sz w:val="22"/>
          <w:szCs w:val="22"/>
        </w:rPr>
      </w:pPr>
      <w:r w:rsidRPr="00AB3E4E">
        <w:rPr>
          <w:rFonts w:ascii="Arial" w:hAnsi="Arial"/>
          <w:sz w:val="22"/>
          <w:szCs w:val="22"/>
        </w:rPr>
        <w:t>1.1</w:t>
      </w:r>
      <w:r w:rsidRPr="00AB3E4E">
        <w:rPr>
          <w:rFonts w:ascii="Arial" w:hAnsi="Arial"/>
          <w:sz w:val="22"/>
          <w:szCs w:val="22"/>
        </w:rPr>
        <w:tab/>
      </w:r>
      <w:r w:rsidR="00FF253C" w:rsidRPr="00AB3E4E">
        <w:rPr>
          <w:rFonts w:ascii="Arial" w:hAnsi="Arial"/>
          <w:sz w:val="22"/>
          <w:szCs w:val="22"/>
        </w:rPr>
        <w:t xml:space="preserve">Since 2015 all NHS organisations have been required to demonstrate how they are addressing race equality issues in a range of staffing areas through the Workforce Race Equality Standard (WRES). Published annually, our WRES </w:t>
      </w:r>
      <w:r w:rsidR="00AB3E4E">
        <w:rPr>
          <w:rFonts w:ascii="Arial" w:hAnsi="Arial"/>
          <w:sz w:val="22"/>
          <w:szCs w:val="22"/>
        </w:rPr>
        <w:t xml:space="preserve">progress </w:t>
      </w:r>
      <w:r w:rsidR="00FF253C" w:rsidRPr="00AB3E4E">
        <w:rPr>
          <w:rFonts w:ascii="Arial" w:hAnsi="Arial"/>
          <w:sz w:val="22"/>
          <w:szCs w:val="22"/>
        </w:rPr>
        <w:t>report highlights the experience of BAME</w:t>
      </w:r>
      <w:r w:rsidR="003C54ED">
        <w:rPr>
          <w:rFonts w:ascii="Arial" w:hAnsi="Arial"/>
          <w:sz w:val="22"/>
          <w:szCs w:val="22"/>
        </w:rPr>
        <w:t>*</w:t>
      </w:r>
      <w:r w:rsidR="00FF253C" w:rsidRPr="00AB3E4E">
        <w:rPr>
          <w:rFonts w:ascii="Arial" w:hAnsi="Arial"/>
          <w:sz w:val="22"/>
          <w:szCs w:val="22"/>
        </w:rPr>
        <w:t xml:space="preserve"> employees working within the Trust.</w:t>
      </w:r>
    </w:p>
    <w:p w14:paraId="23905C3B" w14:textId="7FD990C2" w:rsidR="00ED3C13" w:rsidRPr="00AB3E4E" w:rsidRDefault="00515A47" w:rsidP="003C54ED">
      <w:pPr>
        <w:spacing w:before="120"/>
        <w:ind w:left="720" w:hanging="720"/>
        <w:jc w:val="both"/>
        <w:rPr>
          <w:rFonts w:ascii="Arial" w:hAnsi="Arial"/>
          <w:sz w:val="22"/>
          <w:szCs w:val="22"/>
        </w:rPr>
      </w:pPr>
      <w:r>
        <w:rPr>
          <w:rFonts w:ascii="Arial" w:hAnsi="Arial"/>
          <w:sz w:val="22"/>
          <w:szCs w:val="22"/>
        </w:rPr>
        <w:t>1.2</w:t>
      </w:r>
      <w:r>
        <w:rPr>
          <w:rFonts w:ascii="Arial" w:hAnsi="Arial"/>
          <w:sz w:val="22"/>
          <w:szCs w:val="22"/>
        </w:rPr>
        <w:tab/>
      </w:r>
      <w:r w:rsidR="00FF253C" w:rsidRPr="00AB3E4E">
        <w:rPr>
          <w:rFonts w:ascii="Arial" w:hAnsi="Arial"/>
          <w:sz w:val="22"/>
          <w:szCs w:val="22"/>
        </w:rPr>
        <w:t>The WRES is a key component in how the Trust works to deliver tangible and sustainable improvement on race inclusion, also supporting how as an organisation we deliver on our obligations under the Public Sector Equality Duty.</w:t>
      </w:r>
    </w:p>
    <w:p w14:paraId="742EFEB3" w14:textId="77777777" w:rsidR="00ED3C13" w:rsidRPr="00AB3E4E" w:rsidRDefault="00FF13E8" w:rsidP="00B300D3">
      <w:pPr>
        <w:autoSpaceDE w:val="0"/>
        <w:autoSpaceDN w:val="0"/>
        <w:adjustRightInd w:val="0"/>
        <w:spacing w:before="120"/>
        <w:ind w:left="720" w:hanging="720"/>
        <w:jc w:val="both"/>
        <w:rPr>
          <w:rFonts w:ascii="Arial" w:hAnsi="Arial"/>
          <w:sz w:val="22"/>
          <w:szCs w:val="22"/>
        </w:rPr>
      </w:pPr>
      <w:r w:rsidRPr="00AB3E4E">
        <w:rPr>
          <w:rFonts w:ascii="Arial" w:hAnsi="Arial"/>
          <w:sz w:val="22"/>
          <w:szCs w:val="22"/>
        </w:rPr>
        <w:t>1.3</w:t>
      </w:r>
      <w:r w:rsidR="00B300D3" w:rsidRPr="00AB3E4E">
        <w:rPr>
          <w:rFonts w:ascii="Arial" w:hAnsi="Arial"/>
          <w:sz w:val="22"/>
          <w:szCs w:val="22"/>
        </w:rPr>
        <w:tab/>
        <w:t xml:space="preserve">The </w:t>
      </w:r>
      <w:r w:rsidR="00ED3C13" w:rsidRPr="00AB3E4E">
        <w:rPr>
          <w:rFonts w:ascii="Arial" w:hAnsi="Arial"/>
          <w:sz w:val="22"/>
          <w:szCs w:val="22"/>
        </w:rPr>
        <w:t>main purpose of the WRES is:</w:t>
      </w:r>
    </w:p>
    <w:p w14:paraId="49EE0CDE" w14:textId="77777777" w:rsidR="00ED3C13" w:rsidRPr="00AB3E4E" w:rsidRDefault="00ED3C13" w:rsidP="00B300D3">
      <w:pPr>
        <w:pStyle w:val="NoSpacing"/>
        <w:numPr>
          <w:ilvl w:val="0"/>
          <w:numId w:val="1"/>
        </w:numPr>
        <w:spacing w:before="120"/>
        <w:ind w:left="1208" w:hanging="357"/>
        <w:jc w:val="both"/>
        <w:rPr>
          <w:rFonts w:ascii="Arial" w:hAnsi="Arial"/>
          <w:sz w:val="22"/>
          <w:szCs w:val="22"/>
        </w:rPr>
      </w:pPr>
      <w:r w:rsidRPr="00AB3E4E">
        <w:rPr>
          <w:rFonts w:ascii="Arial" w:hAnsi="Arial"/>
          <w:sz w:val="22"/>
          <w:szCs w:val="22"/>
        </w:rPr>
        <w:t>to help local, and national, NHS organisations (and other organisations providing NHS services) to review their data against the nine WRES indicators,</w:t>
      </w:r>
    </w:p>
    <w:p w14:paraId="4C707398" w14:textId="77777777" w:rsidR="00ED3C13" w:rsidRPr="00AB3E4E" w:rsidRDefault="00ED3C13" w:rsidP="00B300D3">
      <w:pPr>
        <w:pStyle w:val="NoSpacing"/>
        <w:numPr>
          <w:ilvl w:val="0"/>
          <w:numId w:val="1"/>
        </w:numPr>
        <w:spacing w:before="120"/>
        <w:ind w:left="1208" w:hanging="357"/>
        <w:jc w:val="both"/>
        <w:rPr>
          <w:rFonts w:ascii="Arial" w:hAnsi="Arial"/>
          <w:sz w:val="22"/>
          <w:szCs w:val="22"/>
        </w:rPr>
      </w:pPr>
      <w:r w:rsidRPr="00AB3E4E">
        <w:rPr>
          <w:rFonts w:ascii="Arial" w:hAnsi="Arial"/>
          <w:sz w:val="22"/>
          <w:szCs w:val="22"/>
        </w:rPr>
        <w:t xml:space="preserve">to produce action plans to close the gaps in workplace experience between </w:t>
      </w:r>
      <w:r w:rsidR="00E27ADE" w:rsidRPr="00AB3E4E">
        <w:rPr>
          <w:rFonts w:ascii="Arial" w:hAnsi="Arial"/>
          <w:sz w:val="22"/>
          <w:szCs w:val="22"/>
        </w:rPr>
        <w:t>W</w:t>
      </w:r>
      <w:r w:rsidRPr="00AB3E4E">
        <w:rPr>
          <w:rFonts w:ascii="Arial" w:hAnsi="Arial"/>
          <w:sz w:val="22"/>
          <w:szCs w:val="22"/>
        </w:rPr>
        <w:t>hite and Black and Ethnic Minority (B</w:t>
      </w:r>
      <w:r w:rsidR="00E27ADE" w:rsidRPr="00AB3E4E">
        <w:rPr>
          <w:rFonts w:ascii="Arial" w:hAnsi="Arial"/>
          <w:sz w:val="22"/>
          <w:szCs w:val="22"/>
        </w:rPr>
        <w:t>A</w:t>
      </w:r>
      <w:r w:rsidRPr="00AB3E4E">
        <w:rPr>
          <w:rFonts w:ascii="Arial" w:hAnsi="Arial"/>
          <w:sz w:val="22"/>
          <w:szCs w:val="22"/>
        </w:rPr>
        <w:t xml:space="preserve">ME) </w:t>
      </w:r>
      <w:r w:rsidR="00E27ADE" w:rsidRPr="00AB3E4E">
        <w:rPr>
          <w:rFonts w:ascii="Arial" w:hAnsi="Arial"/>
          <w:sz w:val="22"/>
          <w:szCs w:val="22"/>
        </w:rPr>
        <w:t>employees</w:t>
      </w:r>
      <w:r w:rsidRPr="00AB3E4E">
        <w:rPr>
          <w:rFonts w:ascii="Arial" w:hAnsi="Arial"/>
          <w:sz w:val="22"/>
          <w:szCs w:val="22"/>
        </w:rPr>
        <w:t>, and,</w:t>
      </w:r>
    </w:p>
    <w:p w14:paraId="110F6AFC" w14:textId="77777777" w:rsidR="00ED3C13" w:rsidRPr="00AB3E4E" w:rsidRDefault="00ED3C13" w:rsidP="00B300D3">
      <w:pPr>
        <w:pStyle w:val="NoSpacing"/>
        <w:numPr>
          <w:ilvl w:val="0"/>
          <w:numId w:val="1"/>
        </w:numPr>
        <w:spacing w:before="120"/>
        <w:ind w:left="1208" w:hanging="357"/>
        <w:jc w:val="both"/>
        <w:rPr>
          <w:rFonts w:ascii="Arial" w:hAnsi="Arial"/>
          <w:sz w:val="22"/>
          <w:szCs w:val="22"/>
        </w:rPr>
      </w:pPr>
      <w:r w:rsidRPr="00AB3E4E">
        <w:rPr>
          <w:rFonts w:ascii="Arial" w:hAnsi="Arial"/>
          <w:sz w:val="22"/>
          <w:szCs w:val="22"/>
        </w:rPr>
        <w:t>to improve B</w:t>
      </w:r>
      <w:r w:rsidR="00E27ADE" w:rsidRPr="00AB3E4E">
        <w:rPr>
          <w:rFonts w:ascii="Arial" w:hAnsi="Arial"/>
          <w:sz w:val="22"/>
          <w:szCs w:val="22"/>
        </w:rPr>
        <w:t>A</w:t>
      </w:r>
      <w:r w:rsidRPr="00AB3E4E">
        <w:rPr>
          <w:rFonts w:ascii="Arial" w:hAnsi="Arial"/>
          <w:sz w:val="22"/>
          <w:szCs w:val="22"/>
        </w:rPr>
        <w:t>ME representation at the Board level of the organisation.</w:t>
      </w:r>
    </w:p>
    <w:p w14:paraId="1787F415" w14:textId="77777777" w:rsidR="00C464F2" w:rsidRPr="00AB3E4E" w:rsidRDefault="00B300D3" w:rsidP="002308C0">
      <w:pPr>
        <w:autoSpaceDE w:val="0"/>
        <w:autoSpaceDN w:val="0"/>
        <w:adjustRightInd w:val="0"/>
        <w:spacing w:before="240"/>
        <w:ind w:left="720" w:hanging="720"/>
        <w:jc w:val="both"/>
        <w:rPr>
          <w:rFonts w:ascii="Arial" w:hAnsi="Arial"/>
          <w:sz w:val="22"/>
          <w:szCs w:val="22"/>
        </w:rPr>
      </w:pPr>
      <w:r w:rsidRPr="00AB3E4E">
        <w:rPr>
          <w:rFonts w:ascii="Arial" w:hAnsi="Arial"/>
          <w:sz w:val="22"/>
          <w:szCs w:val="22"/>
        </w:rPr>
        <w:t>1.</w:t>
      </w:r>
      <w:r w:rsidR="00FF13E8" w:rsidRPr="00AB3E4E">
        <w:rPr>
          <w:rFonts w:ascii="Arial" w:hAnsi="Arial"/>
          <w:sz w:val="22"/>
          <w:szCs w:val="22"/>
        </w:rPr>
        <w:t>4</w:t>
      </w:r>
      <w:r w:rsidRPr="00AB3E4E">
        <w:rPr>
          <w:rFonts w:ascii="Arial" w:hAnsi="Arial"/>
          <w:sz w:val="22"/>
          <w:szCs w:val="22"/>
        </w:rPr>
        <w:tab/>
      </w:r>
      <w:r w:rsidR="00E27ADE" w:rsidRPr="00AB3E4E">
        <w:rPr>
          <w:rFonts w:ascii="Arial" w:hAnsi="Arial"/>
          <w:sz w:val="22"/>
          <w:szCs w:val="22"/>
        </w:rPr>
        <w:t xml:space="preserve">The Trust’s 2023 WRES </w:t>
      </w:r>
      <w:r w:rsidR="00FF13E8" w:rsidRPr="00AB3E4E">
        <w:rPr>
          <w:rFonts w:ascii="Arial" w:hAnsi="Arial"/>
          <w:sz w:val="22"/>
          <w:szCs w:val="22"/>
        </w:rPr>
        <w:t xml:space="preserve">progress </w:t>
      </w:r>
      <w:r w:rsidR="00E27ADE" w:rsidRPr="00AB3E4E">
        <w:rPr>
          <w:rFonts w:ascii="Arial" w:hAnsi="Arial"/>
          <w:sz w:val="22"/>
          <w:szCs w:val="22"/>
        </w:rPr>
        <w:t xml:space="preserve">report is attached at </w:t>
      </w:r>
      <w:r w:rsidR="00E27ADE" w:rsidRPr="00AB3E4E">
        <w:rPr>
          <w:rFonts w:ascii="Arial" w:hAnsi="Arial"/>
          <w:b/>
          <w:color w:val="0070C0"/>
          <w:sz w:val="22"/>
          <w:szCs w:val="22"/>
        </w:rPr>
        <w:t>a</w:t>
      </w:r>
      <w:r w:rsidRPr="00AB3E4E">
        <w:rPr>
          <w:rFonts w:ascii="Arial" w:hAnsi="Arial"/>
          <w:b/>
          <w:color w:val="0070C0"/>
          <w:sz w:val="22"/>
          <w:szCs w:val="22"/>
        </w:rPr>
        <w:t>ppendix one</w:t>
      </w:r>
      <w:r w:rsidR="00E27ADE" w:rsidRPr="00AB3E4E">
        <w:rPr>
          <w:rFonts w:ascii="Arial" w:hAnsi="Arial"/>
          <w:b/>
          <w:sz w:val="22"/>
          <w:szCs w:val="22"/>
        </w:rPr>
        <w:t xml:space="preserve">. </w:t>
      </w:r>
      <w:r w:rsidR="00E27ADE" w:rsidRPr="00AB3E4E">
        <w:rPr>
          <w:rFonts w:ascii="Arial" w:hAnsi="Arial"/>
          <w:sz w:val="22"/>
          <w:szCs w:val="22"/>
        </w:rPr>
        <w:t xml:space="preserve">The </w:t>
      </w:r>
      <w:r w:rsidR="00C464F2" w:rsidRPr="00AB3E4E">
        <w:rPr>
          <w:rFonts w:ascii="Arial" w:hAnsi="Arial"/>
          <w:sz w:val="22"/>
          <w:szCs w:val="22"/>
        </w:rPr>
        <w:t>data</w:t>
      </w:r>
      <w:r w:rsidR="00E27ADE" w:rsidRPr="00AB3E4E">
        <w:rPr>
          <w:rFonts w:ascii="Arial" w:hAnsi="Arial"/>
          <w:sz w:val="22"/>
          <w:szCs w:val="22"/>
        </w:rPr>
        <w:t xml:space="preserve"> contained within the report </w:t>
      </w:r>
      <w:r w:rsidR="00C464F2" w:rsidRPr="00AB3E4E">
        <w:rPr>
          <w:rFonts w:ascii="Arial" w:hAnsi="Arial"/>
          <w:sz w:val="22"/>
          <w:szCs w:val="22"/>
        </w:rPr>
        <w:t>is</w:t>
      </w:r>
      <w:r w:rsidR="00E27ADE" w:rsidRPr="00AB3E4E">
        <w:rPr>
          <w:rFonts w:ascii="Arial" w:hAnsi="Arial"/>
          <w:sz w:val="22"/>
          <w:szCs w:val="22"/>
        </w:rPr>
        <w:t xml:space="preserve"> based on </w:t>
      </w:r>
      <w:r w:rsidR="00ED3C13" w:rsidRPr="00AB3E4E">
        <w:rPr>
          <w:rFonts w:ascii="Arial" w:hAnsi="Arial"/>
          <w:sz w:val="22"/>
          <w:szCs w:val="22"/>
        </w:rPr>
        <w:t xml:space="preserve">activity between </w:t>
      </w:r>
      <w:r w:rsidR="00E27ADE" w:rsidRPr="00AB3E4E">
        <w:rPr>
          <w:rFonts w:ascii="Arial" w:hAnsi="Arial"/>
          <w:sz w:val="22"/>
          <w:szCs w:val="22"/>
        </w:rPr>
        <w:t xml:space="preserve">the period of </w:t>
      </w:r>
      <w:r w:rsidR="00ED3C13" w:rsidRPr="00AB3E4E">
        <w:rPr>
          <w:rFonts w:ascii="Arial" w:hAnsi="Arial"/>
          <w:sz w:val="22"/>
          <w:szCs w:val="22"/>
        </w:rPr>
        <w:t>1</w:t>
      </w:r>
      <w:r w:rsidRPr="00AB3E4E">
        <w:rPr>
          <w:rFonts w:ascii="Arial" w:hAnsi="Arial"/>
          <w:sz w:val="22"/>
          <w:szCs w:val="22"/>
          <w:vertAlign w:val="superscript"/>
        </w:rPr>
        <w:t>st</w:t>
      </w:r>
      <w:r w:rsidRPr="00AB3E4E">
        <w:rPr>
          <w:rFonts w:ascii="Arial" w:hAnsi="Arial"/>
          <w:sz w:val="22"/>
          <w:szCs w:val="22"/>
        </w:rPr>
        <w:t xml:space="preserve"> </w:t>
      </w:r>
      <w:r w:rsidR="00ED3C13" w:rsidRPr="00AB3E4E">
        <w:rPr>
          <w:rFonts w:ascii="Arial" w:hAnsi="Arial"/>
          <w:sz w:val="22"/>
          <w:szCs w:val="22"/>
        </w:rPr>
        <w:t>April 2022 and 31</w:t>
      </w:r>
      <w:r w:rsidRPr="00AB3E4E">
        <w:rPr>
          <w:rFonts w:ascii="Arial" w:hAnsi="Arial"/>
          <w:sz w:val="22"/>
          <w:szCs w:val="22"/>
          <w:vertAlign w:val="superscript"/>
        </w:rPr>
        <w:t>st</w:t>
      </w:r>
      <w:r w:rsidRPr="00AB3E4E">
        <w:rPr>
          <w:rFonts w:ascii="Arial" w:hAnsi="Arial"/>
          <w:sz w:val="22"/>
          <w:szCs w:val="22"/>
        </w:rPr>
        <w:t xml:space="preserve"> </w:t>
      </w:r>
      <w:r w:rsidR="00ED3C13" w:rsidRPr="00AB3E4E">
        <w:rPr>
          <w:rFonts w:ascii="Arial" w:hAnsi="Arial"/>
          <w:sz w:val="22"/>
          <w:szCs w:val="22"/>
        </w:rPr>
        <w:t>March 2023</w:t>
      </w:r>
      <w:r w:rsidR="00C464F2" w:rsidRPr="00AB3E4E">
        <w:rPr>
          <w:rFonts w:ascii="Arial" w:hAnsi="Arial"/>
          <w:sz w:val="22"/>
          <w:szCs w:val="22"/>
        </w:rPr>
        <w:t>.</w:t>
      </w:r>
      <w:r w:rsidR="00E15CA0" w:rsidRPr="00AB3E4E">
        <w:rPr>
          <w:rFonts w:ascii="Arial" w:hAnsi="Arial"/>
          <w:sz w:val="22"/>
          <w:szCs w:val="22"/>
        </w:rPr>
        <w:t xml:space="preserve"> We are required to submit our WRES performance data to the </w:t>
      </w:r>
      <w:r w:rsidR="00AB3E4E">
        <w:rPr>
          <w:rFonts w:ascii="Arial" w:hAnsi="Arial"/>
          <w:sz w:val="22"/>
          <w:szCs w:val="22"/>
        </w:rPr>
        <w:t>N</w:t>
      </w:r>
      <w:r w:rsidR="00E15CA0" w:rsidRPr="00AB3E4E">
        <w:rPr>
          <w:rFonts w:ascii="Arial" w:hAnsi="Arial"/>
          <w:sz w:val="22"/>
          <w:szCs w:val="22"/>
        </w:rPr>
        <w:t xml:space="preserve">ational WRES Team by 31 May 2023. </w:t>
      </w:r>
    </w:p>
    <w:p w14:paraId="55AB7563" w14:textId="02129828" w:rsidR="00ED3C13" w:rsidRPr="00AB3E4E" w:rsidRDefault="00B300D3" w:rsidP="002308C0">
      <w:pPr>
        <w:autoSpaceDE w:val="0"/>
        <w:autoSpaceDN w:val="0"/>
        <w:adjustRightInd w:val="0"/>
        <w:spacing w:before="120"/>
        <w:ind w:left="720" w:hanging="720"/>
        <w:jc w:val="both"/>
        <w:rPr>
          <w:rFonts w:ascii="Arial" w:hAnsi="Arial"/>
          <w:sz w:val="22"/>
          <w:szCs w:val="22"/>
        </w:rPr>
      </w:pPr>
      <w:r w:rsidRPr="00AB3E4E">
        <w:rPr>
          <w:rFonts w:ascii="Arial" w:hAnsi="Arial"/>
          <w:sz w:val="22"/>
          <w:szCs w:val="22"/>
        </w:rPr>
        <w:t>1.</w:t>
      </w:r>
      <w:r w:rsidR="00FF13E8" w:rsidRPr="00AB3E4E">
        <w:rPr>
          <w:rFonts w:ascii="Arial" w:hAnsi="Arial"/>
          <w:sz w:val="22"/>
          <w:szCs w:val="22"/>
        </w:rPr>
        <w:t>5</w:t>
      </w:r>
      <w:r w:rsidRPr="00AB3E4E">
        <w:rPr>
          <w:rFonts w:ascii="Arial" w:hAnsi="Arial"/>
          <w:sz w:val="22"/>
          <w:szCs w:val="22"/>
        </w:rPr>
        <w:tab/>
      </w:r>
      <w:r w:rsidR="00ED3C13" w:rsidRPr="00AB3E4E">
        <w:rPr>
          <w:rFonts w:ascii="Arial" w:hAnsi="Arial"/>
          <w:sz w:val="22"/>
          <w:szCs w:val="22"/>
        </w:rPr>
        <w:t xml:space="preserve">In addition to reporting the </w:t>
      </w:r>
      <w:r w:rsidRPr="00AB3E4E">
        <w:rPr>
          <w:rFonts w:ascii="Arial" w:hAnsi="Arial"/>
          <w:sz w:val="22"/>
          <w:szCs w:val="22"/>
        </w:rPr>
        <w:t xml:space="preserve">required </w:t>
      </w:r>
      <w:r w:rsidR="00C464F2" w:rsidRPr="00AB3E4E">
        <w:rPr>
          <w:rFonts w:ascii="Arial" w:hAnsi="Arial"/>
          <w:sz w:val="22"/>
          <w:szCs w:val="22"/>
        </w:rPr>
        <w:t xml:space="preserve">nine </w:t>
      </w:r>
      <w:r w:rsidRPr="00AB3E4E">
        <w:rPr>
          <w:rFonts w:ascii="Arial" w:hAnsi="Arial"/>
          <w:sz w:val="22"/>
          <w:szCs w:val="22"/>
        </w:rPr>
        <w:t xml:space="preserve">WRES </w:t>
      </w:r>
      <w:r w:rsidR="00ED3C13" w:rsidRPr="00AB3E4E">
        <w:rPr>
          <w:rFonts w:ascii="Arial" w:hAnsi="Arial"/>
          <w:sz w:val="22"/>
          <w:szCs w:val="22"/>
        </w:rPr>
        <w:t>metrics</w:t>
      </w:r>
      <w:r w:rsidRPr="00AB3E4E">
        <w:rPr>
          <w:rFonts w:ascii="Arial" w:hAnsi="Arial"/>
          <w:sz w:val="22"/>
          <w:szCs w:val="22"/>
        </w:rPr>
        <w:t xml:space="preserve">, the Trust’s 2023 WRES </w:t>
      </w:r>
      <w:r w:rsidR="00C464F2" w:rsidRPr="00AB3E4E">
        <w:rPr>
          <w:rFonts w:ascii="Arial" w:hAnsi="Arial"/>
          <w:sz w:val="22"/>
          <w:szCs w:val="22"/>
        </w:rPr>
        <w:t xml:space="preserve">progress </w:t>
      </w:r>
      <w:r w:rsidRPr="00AB3E4E">
        <w:rPr>
          <w:rFonts w:ascii="Arial" w:hAnsi="Arial"/>
          <w:sz w:val="22"/>
          <w:szCs w:val="22"/>
        </w:rPr>
        <w:t>report</w:t>
      </w:r>
      <w:r w:rsidR="00ED3C13" w:rsidRPr="00AB3E4E">
        <w:rPr>
          <w:rFonts w:ascii="Arial" w:hAnsi="Arial"/>
          <w:sz w:val="22"/>
          <w:szCs w:val="22"/>
        </w:rPr>
        <w:t xml:space="preserve"> also sets out </w:t>
      </w:r>
      <w:r w:rsidRPr="00AB3E4E">
        <w:rPr>
          <w:rFonts w:ascii="Arial" w:hAnsi="Arial"/>
          <w:sz w:val="22"/>
          <w:szCs w:val="22"/>
        </w:rPr>
        <w:t xml:space="preserve">a range of </w:t>
      </w:r>
      <w:r w:rsidR="00ED3C13" w:rsidRPr="00AB3E4E">
        <w:rPr>
          <w:rFonts w:ascii="Arial" w:hAnsi="Arial"/>
          <w:sz w:val="22"/>
          <w:szCs w:val="22"/>
        </w:rPr>
        <w:t>actions that will be undertaken to address the inequalities identified.</w:t>
      </w:r>
      <w:r w:rsidR="00E15CA0" w:rsidRPr="00AB3E4E">
        <w:rPr>
          <w:rFonts w:ascii="Arial" w:hAnsi="Arial"/>
          <w:sz w:val="22"/>
          <w:szCs w:val="22"/>
        </w:rPr>
        <w:t xml:space="preserve"> These actions are contained within the Trust’s </w:t>
      </w:r>
      <w:r w:rsidR="00475166">
        <w:rPr>
          <w:rFonts w:ascii="Arial" w:hAnsi="Arial"/>
          <w:sz w:val="22"/>
          <w:szCs w:val="22"/>
        </w:rPr>
        <w:t>EDI Strategy.</w:t>
      </w:r>
    </w:p>
    <w:p w14:paraId="2DC333CD" w14:textId="77777777" w:rsidR="00ED3C13" w:rsidRPr="00AB3E4E" w:rsidRDefault="00ED3C13" w:rsidP="002308C0">
      <w:pPr>
        <w:pStyle w:val="NoSpacing"/>
        <w:jc w:val="both"/>
        <w:rPr>
          <w:rFonts w:ascii="Arial" w:hAnsi="Arial"/>
          <w:sz w:val="22"/>
          <w:szCs w:val="22"/>
        </w:rPr>
      </w:pPr>
    </w:p>
    <w:p w14:paraId="34A71B56" w14:textId="77777777" w:rsidR="00ED3C13" w:rsidRPr="00AB3E4E" w:rsidRDefault="0030706F" w:rsidP="002308C0">
      <w:pPr>
        <w:pStyle w:val="NoSpacing"/>
        <w:jc w:val="both"/>
        <w:rPr>
          <w:rFonts w:ascii="Arial" w:hAnsi="Arial"/>
          <w:b/>
          <w:sz w:val="22"/>
          <w:szCs w:val="22"/>
        </w:rPr>
      </w:pPr>
      <w:r w:rsidRPr="00AB3E4E">
        <w:rPr>
          <w:rFonts w:ascii="Arial" w:hAnsi="Arial"/>
          <w:b/>
          <w:sz w:val="22"/>
          <w:szCs w:val="22"/>
        </w:rPr>
        <w:t>2.</w:t>
      </w:r>
      <w:r w:rsidRPr="00AB3E4E">
        <w:rPr>
          <w:rFonts w:ascii="Arial" w:hAnsi="Arial"/>
          <w:b/>
          <w:sz w:val="22"/>
          <w:szCs w:val="22"/>
        </w:rPr>
        <w:tab/>
      </w:r>
      <w:r w:rsidR="00FF13E8" w:rsidRPr="00AB3E4E">
        <w:rPr>
          <w:rFonts w:ascii="Arial" w:hAnsi="Arial"/>
          <w:b/>
          <w:sz w:val="22"/>
          <w:szCs w:val="22"/>
        </w:rPr>
        <w:t>Our WRES Performance</w:t>
      </w:r>
      <w:r w:rsidR="00ED3C13" w:rsidRPr="00AB3E4E">
        <w:rPr>
          <w:rFonts w:ascii="Arial" w:hAnsi="Arial"/>
          <w:b/>
          <w:sz w:val="22"/>
          <w:szCs w:val="22"/>
        </w:rPr>
        <w:t xml:space="preserve"> </w:t>
      </w:r>
      <w:r w:rsidR="002308C0" w:rsidRPr="00AB3E4E">
        <w:rPr>
          <w:rFonts w:ascii="Arial" w:hAnsi="Arial"/>
          <w:b/>
          <w:sz w:val="22"/>
          <w:szCs w:val="22"/>
        </w:rPr>
        <w:t>H</w:t>
      </w:r>
      <w:r w:rsidR="00ED3C13" w:rsidRPr="00AB3E4E">
        <w:rPr>
          <w:rFonts w:ascii="Arial" w:hAnsi="Arial"/>
          <w:b/>
          <w:sz w:val="22"/>
          <w:szCs w:val="22"/>
        </w:rPr>
        <w:t>ighlights</w:t>
      </w:r>
    </w:p>
    <w:p w14:paraId="2A491FC6" w14:textId="49ADD839" w:rsidR="00EC07BE" w:rsidRPr="002D5EC3" w:rsidRDefault="009806A5" w:rsidP="00EC07BE">
      <w:pPr>
        <w:pStyle w:val="NoSpacing"/>
        <w:spacing w:before="120"/>
        <w:ind w:left="720" w:hanging="720"/>
        <w:jc w:val="both"/>
        <w:rPr>
          <w:rFonts w:ascii="Arial" w:hAnsi="Arial"/>
          <w:sz w:val="22"/>
          <w:szCs w:val="22"/>
        </w:rPr>
      </w:pPr>
      <w:r>
        <w:rPr>
          <w:rFonts w:ascii="Arial" w:hAnsi="Arial"/>
          <w:sz w:val="22"/>
          <w:szCs w:val="22"/>
        </w:rPr>
        <w:t>2.1</w:t>
      </w:r>
      <w:r w:rsidR="00C7156C">
        <w:rPr>
          <w:rFonts w:ascii="Arial" w:hAnsi="Arial"/>
          <w:sz w:val="22"/>
          <w:szCs w:val="22"/>
        </w:rPr>
        <w:tab/>
      </w:r>
      <w:r w:rsidR="00EC07BE" w:rsidRPr="002D5EC3">
        <w:rPr>
          <w:rFonts w:ascii="Arial" w:hAnsi="Arial"/>
          <w:sz w:val="22"/>
          <w:szCs w:val="22"/>
        </w:rPr>
        <w:t xml:space="preserve">BAME representation in our non-clinical workforce </w:t>
      </w:r>
      <w:r w:rsidR="00EC07BE">
        <w:rPr>
          <w:rFonts w:ascii="Arial" w:hAnsi="Arial"/>
          <w:sz w:val="22"/>
          <w:szCs w:val="22"/>
        </w:rPr>
        <w:t>has increased at both bands 6 and 7 (7</w:t>
      </w:r>
      <w:r w:rsidR="00EC07BE" w:rsidRPr="002D5EC3">
        <w:rPr>
          <w:rFonts w:ascii="Arial" w:hAnsi="Arial"/>
          <w:sz w:val="22"/>
          <w:szCs w:val="22"/>
        </w:rPr>
        <w:t>%.</w:t>
      </w:r>
      <w:r w:rsidR="00EC07BE">
        <w:rPr>
          <w:rFonts w:ascii="Arial" w:hAnsi="Arial"/>
          <w:sz w:val="22"/>
          <w:szCs w:val="22"/>
        </w:rPr>
        <w:t>and 2% respectively)</w:t>
      </w:r>
    </w:p>
    <w:p w14:paraId="5254B8F5" w14:textId="137A1F87" w:rsidR="00EC07BE" w:rsidRPr="002D5EC3" w:rsidRDefault="00EC07BE" w:rsidP="00EC07BE">
      <w:pPr>
        <w:pStyle w:val="NoSpacing"/>
        <w:spacing w:before="120"/>
        <w:ind w:left="720" w:hanging="720"/>
        <w:jc w:val="both"/>
        <w:rPr>
          <w:rFonts w:ascii="Arial" w:hAnsi="Arial"/>
          <w:sz w:val="22"/>
          <w:szCs w:val="22"/>
        </w:rPr>
      </w:pPr>
      <w:r>
        <w:rPr>
          <w:rFonts w:ascii="Arial" w:hAnsi="Arial"/>
          <w:sz w:val="22"/>
          <w:szCs w:val="22"/>
        </w:rPr>
        <w:t>2.2</w:t>
      </w:r>
      <w:r>
        <w:rPr>
          <w:rFonts w:ascii="Arial" w:hAnsi="Arial"/>
          <w:sz w:val="22"/>
          <w:szCs w:val="22"/>
        </w:rPr>
        <w:tab/>
        <w:t xml:space="preserve">Within the clinical workforce, there has been an increase at BAME representation at </w:t>
      </w:r>
      <w:r w:rsidR="007E4EB0">
        <w:rPr>
          <w:rFonts w:ascii="Arial" w:hAnsi="Arial"/>
          <w:sz w:val="22"/>
          <w:szCs w:val="22"/>
        </w:rPr>
        <w:t>b</w:t>
      </w:r>
      <w:r>
        <w:rPr>
          <w:rFonts w:ascii="Arial" w:hAnsi="Arial"/>
          <w:sz w:val="22"/>
          <w:szCs w:val="22"/>
        </w:rPr>
        <w:t xml:space="preserve">and 2 (14%), </w:t>
      </w:r>
      <w:r w:rsidR="007E4EB0">
        <w:rPr>
          <w:rFonts w:ascii="Arial" w:hAnsi="Arial"/>
          <w:sz w:val="22"/>
          <w:szCs w:val="22"/>
        </w:rPr>
        <w:t>band 3 (10%), b</w:t>
      </w:r>
      <w:r>
        <w:rPr>
          <w:rFonts w:ascii="Arial" w:hAnsi="Arial"/>
          <w:sz w:val="22"/>
          <w:szCs w:val="22"/>
        </w:rPr>
        <w:t>ands 4 and 5 (7%), band 6 (8%) and an increase in the proportion of BAME staff in the trainee medical group (8%)</w:t>
      </w:r>
      <w:r w:rsidR="006E1E76">
        <w:rPr>
          <w:rFonts w:ascii="Arial" w:hAnsi="Arial"/>
          <w:sz w:val="22"/>
          <w:szCs w:val="22"/>
        </w:rPr>
        <w:t xml:space="preserve">. </w:t>
      </w:r>
      <w:r w:rsidR="006E1E76" w:rsidRPr="004C5952">
        <w:rPr>
          <w:rFonts w:ascii="Arial" w:hAnsi="Arial"/>
          <w:sz w:val="22"/>
          <w:szCs w:val="22"/>
        </w:rPr>
        <w:t xml:space="preserve">The improvements across </w:t>
      </w:r>
      <w:proofErr w:type="spellStart"/>
      <w:r w:rsidR="006E1E76" w:rsidRPr="004C5952">
        <w:rPr>
          <w:rFonts w:ascii="Arial" w:hAnsi="Arial"/>
          <w:sz w:val="22"/>
          <w:szCs w:val="22"/>
        </w:rPr>
        <w:t>AfC</w:t>
      </w:r>
      <w:proofErr w:type="spellEnd"/>
      <w:r w:rsidR="006E1E76" w:rsidRPr="004C5952">
        <w:rPr>
          <w:rFonts w:ascii="Arial" w:hAnsi="Arial"/>
          <w:sz w:val="22"/>
          <w:szCs w:val="22"/>
        </w:rPr>
        <w:t xml:space="preserve"> pay bands 4-6 are likely to have been impacted by international recruitment.</w:t>
      </w:r>
    </w:p>
    <w:p w14:paraId="5F33AFA3" w14:textId="1942AF1F" w:rsidR="00666E2F" w:rsidRPr="00B23A61" w:rsidRDefault="008E16CA" w:rsidP="002308C0">
      <w:pPr>
        <w:pStyle w:val="NoSpacing"/>
        <w:spacing w:before="120"/>
        <w:ind w:left="720" w:hanging="720"/>
        <w:jc w:val="both"/>
        <w:rPr>
          <w:rFonts w:ascii="Arial" w:hAnsi="Arial"/>
          <w:sz w:val="22"/>
          <w:szCs w:val="22"/>
        </w:rPr>
      </w:pPr>
      <w:r>
        <w:rPr>
          <w:rFonts w:ascii="Arial" w:hAnsi="Arial"/>
          <w:sz w:val="22"/>
          <w:szCs w:val="22"/>
        </w:rPr>
        <w:t>2.</w:t>
      </w:r>
      <w:r w:rsidR="00EC07BE">
        <w:rPr>
          <w:rFonts w:ascii="Arial" w:hAnsi="Arial"/>
          <w:sz w:val="22"/>
          <w:szCs w:val="22"/>
        </w:rPr>
        <w:t>3</w:t>
      </w:r>
      <w:r w:rsidR="0030706F" w:rsidRPr="00AB3E4E">
        <w:rPr>
          <w:rFonts w:ascii="Arial" w:hAnsi="Arial"/>
          <w:sz w:val="22"/>
          <w:szCs w:val="22"/>
        </w:rPr>
        <w:tab/>
        <w:t xml:space="preserve">In </w:t>
      </w:r>
      <w:r w:rsidR="009806A5">
        <w:rPr>
          <w:rFonts w:ascii="Arial" w:hAnsi="Arial"/>
          <w:sz w:val="22"/>
          <w:szCs w:val="22"/>
        </w:rPr>
        <w:t>terms of recruitment, t</w:t>
      </w:r>
      <w:r w:rsidR="009806A5" w:rsidRPr="009806A5">
        <w:rPr>
          <w:rFonts w:ascii="Arial" w:hAnsi="Arial"/>
          <w:sz w:val="22"/>
          <w:szCs w:val="22"/>
        </w:rPr>
        <w:t xml:space="preserve">he relative likelihood of appointment from a shortlist for white staff is 2.49, meaning that white candidates are 2.5 times more likely to appointed from a shortlist compared to BAME </w:t>
      </w:r>
      <w:proofErr w:type="gramStart"/>
      <w:r w:rsidR="009806A5" w:rsidRPr="009806A5">
        <w:rPr>
          <w:rFonts w:ascii="Arial" w:hAnsi="Arial"/>
          <w:sz w:val="22"/>
          <w:szCs w:val="22"/>
        </w:rPr>
        <w:t>candidates</w:t>
      </w:r>
      <w:proofErr w:type="gramEnd"/>
    </w:p>
    <w:p w14:paraId="33D72566" w14:textId="6F51F29A" w:rsidR="009806A5" w:rsidRPr="002D5EC3" w:rsidRDefault="008E16CA" w:rsidP="009806A5">
      <w:pPr>
        <w:pStyle w:val="NoSpacing"/>
        <w:spacing w:before="120"/>
        <w:ind w:left="720" w:hanging="720"/>
        <w:jc w:val="both"/>
        <w:rPr>
          <w:rFonts w:ascii="Arial" w:hAnsi="Arial"/>
          <w:sz w:val="22"/>
          <w:szCs w:val="22"/>
        </w:rPr>
      </w:pPr>
      <w:r>
        <w:rPr>
          <w:rFonts w:ascii="Arial" w:hAnsi="Arial"/>
          <w:sz w:val="22"/>
          <w:szCs w:val="22"/>
        </w:rPr>
        <w:t>2.</w:t>
      </w:r>
      <w:r w:rsidR="00EC07BE">
        <w:rPr>
          <w:rFonts w:ascii="Arial" w:hAnsi="Arial"/>
          <w:sz w:val="22"/>
          <w:szCs w:val="22"/>
        </w:rPr>
        <w:t>4</w:t>
      </w:r>
      <w:r w:rsidR="0030706F" w:rsidRPr="00AB3E4E">
        <w:rPr>
          <w:rFonts w:ascii="Arial" w:hAnsi="Arial"/>
          <w:sz w:val="22"/>
          <w:szCs w:val="22"/>
        </w:rPr>
        <w:tab/>
      </w:r>
      <w:r w:rsidR="009806A5">
        <w:rPr>
          <w:rFonts w:ascii="Arial" w:hAnsi="Arial"/>
          <w:sz w:val="22"/>
          <w:szCs w:val="22"/>
        </w:rPr>
        <w:t>There is no difference in the likelihood of BAME staff entering a formal disciplinary process compared to white staff.</w:t>
      </w:r>
      <w:r w:rsidR="006E1E76">
        <w:rPr>
          <w:rFonts w:ascii="Arial" w:hAnsi="Arial"/>
          <w:sz w:val="22"/>
          <w:szCs w:val="22"/>
        </w:rPr>
        <w:t xml:space="preserve"> </w:t>
      </w:r>
      <w:r w:rsidR="006E1E76" w:rsidRPr="004C5952">
        <w:rPr>
          <w:rFonts w:ascii="Arial" w:hAnsi="Arial"/>
          <w:sz w:val="22"/>
          <w:szCs w:val="22"/>
        </w:rPr>
        <w:t>This position is unchanged from the previous 12 months.</w:t>
      </w:r>
    </w:p>
    <w:p w14:paraId="516DBFFC" w14:textId="6C76FBBC" w:rsidR="009806A5" w:rsidRPr="002D5EC3" w:rsidRDefault="00E92BE1" w:rsidP="009806A5">
      <w:pPr>
        <w:pStyle w:val="NoSpacing"/>
        <w:spacing w:before="120"/>
        <w:ind w:left="714" w:hanging="714"/>
        <w:jc w:val="both"/>
        <w:rPr>
          <w:rFonts w:ascii="Arial" w:hAnsi="Arial"/>
          <w:sz w:val="22"/>
          <w:szCs w:val="22"/>
        </w:rPr>
      </w:pPr>
      <w:r>
        <w:rPr>
          <w:rFonts w:ascii="Arial" w:hAnsi="Arial"/>
          <w:sz w:val="22"/>
          <w:szCs w:val="22"/>
        </w:rPr>
        <w:t>2.</w:t>
      </w:r>
      <w:r w:rsidR="00EC07BE">
        <w:rPr>
          <w:rFonts w:ascii="Arial" w:hAnsi="Arial"/>
          <w:sz w:val="22"/>
          <w:szCs w:val="22"/>
        </w:rPr>
        <w:t>5</w:t>
      </w:r>
      <w:r w:rsidR="0030706F" w:rsidRPr="00AB3E4E">
        <w:rPr>
          <w:rFonts w:ascii="Arial" w:hAnsi="Arial"/>
          <w:sz w:val="22"/>
          <w:szCs w:val="22"/>
        </w:rPr>
        <w:tab/>
      </w:r>
      <w:r w:rsidR="009806A5">
        <w:rPr>
          <w:rFonts w:ascii="Arial" w:hAnsi="Arial"/>
          <w:sz w:val="22"/>
          <w:szCs w:val="22"/>
        </w:rPr>
        <w:tab/>
      </w:r>
      <w:r w:rsidR="0030706F" w:rsidRPr="00AB3E4E">
        <w:rPr>
          <w:rFonts w:ascii="Arial" w:hAnsi="Arial"/>
          <w:sz w:val="22"/>
          <w:szCs w:val="22"/>
        </w:rPr>
        <w:t xml:space="preserve">In </w:t>
      </w:r>
      <w:r w:rsidR="00E84103" w:rsidRPr="00AB3E4E">
        <w:rPr>
          <w:rFonts w:ascii="Arial" w:hAnsi="Arial"/>
          <w:sz w:val="22"/>
          <w:szCs w:val="22"/>
        </w:rPr>
        <w:t xml:space="preserve">terms of the </w:t>
      </w:r>
      <w:r w:rsidR="000720D9" w:rsidRPr="00AB3E4E">
        <w:rPr>
          <w:rFonts w:ascii="Arial" w:hAnsi="Arial"/>
          <w:sz w:val="22"/>
          <w:szCs w:val="22"/>
        </w:rPr>
        <w:t xml:space="preserve">2022 </w:t>
      </w:r>
      <w:r w:rsidR="002308C0" w:rsidRPr="00AB3E4E">
        <w:rPr>
          <w:rFonts w:ascii="Arial" w:hAnsi="Arial"/>
          <w:sz w:val="22"/>
          <w:szCs w:val="22"/>
        </w:rPr>
        <w:t xml:space="preserve">NHS national </w:t>
      </w:r>
      <w:r w:rsidR="00E84103" w:rsidRPr="00AB3E4E">
        <w:rPr>
          <w:rFonts w:ascii="Arial" w:hAnsi="Arial"/>
          <w:sz w:val="22"/>
          <w:szCs w:val="22"/>
        </w:rPr>
        <w:t xml:space="preserve">staff survey metrics, </w:t>
      </w:r>
      <w:proofErr w:type="gramStart"/>
      <w:r w:rsidR="009806A5" w:rsidRPr="002D5EC3">
        <w:rPr>
          <w:rFonts w:ascii="Arial" w:hAnsi="Arial"/>
          <w:sz w:val="22"/>
          <w:szCs w:val="22"/>
        </w:rPr>
        <w:t>The</w:t>
      </w:r>
      <w:proofErr w:type="gramEnd"/>
      <w:r w:rsidR="009806A5" w:rsidRPr="002D5EC3">
        <w:rPr>
          <w:rFonts w:ascii="Arial" w:hAnsi="Arial"/>
          <w:sz w:val="22"/>
          <w:szCs w:val="22"/>
        </w:rPr>
        <w:t xml:space="preserve"> proportion of BAME employees reported via the national staff survey that they had experienced harassment or bullying from other employees has </w:t>
      </w:r>
      <w:r w:rsidR="009806A5">
        <w:rPr>
          <w:rFonts w:ascii="Arial" w:hAnsi="Arial"/>
          <w:sz w:val="22"/>
          <w:szCs w:val="22"/>
        </w:rPr>
        <w:t>increased</w:t>
      </w:r>
      <w:r w:rsidR="009806A5" w:rsidRPr="002D5EC3">
        <w:rPr>
          <w:rFonts w:ascii="Arial" w:hAnsi="Arial"/>
          <w:sz w:val="22"/>
          <w:szCs w:val="22"/>
        </w:rPr>
        <w:t xml:space="preserve"> from </w:t>
      </w:r>
      <w:r w:rsidR="009806A5">
        <w:rPr>
          <w:rFonts w:ascii="Arial" w:hAnsi="Arial"/>
          <w:sz w:val="22"/>
          <w:szCs w:val="22"/>
        </w:rPr>
        <w:t>22.5</w:t>
      </w:r>
      <w:r w:rsidR="009806A5" w:rsidRPr="002D5EC3">
        <w:rPr>
          <w:rFonts w:ascii="Arial" w:hAnsi="Arial"/>
          <w:sz w:val="22"/>
          <w:szCs w:val="22"/>
        </w:rPr>
        <w:t>% to 31%.</w:t>
      </w:r>
    </w:p>
    <w:p w14:paraId="7A6AF811" w14:textId="6708402B" w:rsidR="009806A5" w:rsidRDefault="009806A5" w:rsidP="009806A5">
      <w:pPr>
        <w:pStyle w:val="NoSpacing"/>
        <w:spacing w:before="120"/>
        <w:ind w:left="714" w:hanging="714"/>
        <w:jc w:val="both"/>
        <w:rPr>
          <w:rFonts w:ascii="Arial" w:hAnsi="Arial"/>
          <w:sz w:val="22"/>
          <w:szCs w:val="22"/>
        </w:rPr>
      </w:pPr>
      <w:r>
        <w:rPr>
          <w:rFonts w:ascii="Arial" w:hAnsi="Arial"/>
          <w:sz w:val="22"/>
          <w:szCs w:val="22"/>
        </w:rPr>
        <w:t>2.</w:t>
      </w:r>
      <w:r w:rsidR="00EC07BE">
        <w:rPr>
          <w:rFonts w:ascii="Arial" w:hAnsi="Arial"/>
          <w:sz w:val="22"/>
          <w:szCs w:val="22"/>
        </w:rPr>
        <w:t>6</w:t>
      </w:r>
      <w:r>
        <w:rPr>
          <w:rFonts w:ascii="Arial" w:hAnsi="Arial"/>
          <w:sz w:val="22"/>
          <w:szCs w:val="22"/>
        </w:rPr>
        <w:tab/>
      </w:r>
      <w:r w:rsidRPr="002D5EC3">
        <w:rPr>
          <w:rFonts w:ascii="Arial" w:hAnsi="Arial"/>
          <w:sz w:val="22"/>
          <w:szCs w:val="22"/>
        </w:rPr>
        <w:t>There h</w:t>
      </w:r>
      <w:r>
        <w:rPr>
          <w:rFonts w:ascii="Arial" w:hAnsi="Arial"/>
          <w:sz w:val="22"/>
          <w:szCs w:val="22"/>
        </w:rPr>
        <w:t xml:space="preserve">as been an increase </w:t>
      </w:r>
      <w:r w:rsidRPr="002D5EC3">
        <w:rPr>
          <w:rFonts w:ascii="Arial" w:hAnsi="Arial"/>
          <w:sz w:val="22"/>
          <w:szCs w:val="22"/>
        </w:rPr>
        <w:t>of 2.</w:t>
      </w:r>
      <w:r>
        <w:rPr>
          <w:rFonts w:ascii="Arial" w:hAnsi="Arial"/>
          <w:sz w:val="22"/>
          <w:szCs w:val="22"/>
        </w:rPr>
        <w:t>4</w:t>
      </w:r>
      <w:r w:rsidRPr="002D5EC3">
        <w:rPr>
          <w:rFonts w:ascii="Arial" w:hAnsi="Arial"/>
          <w:sz w:val="22"/>
          <w:szCs w:val="22"/>
        </w:rPr>
        <w:t xml:space="preserve">% in the proportion of BAME employees who reported via the national staff survey that they had experienced discrimination at work from either their manager, team leader or other colleagues (from </w:t>
      </w:r>
      <w:r>
        <w:rPr>
          <w:rFonts w:ascii="Arial" w:hAnsi="Arial"/>
          <w:sz w:val="22"/>
          <w:szCs w:val="22"/>
        </w:rPr>
        <w:t>15.4</w:t>
      </w:r>
      <w:r w:rsidRPr="002D5EC3">
        <w:rPr>
          <w:rFonts w:ascii="Arial" w:hAnsi="Arial"/>
          <w:sz w:val="22"/>
          <w:szCs w:val="22"/>
        </w:rPr>
        <w:t xml:space="preserve">% to </w:t>
      </w:r>
      <w:r>
        <w:rPr>
          <w:rFonts w:ascii="Arial" w:hAnsi="Arial"/>
          <w:sz w:val="22"/>
          <w:szCs w:val="22"/>
        </w:rPr>
        <w:t>17.8</w:t>
      </w:r>
      <w:r w:rsidRPr="002D5EC3">
        <w:rPr>
          <w:rFonts w:ascii="Arial" w:hAnsi="Arial"/>
          <w:sz w:val="22"/>
          <w:szCs w:val="22"/>
        </w:rPr>
        <w:t>%).</w:t>
      </w:r>
    </w:p>
    <w:p w14:paraId="6202F735" w14:textId="77777777" w:rsidR="00EC07BE" w:rsidRPr="002D5EC3" w:rsidRDefault="00EC07BE" w:rsidP="00EC07BE">
      <w:pPr>
        <w:pStyle w:val="NoSpacing"/>
        <w:spacing w:before="120"/>
        <w:ind w:left="714" w:hanging="714"/>
        <w:jc w:val="both"/>
        <w:rPr>
          <w:rFonts w:ascii="Arial" w:hAnsi="Arial"/>
          <w:sz w:val="22"/>
          <w:szCs w:val="22"/>
        </w:rPr>
      </w:pPr>
      <w:r>
        <w:rPr>
          <w:rFonts w:ascii="Arial" w:hAnsi="Arial"/>
          <w:sz w:val="22"/>
          <w:szCs w:val="22"/>
        </w:rPr>
        <w:t>2.7</w:t>
      </w:r>
      <w:r>
        <w:rPr>
          <w:rFonts w:ascii="Arial" w:hAnsi="Arial"/>
          <w:sz w:val="22"/>
          <w:szCs w:val="22"/>
        </w:rPr>
        <w:tab/>
      </w:r>
      <w:r w:rsidRPr="002D5EC3">
        <w:rPr>
          <w:rFonts w:ascii="Arial" w:hAnsi="Arial"/>
          <w:sz w:val="22"/>
          <w:szCs w:val="22"/>
        </w:rPr>
        <w:t xml:space="preserve">The proportion of BAME employees who reported via the national staff survey that they believe that that the organisation provides equal opportunities for career progression or promotion has </w:t>
      </w:r>
      <w:r>
        <w:rPr>
          <w:rFonts w:ascii="Arial" w:hAnsi="Arial"/>
          <w:sz w:val="22"/>
          <w:szCs w:val="22"/>
        </w:rPr>
        <w:t>decreased</w:t>
      </w:r>
      <w:r w:rsidRPr="002D5EC3">
        <w:rPr>
          <w:rFonts w:ascii="Arial" w:hAnsi="Arial"/>
          <w:sz w:val="22"/>
          <w:szCs w:val="22"/>
        </w:rPr>
        <w:t xml:space="preserve"> by </w:t>
      </w:r>
      <w:r>
        <w:rPr>
          <w:rFonts w:ascii="Arial" w:hAnsi="Arial"/>
          <w:sz w:val="22"/>
          <w:szCs w:val="22"/>
        </w:rPr>
        <w:t>8.2</w:t>
      </w:r>
      <w:r w:rsidRPr="002D5EC3">
        <w:rPr>
          <w:rFonts w:ascii="Arial" w:hAnsi="Arial"/>
          <w:sz w:val="22"/>
          <w:szCs w:val="22"/>
        </w:rPr>
        <w:t>% compared to last year.</w:t>
      </w:r>
    </w:p>
    <w:p w14:paraId="7675C53A" w14:textId="77777777" w:rsidR="00CD4E91" w:rsidRPr="00AB3E4E" w:rsidRDefault="00CD4E91" w:rsidP="00CD4E91">
      <w:pPr>
        <w:pStyle w:val="NoSpacing"/>
        <w:spacing w:before="240"/>
        <w:jc w:val="both"/>
        <w:rPr>
          <w:rFonts w:ascii="Arial" w:hAnsi="Arial"/>
          <w:sz w:val="22"/>
          <w:szCs w:val="22"/>
        </w:rPr>
      </w:pPr>
      <w:r w:rsidRPr="00AB3E4E">
        <w:rPr>
          <w:rFonts w:ascii="Arial" w:hAnsi="Arial"/>
          <w:b/>
          <w:sz w:val="22"/>
          <w:szCs w:val="22"/>
        </w:rPr>
        <w:t>3.</w:t>
      </w:r>
      <w:r w:rsidRPr="00AB3E4E">
        <w:rPr>
          <w:rFonts w:ascii="Arial" w:hAnsi="Arial"/>
          <w:b/>
          <w:sz w:val="22"/>
          <w:szCs w:val="22"/>
        </w:rPr>
        <w:tab/>
        <w:t>Improving our WRES Performance</w:t>
      </w:r>
    </w:p>
    <w:p w14:paraId="1F1C2DE5" w14:textId="7CCF2E19" w:rsidR="00003DEC" w:rsidRDefault="00F006C7" w:rsidP="00F006C7">
      <w:pPr>
        <w:pStyle w:val="NoSpacing"/>
        <w:spacing w:before="120"/>
        <w:ind w:left="720" w:hanging="720"/>
        <w:jc w:val="both"/>
        <w:rPr>
          <w:rFonts w:ascii="Arial" w:hAnsi="Arial"/>
          <w:sz w:val="22"/>
          <w:szCs w:val="22"/>
        </w:rPr>
      </w:pPr>
      <w:r w:rsidRPr="00AB3E4E">
        <w:rPr>
          <w:rFonts w:ascii="Arial" w:hAnsi="Arial"/>
          <w:sz w:val="22"/>
          <w:szCs w:val="22"/>
        </w:rPr>
        <w:lastRenderedPageBreak/>
        <w:t>3.1</w:t>
      </w:r>
      <w:r w:rsidRPr="00AB3E4E">
        <w:rPr>
          <w:rFonts w:ascii="Arial" w:hAnsi="Arial"/>
          <w:sz w:val="22"/>
          <w:szCs w:val="22"/>
        </w:rPr>
        <w:tab/>
      </w:r>
      <w:r w:rsidR="00003DEC">
        <w:rPr>
          <w:rFonts w:ascii="Arial" w:hAnsi="Arial"/>
          <w:sz w:val="22"/>
          <w:szCs w:val="22"/>
        </w:rPr>
        <w:t xml:space="preserve">It is clear from our 2023 </w:t>
      </w:r>
      <w:r w:rsidR="00E92BE1">
        <w:rPr>
          <w:rFonts w:ascii="Arial" w:hAnsi="Arial"/>
          <w:sz w:val="22"/>
          <w:szCs w:val="22"/>
        </w:rPr>
        <w:t xml:space="preserve">WRES </w:t>
      </w:r>
      <w:r w:rsidR="00003DEC">
        <w:rPr>
          <w:rFonts w:ascii="Arial" w:hAnsi="Arial"/>
          <w:sz w:val="22"/>
          <w:szCs w:val="22"/>
        </w:rPr>
        <w:t xml:space="preserve">performance data that we need to more to improve </w:t>
      </w:r>
      <w:r w:rsidR="00E92BE1">
        <w:rPr>
          <w:rFonts w:ascii="Arial" w:hAnsi="Arial"/>
          <w:sz w:val="22"/>
          <w:szCs w:val="22"/>
        </w:rPr>
        <w:t xml:space="preserve">in </w:t>
      </w:r>
      <w:r w:rsidR="00003DEC">
        <w:rPr>
          <w:rFonts w:ascii="Arial" w:hAnsi="Arial"/>
          <w:sz w:val="22"/>
          <w:szCs w:val="22"/>
        </w:rPr>
        <w:t>the following</w:t>
      </w:r>
      <w:r w:rsidR="00E92BE1">
        <w:rPr>
          <w:rFonts w:ascii="Arial" w:hAnsi="Arial"/>
          <w:sz w:val="22"/>
          <w:szCs w:val="22"/>
        </w:rPr>
        <w:t xml:space="preserve"> areas</w:t>
      </w:r>
      <w:r w:rsidR="00003DEC">
        <w:rPr>
          <w:rFonts w:ascii="Arial" w:hAnsi="Arial"/>
          <w:sz w:val="22"/>
          <w:szCs w:val="22"/>
        </w:rPr>
        <w:t xml:space="preserve">: </w:t>
      </w:r>
    </w:p>
    <w:p w14:paraId="624B67A6" w14:textId="4CBC1FFA" w:rsidR="006F754B" w:rsidRDefault="00BB789D" w:rsidP="006F754B">
      <w:pPr>
        <w:pStyle w:val="NoSpacing"/>
        <w:numPr>
          <w:ilvl w:val="0"/>
          <w:numId w:val="14"/>
        </w:numPr>
        <w:spacing w:before="120"/>
        <w:ind w:left="1208" w:hanging="357"/>
        <w:jc w:val="both"/>
        <w:rPr>
          <w:rFonts w:ascii="Arial" w:hAnsi="Arial"/>
          <w:sz w:val="22"/>
          <w:szCs w:val="22"/>
        </w:rPr>
      </w:pPr>
      <w:r w:rsidRPr="00E92BE1">
        <w:rPr>
          <w:rFonts w:ascii="Arial" w:hAnsi="Arial"/>
          <w:sz w:val="22"/>
          <w:szCs w:val="22"/>
        </w:rPr>
        <w:t>Although not formally measured by the WRES metrics, the data does show that there remains progress to be made in relation to career progression of BAME staff. The Trust</w:t>
      </w:r>
      <w:r w:rsidR="00E92BE1">
        <w:rPr>
          <w:rFonts w:ascii="Arial" w:hAnsi="Arial"/>
          <w:sz w:val="22"/>
          <w:szCs w:val="22"/>
        </w:rPr>
        <w:t>’s</w:t>
      </w:r>
      <w:r w:rsidRPr="00E92BE1">
        <w:rPr>
          <w:rFonts w:ascii="Arial" w:hAnsi="Arial"/>
          <w:sz w:val="22"/>
          <w:szCs w:val="22"/>
        </w:rPr>
        <w:t xml:space="preserve"> EDI </w:t>
      </w:r>
      <w:r w:rsidR="006F754B">
        <w:rPr>
          <w:rFonts w:ascii="Arial" w:hAnsi="Arial"/>
          <w:sz w:val="22"/>
          <w:szCs w:val="22"/>
        </w:rPr>
        <w:t>S</w:t>
      </w:r>
      <w:r w:rsidRPr="00E92BE1">
        <w:rPr>
          <w:rFonts w:ascii="Arial" w:hAnsi="Arial"/>
          <w:sz w:val="22"/>
          <w:szCs w:val="22"/>
        </w:rPr>
        <w:t xml:space="preserve">trategy has specific actions in relation to </w:t>
      </w:r>
      <w:r w:rsidR="00E92BE1">
        <w:rPr>
          <w:rFonts w:ascii="Arial" w:hAnsi="Arial"/>
          <w:sz w:val="22"/>
          <w:szCs w:val="22"/>
        </w:rPr>
        <w:t xml:space="preserve">the development of targeted </w:t>
      </w:r>
      <w:r w:rsidRPr="00E92BE1">
        <w:rPr>
          <w:rFonts w:ascii="Arial" w:hAnsi="Arial"/>
          <w:sz w:val="22"/>
          <w:szCs w:val="22"/>
        </w:rPr>
        <w:t>career progression</w:t>
      </w:r>
      <w:r w:rsidR="00E92BE1">
        <w:rPr>
          <w:rFonts w:ascii="Arial" w:hAnsi="Arial"/>
          <w:sz w:val="22"/>
          <w:szCs w:val="22"/>
        </w:rPr>
        <w:t xml:space="preserve"> </w:t>
      </w:r>
      <w:r w:rsidR="00EB0F0C">
        <w:rPr>
          <w:rFonts w:ascii="Arial" w:hAnsi="Arial"/>
          <w:sz w:val="22"/>
          <w:szCs w:val="22"/>
        </w:rPr>
        <w:t xml:space="preserve">approaches, </w:t>
      </w:r>
      <w:proofErr w:type="gramStart"/>
      <w:r w:rsidR="00EB0F0C">
        <w:rPr>
          <w:rFonts w:ascii="Arial" w:hAnsi="Arial"/>
          <w:sz w:val="22"/>
          <w:szCs w:val="22"/>
        </w:rPr>
        <w:t>tools</w:t>
      </w:r>
      <w:proofErr w:type="gramEnd"/>
      <w:r w:rsidR="00EB0F0C">
        <w:rPr>
          <w:rFonts w:ascii="Arial" w:hAnsi="Arial"/>
          <w:sz w:val="22"/>
          <w:szCs w:val="22"/>
        </w:rPr>
        <w:t xml:space="preserve"> and </w:t>
      </w:r>
      <w:r w:rsidR="00E92BE1">
        <w:rPr>
          <w:rFonts w:ascii="Arial" w:hAnsi="Arial"/>
          <w:sz w:val="22"/>
          <w:szCs w:val="22"/>
        </w:rPr>
        <w:t>interventions</w:t>
      </w:r>
      <w:r w:rsidR="006F754B">
        <w:rPr>
          <w:rFonts w:ascii="Arial" w:hAnsi="Arial"/>
          <w:sz w:val="22"/>
          <w:szCs w:val="22"/>
        </w:rPr>
        <w:t xml:space="preserve">. </w:t>
      </w:r>
    </w:p>
    <w:p w14:paraId="0FCE6EBF" w14:textId="5BD69C4C" w:rsidR="00BB789D" w:rsidRDefault="00903059" w:rsidP="00F61C6D">
      <w:pPr>
        <w:pStyle w:val="NoSpacing"/>
        <w:numPr>
          <w:ilvl w:val="0"/>
          <w:numId w:val="14"/>
        </w:numPr>
        <w:spacing w:before="120"/>
        <w:ind w:left="1208" w:hanging="357"/>
        <w:jc w:val="both"/>
        <w:rPr>
          <w:rFonts w:ascii="Arial" w:hAnsi="Arial"/>
          <w:sz w:val="22"/>
          <w:szCs w:val="22"/>
        </w:rPr>
      </w:pPr>
      <w:r w:rsidRPr="00903059">
        <w:rPr>
          <w:rFonts w:ascii="Arial" w:hAnsi="Arial"/>
          <w:sz w:val="22"/>
          <w:szCs w:val="22"/>
        </w:rPr>
        <w:t>T</w:t>
      </w:r>
      <w:r w:rsidR="00BB789D" w:rsidRPr="00903059">
        <w:rPr>
          <w:rFonts w:ascii="Arial" w:hAnsi="Arial"/>
          <w:sz w:val="22"/>
          <w:szCs w:val="22"/>
        </w:rPr>
        <w:t xml:space="preserve">he staff experience metrics, as measured through the NHS </w:t>
      </w:r>
      <w:r w:rsidR="002C3934" w:rsidRPr="00903059">
        <w:rPr>
          <w:rFonts w:ascii="Arial" w:hAnsi="Arial"/>
          <w:sz w:val="22"/>
          <w:szCs w:val="22"/>
        </w:rPr>
        <w:t xml:space="preserve">national </w:t>
      </w:r>
      <w:r w:rsidR="00BB789D" w:rsidRPr="00903059">
        <w:rPr>
          <w:rFonts w:ascii="Arial" w:hAnsi="Arial"/>
          <w:sz w:val="22"/>
          <w:szCs w:val="22"/>
        </w:rPr>
        <w:t xml:space="preserve">staff survey, the levels of bullying and harassment reported by BAME staff remains </w:t>
      </w:r>
      <w:proofErr w:type="gramStart"/>
      <w:r w:rsidR="00BB789D" w:rsidRPr="00903059">
        <w:rPr>
          <w:rFonts w:ascii="Arial" w:hAnsi="Arial"/>
          <w:sz w:val="22"/>
          <w:szCs w:val="22"/>
        </w:rPr>
        <w:t>high</w:t>
      </w:r>
      <w:r w:rsidR="00891ED6">
        <w:rPr>
          <w:rFonts w:ascii="Arial" w:hAnsi="Arial"/>
          <w:sz w:val="22"/>
          <w:szCs w:val="22"/>
        </w:rPr>
        <w:t>, and</w:t>
      </w:r>
      <w:proofErr w:type="gramEnd"/>
      <w:r w:rsidR="00891ED6">
        <w:rPr>
          <w:rFonts w:ascii="Arial" w:hAnsi="Arial"/>
          <w:sz w:val="22"/>
          <w:szCs w:val="22"/>
        </w:rPr>
        <w:t xml:space="preserve"> is higher than in the previous year</w:t>
      </w:r>
      <w:r w:rsidR="00BB789D" w:rsidRPr="00903059">
        <w:rPr>
          <w:rFonts w:ascii="Arial" w:hAnsi="Arial"/>
          <w:sz w:val="22"/>
          <w:szCs w:val="22"/>
        </w:rPr>
        <w:t>. There are specific actions within the Trust</w:t>
      </w:r>
      <w:r w:rsidR="002C3934" w:rsidRPr="00903059">
        <w:rPr>
          <w:rFonts w:ascii="Arial" w:hAnsi="Arial"/>
          <w:sz w:val="22"/>
          <w:szCs w:val="22"/>
        </w:rPr>
        <w:t>’s</w:t>
      </w:r>
      <w:r w:rsidR="00BB789D" w:rsidRPr="00903059">
        <w:rPr>
          <w:rFonts w:ascii="Arial" w:hAnsi="Arial"/>
          <w:sz w:val="22"/>
          <w:szCs w:val="22"/>
        </w:rPr>
        <w:t xml:space="preserve"> EDI </w:t>
      </w:r>
      <w:r w:rsidR="002C3934" w:rsidRPr="00903059">
        <w:rPr>
          <w:rFonts w:ascii="Arial" w:hAnsi="Arial"/>
          <w:sz w:val="22"/>
          <w:szCs w:val="22"/>
        </w:rPr>
        <w:t>S</w:t>
      </w:r>
      <w:r w:rsidR="00BB789D" w:rsidRPr="00903059">
        <w:rPr>
          <w:rFonts w:ascii="Arial" w:hAnsi="Arial"/>
          <w:sz w:val="22"/>
          <w:szCs w:val="22"/>
        </w:rPr>
        <w:t xml:space="preserve">trategy to engage with </w:t>
      </w:r>
      <w:r w:rsidR="002C3934" w:rsidRPr="00903059">
        <w:rPr>
          <w:rFonts w:ascii="Arial" w:hAnsi="Arial"/>
          <w:sz w:val="22"/>
          <w:szCs w:val="22"/>
        </w:rPr>
        <w:t xml:space="preserve">our </w:t>
      </w:r>
      <w:r w:rsidR="00BB789D" w:rsidRPr="00903059">
        <w:rPr>
          <w:rFonts w:ascii="Arial" w:hAnsi="Arial"/>
          <w:sz w:val="22"/>
          <w:szCs w:val="22"/>
        </w:rPr>
        <w:t>staff networks to better understand the lived ex</w:t>
      </w:r>
      <w:r w:rsidR="002C3934" w:rsidRPr="00903059">
        <w:rPr>
          <w:rFonts w:ascii="Arial" w:hAnsi="Arial"/>
          <w:sz w:val="22"/>
          <w:szCs w:val="22"/>
        </w:rPr>
        <w:t xml:space="preserve">perience of our BAME </w:t>
      </w:r>
      <w:r>
        <w:rPr>
          <w:rFonts w:ascii="Arial" w:hAnsi="Arial"/>
          <w:sz w:val="22"/>
          <w:szCs w:val="22"/>
        </w:rPr>
        <w:t>colleagues.</w:t>
      </w:r>
    </w:p>
    <w:p w14:paraId="5336FC08" w14:textId="35EF0244" w:rsidR="00891ED6" w:rsidRPr="00903059" w:rsidRDefault="00891ED6" w:rsidP="00F61C6D">
      <w:pPr>
        <w:pStyle w:val="NoSpacing"/>
        <w:numPr>
          <w:ilvl w:val="0"/>
          <w:numId w:val="14"/>
        </w:numPr>
        <w:spacing w:before="120"/>
        <w:ind w:left="1208" w:hanging="357"/>
        <w:jc w:val="both"/>
        <w:rPr>
          <w:rFonts w:ascii="Arial" w:hAnsi="Arial"/>
          <w:sz w:val="22"/>
          <w:szCs w:val="22"/>
        </w:rPr>
      </w:pPr>
      <w:r>
        <w:rPr>
          <w:rFonts w:ascii="Arial" w:hAnsi="Arial"/>
          <w:sz w:val="22"/>
          <w:szCs w:val="22"/>
        </w:rPr>
        <w:t xml:space="preserve">The relative likelihood of BAME applicants being appointed from a shortlist, compared to white applicants, shows that BAME applicants are disadvantaged through the recruitment process. </w:t>
      </w:r>
      <w:r w:rsidRPr="00E92BE1">
        <w:rPr>
          <w:rFonts w:ascii="Arial" w:hAnsi="Arial"/>
          <w:sz w:val="22"/>
          <w:szCs w:val="22"/>
        </w:rPr>
        <w:t>The Trust</w:t>
      </w:r>
      <w:r>
        <w:rPr>
          <w:rFonts w:ascii="Arial" w:hAnsi="Arial"/>
          <w:sz w:val="22"/>
          <w:szCs w:val="22"/>
        </w:rPr>
        <w:t>’s</w:t>
      </w:r>
      <w:r w:rsidRPr="00E92BE1">
        <w:rPr>
          <w:rFonts w:ascii="Arial" w:hAnsi="Arial"/>
          <w:sz w:val="22"/>
          <w:szCs w:val="22"/>
        </w:rPr>
        <w:t xml:space="preserve"> EDI </w:t>
      </w:r>
      <w:r>
        <w:rPr>
          <w:rFonts w:ascii="Arial" w:hAnsi="Arial"/>
          <w:sz w:val="22"/>
          <w:szCs w:val="22"/>
        </w:rPr>
        <w:t>S</w:t>
      </w:r>
      <w:r w:rsidRPr="00E92BE1">
        <w:rPr>
          <w:rFonts w:ascii="Arial" w:hAnsi="Arial"/>
          <w:sz w:val="22"/>
          <w:szCs w:val="22"/>
        </w:rPr>
        <w:t>trategy has specific actions in relation to</w:t>
      </w:r>
      <w:r>
        <w:rPr>
          <w:rFonts w:ascii="Arial" w:hAnsi="Arial"/>
          <w:sz w:val="22"/>
          <w:szCs w:val="22"/>
        </w:rPr>
        <w:t xml:space="preserve"> recruitment.</w:t>
      </w:r>
    </w:p>
    <w:p w14:paraId="455EA172" w14:textId="5D5E3E19" w:rsidR="00F006C7" w:rsidRPr="00AB3E4E" w:rsidRDefault="003A7A5C" w:rsidP="00F006C7">
      <w:pPr>
        <w:pStyle w:val="NoSpacing"/>
        <w:spacing w:before="120"/>
        <w:ind w:left="720" w:hanging="720"/>
        <w:jc w:val="both"/>
        <w:rPr>
          <w:rFonts w:ascii="Arial" w:hAnsi="Arial"/>
          <w:sz w:val="22"/>
          <w:szCs w:val="22"/>
        </w:rPr>
      </w:pPr>
      <w:r w:rsidRPr="00AB3E4E">
        <w:rPr>
          <w:rFonts w:ascii="Arial" w:hAnsi="Arial"/>
          <w:sz w:val="22"/>
          <w:szCs w:val="22"/>
        </w:rPr>
        <w:t>3.2</w:t>
      </w:r>
      <w:r w:rsidRPr="00AB3E4E">
        <w:rPr>
          <w:rFonts w:ascii="Arial" w:hAnsi="Arial"/>
          <w:sz w:val="22"/>
          <w:szCs w:val="22"/>
        </w:rPr>
        <w:tab/>
      </w:r>
      <w:r w:rsidR="0001359C" w:rsidRPr="00AB3E4E">
        <w:rPr>
          <w:rFonts w:ascii="Arial" w:hAnsi="Arial"/>
          <w:sz w:val="22"/>
          <w:szCs w:val="22"/>
        </w:rPr>
        <w:t xml:space="preserve">The Trust’s 2023 WRES progress report includes a range of specific actions aimed at improving </w:t>
      </w:r>
      <w:r w:rsidR="00B50CFE" w:rsidRPr="00AB3E4E">
        <w:rPr>
          <w:rFonts w:ascii="Arial" w:hAnsi="Arial"/>
          <w:sz w:val="22"/>
          <w:szCs w:val="22"/>
        </w:rPr>
        <w:t xml:space="preserve">our WRES performance. These actions are outlined within the </w:t>
      </w:r>
      <w:r w:rsidR="00F006C7" w:rsidRPr="00AB3E4E">
        <w:rPr>
          <w:rFonts w:ascii="Arial" w:hAnsi="Arial"/>
          <w:sz w:val="22"/>
          <w:szCs w:val="22"/>
        </w:rPr>
        <w:t xml:space="preserve">Trust’s </w:t>
      </w:r>
      <w:r w:rsidR="00903059">
        <w:rPr>
          <w:rFonts w:ascii="Arial" w:hAnsi="Arial"/>
          <w:sz w:val="22"/>
          <w:szCs w:val="22"/>
        </w:rPr>
        <w:t>EDI Strategy.</w:t>
      </w:r>
    </w:p>
    <w:p w14:paraId="33223C38" w14:textId="358E5442" w:rsidR="00EF0507" w:rsidRDefault="00F006C7" w:rsidP="00F006C7">
      <w:pPr>
        <w:pStyle w:val="NoSpacing"/>
        <w:spacing w:before="120"/>
        <w:ind w:left="720" w:hanging="720"/>
        <w:jc w:val="both"/>
        <w:rPr>
          <w:rFonts w:ascii="Arial" w:hAnsi="Arial"/>
          <w:sz w:val="22"/>
          <w:szCs w:val="22"/>
        </w:rPr>
      </w:pPr>
      <w:r w:rsidRPr="00AB3E4E">
        <w:rPr>
          <w:rFonts w:ascii="Arial" w:hAnsi="Arial"/>
          <w:sz w:val="22"/>
          <w:szCs w:val="22"/>
        </w:rPr>
        <w:t>3.</w:t>
      </w:r>
      <w:r w:rsidR="003A7A5C" w:rsidRPr="00AB3E4E">
        <w:rPr>
          <w:rFonts w:ascii="Arial" w:hAnsi="Arial"/>
          <w:sz w:val="22"/>
          <w:szCs w:val="22"/>
        </w:rPr>
        <w:t>3</w:t>
      </w:r>
      <w:r w:rsidRPr="00AB3E4E">
        <w:rPr>
          <w:rFonts w:ascii="Arial" w:hAnsi="Arial"/>
          <w:sz w:val="22"/>
          <w:szCs w:val="22"/>
        </w:rPr>
        <w:tab/>
        <w:t xml:space="preserve">The completion of specific actions outlined within the EDI Strategy Action Plan will help us to deliver tangible and measurable improvements in our WRES measures. This includes understanding the lived experiences of BAME employees and improving them (as measured through the NHS annual staff survey), examining local level data to identify inequalities, introducing targeted career progression opportunities for BAME </w:t>
      </w:r>
      <w:r w:rsidR="00EF0507">
        <w:rPr>
          <w:rFonts w:ascii="Arial" w:hAnsi="Arial"/>
          <w:sz w:val="22"/>
          <w:szCs w:val="22"/>
        </w:rPr>
        <w:t>employees</w:t>
      </w:r>
      <w:r w:rsidRPr="00AB3E4E">
        <w:rPr>
          <w:rFonts w:ascii="Arial" w:hAnsi="Arial"/>
          <w:sz w:val="22"/>
          <w:szCs w:val="22"/>
        </w:rPr>
        <w:t xml:space="preserve"> and implementing the </w:t>
      </w:r>
      <w:proofErr w:type="gramStart"/>
      <w:r w:rsidRPr="00AB3E4E">
        <w:rPr>
          <w:rFonts w:ascii="Arial" w:hAnsi="Arial"/>
          <w:sz w:val="22"/>
          <w:szCs w:val="22"/>
        </w:rPr>
        <w:t>North West</w:t>
      </w:r>
      <w:proofErr w:type="gramEnd"/>
      <w:r w:rsidRPr="00AB3E4E">
        <w:rPr>
          <w:rFonts w:ascii="Arial" w:hAnsi="Arial"/>
          <w:sz w:val="22"/>
          <w:szCs w:val="22"/>
        </w:rPr>
        <w:t xml:space="preserve"> Anti-Racism Framework.</w:t>
      </w:r>
      <w:r w:rsidR="00EF0507">
        <w:rPr>
          <w:rFonts w:ascii="Arial" w:hAnsi="Arial"/>
          <w:sz w:val="22"/>
          <w:szCs w:val="22"/>
        </w:rPr>
        <w:t xml:space="preserve"> </w:t>
      </w:r>
    </w:p>
    <w:p w14:paraId="436D065D" w14:textId="31B1B48F" w:rsidR="0001359C" w:rsidRPr="00AB3E4E" w:rsidRDefault="00F006C7" w:rsidP="00F006C7">
      <w:pPr>
        <w:pStyle w:val="NoSpacing"/>
        <w:spacing w:before="120"/>
        <w:ind w:left="720" w:hanging="720"/>
        <w:jc w:val="both"/>
        <w:rPr>
          <w:rFonts w:ascii="Arial" w:hAnsi="Arial"/>
          <w:sz w:val="22"/>
          <w:szCs w:val="22"/>
        </w:rPr>
      </w:pPr>
      <w:r w:rsidRPr="00AB3E4E">
        <w:rPr>
          <w:rFonts w:ascii="Arial" w:hAnsi="Arial"/>
          <w:sz w:val="22"/>
          <w:szCs w:val="22"/>
        </w:rPr>
        <w:t xml:space="preserve"> </w:t>
      </w:r>
      <w:r w:rsidR="00EF0507">
        <w:rPr>
          <w:rFonts w:ascii="Arial" w:hAnsi="Arial"/>
          <w:sz w:val="22"/>
          <w:szCs w:val="22"/>
        </w:rPr>
        <w:t>3.4</w:t>
      </w:r>
      <w:r w:rsidR="00EF0507">
        <w:rPr>
          <w:rFonts w:ascii="Arial" w:hAnsi="Arial"/>
          <w:sz w:val="22"/>
          <w:szCs w:val="22"/>
        </w:rPr>
        <w:tab/>
      </w:r>
      <w:r w:rsidRPr="00AB3E4E">
        <w:rPr>
          <w:rFonts w:ascii="Arial" w:hAnsi="Arial"/>
          <w:sz w:val="22"/>
          <w:szCs w:val="22"/>
        </w:rPr>
        <w:t xml:space="preserve">It is incumbent that we continue to progress our EDI journey at every level within the organisation. </w:t>
      </w:r>
      <w:r w:rsidR="00EF0507">
        <w:rPr>
          <w:rFonts w:ascii="Arial" w:hAnsi="Arial"/>
          <w:sz w:val="22"/>
          <w:szCs w:val="22"/>
        </w:rPr>
        <w:t>T</w:t>
      </w:r>
      <w:r w:rsidR="0001359C" w:rsidRPr="00AB3E4E">
        <w:rPr>
          <w:rFonts w:ascii="Arial" w:hAnsi="Arial"/>
          <w:sz w:val="22"/>
          <w:szCs w:val="22"/>
        </w:rPr>
        <w:t xml:space="preserve">he delivery of the Trust’s new Organisational Development (OD) Plan 2023-2026 will help us to create a more inclusive </w:t>
      </w:r>
      <w:r w:rsidR="00EF0507">
        <w:rPr>
          <w:rFonts w:ascii="Arial" w:hAnsi="Arial"/>
          <w:sz w:val="22"/>
          <w:szCs w:val="22"/>
        </w:rPr>
        <w:t xml:space="preserve">and compassionate </w:t>
      </w:r>
      <w:r w:rsidR="0001359C" w:rsidRPr="00AB3E4E">
        <w:rPr>
          <w:rFonts w:ascii="Arial" w:hAnsi="Arial"/>
          <w:sz w:val="22"/>
          <w:szCs w:val="22"/>
        </w:rPr>
        <w:t xml:space="preserve">culture and improve the working lives of BAME employees. The OD Plan focuses on </w:t>
      </w:r>
      <w:proofErr w:type="gramStart"/>
      <w:r w:rsidR="0001359C" w:rsidRPr="00AB3E4E">
        <w:rPr>
          <w:rFonts w:ascii="Arial" w:hAnsi="Arial"/>
          <w:sz w:val="22"/>
          <w:szCs w:val="22"/>
        </w:rPr>
        <w:t>a number of</w:t>
      </w:r>
      <w:proofErr w:type="gramEnd"/>
      <w:r w:rsidR="0001359C" w:rsidRPr="00AB3E4E">
        <w:rPr>
          <w:rFonts w:ascii="Arial" w:hAnsi="Arial"/>
          <w:sz w:val="22"/>
          <w:szCs w:val="22"/>
        </w:rPr>
        <w:t xml:space="preserve"> priority actions including </w:t>
      </w:r>
      <w:r w:rsidR="004C5952">
        <w:rPr>
          <w:rFonts w:ascii="Arial" w:hAnsi="Arial"/>
          <w:sz w:val="22"/>
          <w:szCs w:val="22"/>
        </w:rPr>
        <w:t>implementing a</w:t>
      </w:r>
      <w:r w:rsidR="0001359C" w:rsidRPr="00AB3E4E">
        <w:rPr>
          <w:rFonts w:ascii="Arial" w:hAnsi="Arial"/>
          <w:sz w:val="22"/>
          <w:szCs w:val="22"/>
        </w:rPr>
        <w:t xml:space="preserve"> Civility Saves Lives Programme, </w:t>
      </w:r>
      <w:r w:rsidR="00B50CFE" w:rsidRPr="00AB3E4E">
        <w:rPr>
          <w:rFonts w:ascii="Arial" w:hAnsi="Arial"/>
          <w:sz w:val="22"/>
          <w:szCs w:val="22"/>
        </w:rPr>
        <w:t>improving</w:t>
      </w:r>
      <w:r w:rsidR="0001359C" w:rsidRPr="00AB3E4E">
        <w:rPr>
          <w:rFonts w:ascii="Arial" w:hAnsi="Arial"/>
          <w:sz w:val="22"/>
          <w:szCs w:val="22"/>
        </w:rPr>
        <w:t xml:space="preserve"> team working and leadership and management capability, enhancing employee engagement and</w:t>
      </w:r>
      <w:r w:rsidR="00B50CFE" w:rsidRPr="00AB3E4E">
        <w:rPr>
          <w:rFonts w:ascii="Arial" w:hAnsi="Arial"/>
          <w:sz w:val="22"/>
          <w:szCs w:val="22"/>
        </w:rPr>
        <w:t xml:space="preserve"> wellbeing, and further embedding the Trust’s values and behaviours. </w:t>
      </w:r>
      <w:r w:rsidR="0001359C" w:rsidRPr="00AB3E4E">
        <w:rPr>
          <w:rFonts w:ascii="Arial" w:hAnsi="Arial"/>
          <w:sz w:val="22"/>
          <w:szCs w:val="22"/>
        </w:rPr>
        <w:t xml:space="preserve">        </w:t>
      </w:r>
    </w:p>
    <w:p w14:paraId="4899E557" w14:textId="77777777" w:rsidR="006C0881" w:rsidRPr="00AB3E4E" w:rsidRDefault="00F006C7" w:rsidP="000720D9">
      <w:pPr>
        <w:pStyle w:val="NoSpacing"/>
        <w:spacing w:before="240"/>
        <w:jc w:val="both"/>
        <w:rPr>
          <w:rFonts w:ascii="Arial" w:hAnsi="Arial"/>
          <w:sz w:val="22"/>
          <w:szCs w:val="22"/>
        </w:rPr>
      </w:pPr>
      <w:r w:rsidRPr="00AB3E4E">
        <w:rPr>
          <w:rFonts w:ascii="Arial" w:hAnsi="Arial"/>
          <w:b/>
          <w:sz w:val="22"/>
          <w:szCs w:val="22"/>
        </w:rPr>
        <w:t>4</w:t>
      </w:r>
      <w:r w:rsidR="006C0881" w:rsidRPr="00AB3E4E">
        <w:rPr>
          <w:rFonts w:ascii="Arial" w:hAnsi="Arial"/>
          <w:b/>
          <w:sz w:val="22"/>
          <w:szCs w:val="22"/>
        </w:rPr>
        <w:t>.</w:t>
      </w:r>
      <w:r w:rsidR="006C0881" w:rsidRPr="00AB3E4E">
        <w:rPr>
          <w:rFonts w:ascii="Arial" w:hAnsi="Arial"/>
          <w:b/>
          <w:sz w:val="22"/>
          <w:szCs w:val="22"/>
        </w:rPr>
        <w:tab/>
        <w:t>Next Steps</w:t>
      </w:r>
    </w:p>
    <w:p w14:paraId="5300265A" w14:textId="77777777" w:rsidR="006C0881" w:rsidRPr="00AB3E4E" w:rsidRDefault="00F006C7" w:rsidP="006C0881">
      <w:pPr>
        <w:pStyle w:val="NoSpacing"/>
        <w:spacing w:before="120"/>
        <w:ind w:left="720" w:hanging="720"/>
        <w:jc w:val="both"/>
        <w:rPr>
          <w:rFonts w:ascii="Arial" w:hAnsi="Arial"/>
          <w:sz w:val="22"/>
          <w:szCs w:val="22"/>
        </w:rPr>
      </w:pPr>
      <w:r w:rsidRPr="00AB3E4E">
        <w:rPr>
          <w:rFonts w:ascii="Arial" w:hAnsi="Arial"/>
          <w:sz w:val="22"/>
          <w:szCs w:val="22"/>
        </w:rPr>
        <w:t>4</w:t>
      </w:r>
      <w:r w:rsidR="006C0881" w:rsidRPr="00AB3E4E">
        <w:rPr>
          <w:rFonts w:ascii="Arial" w:hAnsi="Arial"/>
          <w:sz w:val="22"/>
          <w:szCs w:val="22"/>
        </w:rPr>
        <w:t>.1</w:t>
      </w:r>
      <w:r w:rsidR="006C0881" w:rsidRPr="00AB3E4E">
        <w:rPr>
          <w:rFonts w:ascii="Arial" w:hAnsi="Arial"/>
          <w:sz w:val="22"/>
          <w:szCs w:val="22"/>
        </w:rPr>
        <w:tab/>
        <w:t xml:space="preserve">We are required to submit and publish </w:t>
      </w:r>
      <w:r w:rsidR="00B50CFE" w:rsidRPr="00AB3E4E">
        <w:rPr>
          <w:rFonts w:ascii="Arial" w:hAnsi="Arial"/>
          <w:sz w:val="22"/>
          <w:szCs w:val="22"/>
        </w:rPr>
        <w:t>our</w:t>
      </w:r>
      <w:r w:rsidR="006C0881" w:rsidRPr="00AB3E4E">
        <w:rPr>
          <w:rFonts w:ascii="Arial" w:hAnsi="Arial"/>
          <w:sz w:val="22"/>
          <w:szCs w:val="22"/>
        </w:rPr>
        <w:t xml:space="preserve"> WRES </w:t>
      </w:r>
      <w:r w:rsidR="00B50CFE" w:rsidRPr="00AB3E4E">
        <w:rPr>
          <w:rFonts w:ascii="Arial" w:hAnsi="Arial"/>
          <w:sz w:val="22"/>
          <w:szCs w:val="22"/>
        </w:rPr>
        <w:t xml:space="preserve">progress report </w:t>
      </w:r>
      <w:r w:rsidR="006C0881" w:rsidRPr="00AB3E4E">
        <w:rPr>
          <w:rFonts w:ascii="Arial" w:hAnsi="Arial"/>
          <w:sz w:val="22"/>
          <w:szCs w:val="22"/>
        </w:rPr>
        <w:t>annually as part of the NHS Standard Contract. Requirements for 2023 are in two stages, as below:</w:t>
      </w:r>
    </w:p>
    <w:p w14:paraId="2CDB0681" w14:textId="2BBE310A" w:rsidR="00896EA8" w:rsidRPr="002D5EC3" w:rsidRDefault="005F4331" w:rsidP="00896EA8">
      <w:pPr>
        <w:pStyle w:val="NoSpacing"/>
        <w:numPr>
          <w:ilvl w:val="0"/>
          <w:numId w:val="13"/>
        </w:numPr>
        <w:spacing w:before="120"/>
        <w:ind w:left="1208" w:hanging="357"/>
        <w:jc w:val="both"/>
        <w:rPr>
          <w:rFonts w:ascii="Arial" w:hAnsi="Arial"/>
          <w:sz w:val="22"/>
          <w:szCs w:val="22"/>
        </w:rPr>
      </w:pPr>
      <w:r w:rsidRPr="005F4331">
        <w:rPr>
          <w:rFonts w:ascii="Arial" w:hAnsi="Arial"/>
          <w:sz w:val="22"/>
          <w:szCs w:val="22"/>
        </w:rPr>
        <w:t>Submit the Trust’s 2023 WRES performance data to the Na</w:t>
      </w:r>
      <w:r w:rsidR="00896EA8">
        <w:rPr>
          <w:rFonts w:ascii="Arial" w:hAnsi="Arial"/>
          <w:sz w:val="22"/>
          <w:szCs w:val="22"/>
        </w:rPr>
        <w:t xml:space="preserve">tional WRES Team by 31 May 2023 </w:t>
      </w:r>
      <w:r w:rsidR="00896EA8" w:rsidRPr="002D5EC3">
        <w:rPr>
          <w:rFonts w:ascii="Arial" w:hAnsi="Arial"/>
          <w:i/>
          <w:sz w:val="22"/>
          <w:szCs w:val="22"/>
        </w:rPr>
        <w:t>(it should be noted that this timescale has been significantly brought forward fr</w:t>
      </w:r>
      <w:r w:rsidR="003D3F75">
        <w:rPr>
          <w:rFonts w:ascii="Arial" w:hAnsi="Arial"/>
          <w:i/>
          <w:sz w:val="22"/>
          <w:szCs w:val="22"/>
        </w:rPr>
        <w:t>om the usual 31 August deadline</w:t>
      </w:r>
      <w:r w:rsidR="00896EA8" w:rsidRPr="002D5EC3">
        <w:rPr>
          <w:rFonts w:ascii="Arial" w:hAnsi="Arial"/>
          <w:i/>
          <w:sz w:val="22"/>
          <w:szCs w:val="22"/>
        </w:rPr>
        <w:t xml:space="preserve">). </w:t>
      </w:r>
      <w:r w:rsidR="00896EA8" w:rsidRPr="002D5EC3">
        <w:rPr>
          <w:rFonts w:ascii="Arial" w:hAnsi="Arial"/>
          <w:sz w:val="22"/>
          <w:szCs w:val="22"/>
        </w:rPr>
        <w:t xml:space="preserve"> </w:t>
      </w:r>
    </w:p>
    <w:p w14:paraId="7EC7A03F" w14:textId="77777777" w:rsidR="003A7A5C" w:rsidRPr="005F4331" w:rsidRDefault="005F4331" w:rsidP="003A7A5C">
      <w:pPr>
        <w:pStyle w:val="NoSpacing"/>
        <w:numPr>
          <w:ilvl w:val="0"/>
          <w:numId w:val="16"/>
        </w:numPr>
        <w:spacing w:before="120"/>
        <w:ind w:left="1208" w:hanging="357"/>
        <w:jc w:val="both"/>
        <w:rPr>
          <w:rFonts w:ascii="Arial" w:hAnsi="Arial"/>
          <w:sz w:val="22"/>
          <w:szCs w:val="22"/>
        </w:rPr>
      </w:pPr>
      <w:r w:rsidRPr="005F4331">
        <w:rPr>
          <w:rFonts w:ascii="Arial" w:hAnsi="Arial"/>
          <w:sz w:val="22"/>
          <w:szCs w:val="22"/>
        </w:rPr>
        <w:t>Publish the Trust’s 2023 WRES progress report by 31 October</w:t>
      </w:r>
      <w:r>
        <w:rPr>
          <w:rFonts w:ascii="Arial" w:hAnsi="Arial"/>
          <w:sz w:val="22"/>
          <w:szCs w:val="22"/>
        </w:rPr>
        <w:t xml:space="preserve"> 2023 – </w:t>
      </w:r>
      <w:r w:rsidRPr="005F4331">
        <w:rPr>
          <w:rFonts w:ascii="Arial" w:hAnsi="Arial"/>
          <w:sz w:val="22"/>
          <w:szCs w:val="22"/>
        </w:rPr>
        <w:t>i</w:t>
      </w:r>
      <w:r w:rsidR="00B50CFE" w:rsidRPr="005F4331">
        <w:rPr>
          <w:rFonts w:ascii="Arial" w:hAnsi="Arial"/>
          <w:sz w:val="22"/>
          <w:szCs w:val="22"/>
        </w:rPr>
        <w:t>t will be available to view on the Trust’s website.</w:t>
      </w:r>
    </w:p>
    <w:p w14:paraId="4B5B924A" w14:textId="3E2BA185" w:rsidR="006C0881" w:rsidRDefault="003A7A5C" w:rsidP="00DA2FF2">
      <w:pPr>
        <w:pStyle w:val="NoSpacing"/>
        <w:spacing w:before="240"/>
        <w:ind w:left="720" w:hanging="720"/>
        <w:jc w:val="both"/>
        <w:rPr>
          <w:rFonts w:ascii="Arial" w:hAnsi="Arial"/>
          <w:sz w:val="22"/>
          <w:szCs w:val="22"/>
        </w:rPr>
      </w:pPr>
      <w:r w:rsidRPr="00AB3E4E">
        <w:rPr>
          <w:rFonts w:ascii="Arial" w:hAnsi="Arial"/>
          <w:sz w:val="22"/>
          <w:szCs w:val="22"/>
        </w:rPr>
        <w:t>4.2</w:t>
      </w:r>
      <w:r w:rsidRPr="00AB3E4E">
        <w:rPr>
          <w:rFonts w:ascii="Arial" w:hAnsi="Arial"/>
          <w:sz w:val="22"/>
          <w:szCs w:val="22"/>
        </w:rPr>
        <w:tab/>
      </w:r>
      <w:r w:rsidR="00E13C17">
        <w:rPr>
          <w:rFonts w:ascii="Arial" w:hAnsi="Arial"/>
          <w:sz w:val="22"/>
          <w:szCs w:val="22"/>
        </w:rPr>
        <w:t xml:space="preserve">We expect to receive confirmation of the </w:t>
      </w:r>
      <w:r w:rsidRPr="00E13C17">
        <w:rPr>
          <w:rFonts w:ascii="Arial" w:hAnsi="Arial"/>
          <w:sz w:val="22"/>
          <w:szCs w:val="22"/>
        </w:rPr>
        <w:t xml:space="preserve">national </w:t>
      </w:r>
      <w:r w:rsidR="00E13C17" w:rsidRPr="00E13C17">
        <w:rPr>
          <w:rFonts w:ascii="Arial" w:hAnsi="Arial"/>
          <w:sz w:val="22"/>
          <w:szCs w:val="22"/>
        </w:rPr>
        <w:t xml:space="preserve">and </w:t>
      </w:r>
      <w:r w:rsidRPr="00E13C17">
        <w:rPr>
          <w:rFonts w:ascii="Arial" w:hAnsi="Arial"/>
          <w:sz w:val="22"/>
          <w:szCs w:val="22"/>
        </w:rPr>
        <w:t>G</w:t>
      </w:r>
      <w:r w:rsidR="00E13C17" w:rsidRPr="00E13C17">
        <w:rPr>
          <w:rFonts w:ascii="Arial" w:hAnsi="Arial"/>
          <w:sz w:val="22"/>
          <w:szCs w:val="22"/>
        </w:rPr>
        <w:t xml:space="preserve">reater Manchester </w:t>
      </w:r>
      <w:r w:rsidRPr="00E13C17">
        <w:rPr>
          <w:rFonts w:ascii="Arial" w:hAnsi="Arial"/>
          <w:sz w:val="22"/>
          <w:szCs w:val="22"/>
        </w:rPr>
        <w:t xml:space="preserve">WRES </w:t>
      </w:r>
      <w:r w:rsidR="00E13C17">
        <w:rPr>
          <w:rFonts w:ascii="Arial" w:hAnsi="Arial"/>
          <w:sz w:val="22"/>
          <w:szCs w:val="22"/>
        </w:rPr>
        <w:t xml:space="preserve">performance position in </w:t>
      </w:r>
      <w:r w:rsidR="00127CC4">
        <w:rPr>
          <w:rFonts w:ascii="Arial" w:hAnsi="Arial"/>
          <w:sz w:val="22"/>
          <w:szCs w:val="22"/>
        </w:rPr>
        <w:t>autumn</w:t>
      </w:r>
      <w:r w:rsidR="00EB521A">
        <w:rPr>
          <w:rFonts w:ascii="Arial" w:hAnsi="Arial"/>
          <w:sz w:val="22"/>
          <w:szCs w:val="22"/>
        </w:rPr>
        <w:t xml:space="preserve"> </w:t>
      </w:r>
      <w:r w:rsidR="00FC0561">
        <w:rPr>
          <w:rFonts w:ascii="Arial" w:hAnsi="Arial"/>
          <w:sz w:val="22"/>
          <w:szCs w:val="22"/>
        </w:rPr>
        <w:t>2</w:t>
      </w:r>
      <w:r w:rsidR="00EB521A">
        <w:rPr>
          <w:rFonts w:ascii="Arial" w:hAnsi="Arial"/>
          <w:sz w:val="22"/>
          <w:szCs w:val="22"/>
        </w:rPr>
        <w:t>023</w:t>
      </w:r>
      <w:r w:rsidR="00E13C17">
        <w:rPr>
          <w:rFonts w:ascii="Arial" w:hAnsi="Arial"/>
          <w:sz w:val="22"/>
          <w:szCs w:val="22"/>
        </w:rPr>
        <w:t xml:space="preserve">. This will help us to understand how our </w:t>
      </w:r>
      <w:r w:rsidR="00FC0561">
        <w:rPr>
          <w:rFonts w:ascii="Arial" w:hAnsi="Arial"/>
          <w:sz w:val="22"/>
          <w:szCs w:val="22"/>
        </w:rPr>
        <w:t xml:space="preserve">WRES </w:t>
      </w:r>
      <w:r w:rsidR="00E13C17">
        <w:rPr>
          <w:rFonts w:ascii="Arial" w:hAnsi="Arial"/>
          <w:sz w:val="22"/>
          <w:szCs w:val="22"/>
        </w:rPr>
        <w:t xml:space="preserve">performance compares with other NHS organisations and where we can share learning.   </w:t>
      </w:r>
    </w:p>
    <w:p w14:paraId="1307EF09" w14:textId="77777777" w:rsidR="00CC4DA9" w:rsidRPr="00AB3E4E" w:rsidRDefault="00F006C7" w:rsidP="00E13C17">
      <w:pPr>
        <w:pStyle w:val="NoSpacing"/>
        <w:spacing w:before="240"/>
        <w:jc w:val="both"/>
        <w:rPr>
          <w:rFonts w:ascii="Arial" w:hAnsi="Arial"/>
          <w:sz w:val="22"/>
          <w:szCs w:val="22"/>
        </w:rPr>
      </w:pPr>
      <w:r w:rsidRPr="00AB3E4E">
        <w:rPr>
          <w:rFonts w:ascii="Arial" w:hAnsi="Arial"/>
          <w:b/>
          <w:sz w:val="22"/>
          <w:szCs w:val="22"/>
        </w:rPr>
        <w:t>5</w:t>
      </w:r>
      <w:r w:rsidR="00CC4DA9" w:rsidRPr="00AB3E4E">
        <w:rPr>
          <w:rFonts w:ascii="Arial" w:hAnsi="Arial"/>
          <w:b/>
          <w:sz w:val="22"/>
          <w:szCs w:val="22"/>
        </w:rPr>
        <w:t>.</w:t>
      </w:r>
      <w:r w:rsidR="00CC4DA9" w:rsidRPr="00AB3E4E">
        <w:rPr>
          <w:rFonts w:ascii="Arial" w:hAnsi="Arial"/>
          <w:b/>
          <w:sz w:val="22"/>
          <w:szCs w:val="22"/>
        </w:rPr>
        <w:tab/>
        <w:t>Conclusion</w:t>
      </w:r>
    </w:p>
    <w:p w14:paraId="3269F10E" w14:textId="77777777" w:rsidR="00E44B60" w:rsidRDefault="00F006C7" w:rsidP="00E44B60">
      <w:pPr>
        <w:pStyle w:val="NoSpacing"/>
        <w:spacing w:before="120"/>
        <w:ind w:left="720" w:hanging="720"/>
        <w:jc w:val="both"/>
        <w:rPr>
          <w:rFonts w:ascii="Arial" w:hAnsi="Arial"/>
          <w:sz w:val="22"/>
          <w:szCs w:val="22"/>
        </w:rPr>
      </w:pPr>
      <w:r w:rsidRPr="00AB3E4E">
        <w:rPr>
          <w:rFonts w:ascii="Arial" w:hAnsi="Arial"/>
          <w:sz w:val="22"/>
          <w:szCs w:val="22"/>
        </w:rPr>
        <w:t>5</w:t>
      </w:r>
      <w:r w:rsidR="00CC4DA9" w:rsidRPr="00AB3E4E">
        <w:rPr>
          <w:rFonts w:ascii="Arial" w:hAnsi="Arial"/>
          <w:sz w:val="22"/>
          <w:szCs w:val="22"/>
        </w:rPr>
        <w:t>.1</w:t>
      </w:r>
      <w:r w:rsidR="00CC4DA9" w:rsidRPr="00AB3E4E">
        <w:rPr>
          <w:rFonts w:ascii="Arial" w:hAnsi="Arial"/>
          <w:sz w:val="22"/>
          <w:szCs w:val="22"/>
        </w:rPr>
        <w:tab/>
      </w:r>
      <w:r w:rsidR="00E44B60" w:rsidRPr="005926C2">
        <w:rPr>
          <w:rFonts w:ascii="Arial" w:hAnsi="Arial"/>
          <w:sz w:val="22"/>
          <w:szCs w:val="22"/>
        </w:rPr>
        <w:t xml:space="preserve">Working to advance diversity and inclusion has continued to be a high priority for the Trust, despite the significant operational challenges that we continue to navigate. It is evident from our 2023 WRES performance data that we still have much more to do </w:t>
      </w:r>
      <w:r w:rsidR="00E44B60" w:rsidRPr="005926C2">
        <w:rPr>
          <w:rFonts w:ascii="Arial" w:hAnsi="Arial"/>
          <w:sz w:val="22"/>
          <w:szCs w:val="22"/>
        </w:rPr>
        <w:lastRenderedPageBreak/>
        <w:t xml:space="preserve">improve the working lives of BAME employees and our talent pipeline if we are to achieve the ambitions of </w:t>
      </w:r>
      <w:r w:rsidR="00A15830">
        <w:rPr>
          <w:rFonts w:ascii="Arial" w:hAnsi="Arial"/>
          <w:sz w:val="22"/>
          <w:szCs w:val="22"/>
        </w:rPr>
        <w:t xml:space="preserve">our Trust Strategy, and the </w:t>
      </w:r>
      <w:r w:rsidR="00E44B60" w:rsidRPr="005926C2">
        <w:rPr>
          <w:rFonts w:ascii="Arial" w:hAnsi="Arial"/>
          <w:sz w:val="22"/>
          <w:szCs w:val="22"/>
        </w:rPr>
        <w:t xml:space="preserve">NHS People Plan and People Promise. </w:t>
      </w:r>
    </w:p>
    <w:p w14:paraId="25517630" w14:textId="77777777" w:rsidR="00CC4DA9" w:rsidRDefault="00CC4DA9" w:rsidP="006C0881">
      <w:pPr>
        <w:pStyle w:val="NoSpacing"/>
        <w:spacing w:before="120"/>
        <w:ind w:hanging="1134"/>
        <w:jc w:val="both"/>
      </w:pPr>
    </w:p>
    <w:p w14:paraId="21B21F42" w14:textId="77777777" w:rsidR="003C54ED" w:rsidRDefault="003C54ED" w:rsidP="006C0881">
      <w:pPr>
        <w:pStyle w:val="NoSpacing"/>
        <w:spacing w:before="120"/>
        <w:ind w:hanging="1134"/>
        <w:jc w:val="both"/>
      </w:pPr>
    </w:p>
    <w:p w14:paraId="3F38A9FB" w14:textId="231F6C0F" w:rsidR="003C54ED" w:rsidRPr="003C54ED" w:rsidRDefault="00DA2FF2" w:rsidP="003C54ED">
      <w:pPr>
        <w:pStyle w:val="NoSpacing"/>
        <w:spacing w:before="120"/>
        <w:jc w:val="both"/>
        <w:rPr>
          <w:rFonts w:ascii="Arial" w:hAnsi="Arial"/>
          <w:i/>
        </w:rPr>
      </w:pPr>
      <w:r>
        <w:rPr>
          <w:rFonts w:ascii="Arial" w:hAnsi="Arial"/>
          <w:i/>
        </w:rPr>
        <w:t>*Note</w:t>
      </w:r>
    </w:p>
    <w:p w14:paraId="31E47CB4" w14:textId="77777777" w:rsidR="003C54ED" w:rsidRPr="003C54ED" w:rsidRDefault="003C54ED" w:rsidP="003C54ED">
      <w:pPr>
        <w:pStyle w:val="NoSpacing"/>
        <w:spacing w:before="120"/>
        <w:jc w:val="both"/>
        <w:rPr>
          <w:rFonts w:ascii="Arial" w:hAnsi="Arial"/>
          <w:i/>
        </w:rPr>
      </w:pPr>
      <w:r w:rsidRPr="003C54ED">
        <w:rPr>
          <w:rFonts w:ascii="Arial" w:hAnsi="Arial"/>
          <w:i/>
        </w:rPr>
        <w:t xml:space="preserve">‘BAME’ is an acronym that has been used to collectively classify people of Black, Asian and minority ethnic backgrounds. The UK Government has taken the decision, based on advice from the Race Disparity Unit (RDU), to cease the use of the term ‘BAME’, and instead utilise the term ‘ethnic minority’. The RDU are now working with data producers across government and the wider public sector to embed the new standards, and with the Office for Statistics Regulation (OSR) to review the use and impact of these standards. NHS mandated reports, such as the WRES, still utilise the term ‘BAME’. </w:t>
      </w:r>
    </w:p>
    <w:p w14:paraId="6C4BE443" w14:textId="2590CDEC" w:rsidR="003C54ED" w:rsidRPr="003C54ED" w:rsidRDefault="003C54ED" w:rsidP="003C54ED">
      <w:pPr>
        <w:pStyle w:val="NoSpacing"/>
        <w:spacing w:before="120"/>
        <w:jc w:val="both"/>
        <w:rPr>
          <w:i/>
        </w:rPr>
        <w:sectPr w:rsidR="003C54ED" w:rsidRPr="003C54ED" w:rsidSect="00127047">
          <w:footerReference w:type="default" r:id="rId8"/>
          <w:pgSz w:w="11920" w:h="16857"/>
          <w:pgMar w:top="1440" w:right="1440" w:bottom="1440" w:left="1440" w:header="0" w:footer="0" w:gutter="0"/>
          <w:cols w:space="0" w:equalWidth="0">
            <w:col w:w="9490"/>
          </w:cols>
          <w:docGrid w:linePitch="360"/>
        </w:sectPr>
      </w:pPr>
      <w:r w:rsidRPr="003C54ED">
        <w:rPr>
          <w:rFonts w:ascii="Arial" w:hAnsi="Arial"/>
          <w:i/>
        </w:rPr>
        <w:t>The Trust will await NHS England direction on the implementation of the RDUs data standards, and in future reports will use the terminology that has been agreed universally for the NHS.</w:t>
      </w:r>
    </w:p>
    <w:p w14:paraId="412FC995" w14:textId="77777777" w:rsidR="00ED3C13" w:rsidRPr="005512DF" w:rsidRDefault="00ED3C13" w:rsidP="00225A00">
      <w:pPr>
        <w:rPr>
          <w:rFonts w:ascii="Arial" w:hAnsi="Arial"/>
          <w:b/>
          <w:bCs/>
          <w:color w:val="0070C0"/>
          <w:sz w:val="24"/>
        </w:rPr>
      </w:pPr>
      <w:r w:rsidRPr="005512DF">
        <w:rPr>
          <w:rFonts w:ascii="Arial" w:hAnsi="Arial"/>
          <w:b/>
          <w:bCs/>
          <w:color w:val="0070C0"/>
          <w:sz w:val="24"/>
        </w:rPr>
        <w:lastRenderedPageBreak/>
        <w:t xml:space="preserve">APPENDIX 1 – </w:t>
      </w:r>
      <w:r w:rsidR="00225A00" w:rsidRPr="005512DF">
        <w:rPr>
          <w:rFonts w:ascii="Arial" w:hAnsi="Arial"/>
          <w:b/>
          <w:bCs/>
          <w:color w:val="0070C0"/>
          <w:sz w:val="24"/>
        </w:rPr>
        <w:t>Workforce Race Equality Standard Report 2023</w:t>
      </w:r>
    </w:p>
    <w:p w14:paraId="6155312B" w14:textId="52C3D77F" w:rsidR="00ED3C13" w:rsidRDefault="00ED3C13" w:rsidP="00BE4E81">
      <w:pPr>
        <w:rPr>
          <w:b/>
          <w:bCs/>
        </w:rPr>
      </w:pPr>
    </w:p>
    <w:p w14:paraId="6513A898" w14:textId="77777777" w:rsidR="00641209" w:rsidRDefault="00641209" w:rsidP="00641209">
      <w:pPr>
        <w:rPr>
          <w:rFonts w:ascii="Arial" w:hAnsi="Arial"/>
          <w:b/>
          <w:bCs/>
          <w:kern w:val="2"/>
          <w:sz w:val="22"/>
          <w:lang w:eastAsia="zh-CN" w:bidi="hi-IN"/>
        </w:rPr>
      </w:pPr>
    </w:p>
    <w:p w14:paraId="3E37A982" w14:textId="77777777" w:rsidR="00641209" w:rsidRDefault="00641209" w:rsidP="00641209">
      <w:pPr>
        <w:rPr>
          <w:rFonts w:ascii="Arial" w:hAnsi="Arial"/>
          <w:b/>
          <w:bCs/>
          <w:kern w:val="2"/>
          <w:sz w:val="22"/>
          <w:lang w:eastAsia="zh-CN" w:bidi="hi-IN"/>
        </w:rPr>
      </w:pPr>
    </w:p>
    <w:p w14:paraId="786EB558" w14:textId="77777777" w:rsidR="00641209" w:rsidRDefault="00641209" w:rsidP="00641209">
      <w:pPr>
        <w:rPr>
          <w:rFonts w:ascii="Arial" w:hAnsi="Arial"/>
          <w:b/>
          <w:bCs/>
          <w:kern w:val="2"/>
          <w:sz w:val="22"/>
          <w:lang w:eastAsia="zh-CN" w:bidi="hi-IN"/>
        </w:rPr>
      </w:pPr>
    </w:p>
    <w:p w14:paraId="4A2FD7FF" w14:textId="77777777" w:rsidR="00641209" w:rsidRDefault="00641209" w:rsidP="00641209">
      <w:pPr>
        <w:rPr>
          <w:rFonts w:ascii="Arial" w:hAnsi="Arial"/>
          <w:b/>
          <w:bCs/>
          <w:kern w:val="2"/>
          <w:sz w:val="22"/>
          <w:lang w:eastAsia="zh-CN" w:bidi="hi-IN"/>
        </w:rPr>
      </w:pPr>
    </w:p>
    <w:p w14:paraId="287E2230" w14:textId="77777777" w:rsidR="00641209" w:rsidRDefault="00641209" w:rsidP="00641209">
      <w:pPr>
        <w:pStyle w:val="Title"/>
        <w:rPr>
          <w:rFonts w:ascii="Arial" w:hAnsi="Arial" w:cs="Arial"/>
          <w:color w:val="008080"/>
          <w:sz w:val="44"/>
          <w:szCs w:val="44"/>
        </w:rPr>
      </w:pPr>
      <w:r>
        <w:rPr>
          <w:rFonts w:ascii="Arial" w:hAnsi="Arial" w:cs="Arial"/>
          <w:noProof/>
          <w:color w:val="008080"/>
          <w:sz w:val="44"/>
          <w:szCs w:val="44"/>
          <w:lang w:eastAsia="en-GB"/>
        </w:rPr>
        <w:drawing>
          <wp:anchor distT="0" distB="0" distL="114300" distR="114300" simplePos="0" relativeHeight="251663360" behindDoc="0" locked="0" layoutInCell="1" allowOverlap="1" wp14:anchorId="2940ED54" wp14:editId="3ADD6D7B">
            <wp:simplePos x="0" y="0"/>
            <wp:positionH relativeFrom="margin">
              <wp:align>right</wp:align>
            </wp:positionH>
            <wp:positionV relativeFrom="paragraph">
              <wp:posOffset>0</wp:posOffset>
            </wp:positionV>
            <wp:extent cx="1364615" cy="790575"/>
            <wp:effectExtent l="0" t="0" r="6985" b="9525"/>
            <wp:wrapThrough wrapText="bothSides">
              <wp:wrapPolygon edited="0">
                <wp:start x="8141" y="0"/>
                <wp:lineTo x="8141" y="8328"/>
                <wp:lineTo x="6332" y="12492"/>
                <wp:lineTo x="6935" y="16135"/>
                <wp:lineTo x="0" y="17176"/>
                <wp:lineTo x="0" y="21340"/>
                <wp:lineTo x="21409" y="21340"/>
                <wp:lineTo x="21409" y="0"/>
                <wp:lineTo x="8141"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our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4615" cy="790575"/>
                    </a:xfrm>
                    <a:prstGeom prst="rect">
                      <a:avLst/>
                    </a:prstGeom>
                  </pic:spPr>
                </pic:pic>
              </a:graphicData>
            </a:graphic>
            <wp14:sizeRelH relativeFrom="margin">
              <wp14:pctWidth>0</wp14:pctWidth>
            </wp14:sizeRelH>
            <wp14:sizeRelV relativeFrom="margin">
              <wp14:pctHeight>0</wp14:pctHeight>
            </wp14:sizeRelV>
          </wp:anchor>
        </w:drawing>
      </w:r>
    </w:p>
    <w:p w14:paraId="09F24908" w14:textId="77777777" w:rsidR="00641209" w:rsidRDefault="00641209" w:rsidP="00641209">
      <w:pPr>
        <w:pStyle w:val="Title"/>
        <w:rPr>
          <w:rFonts w:ascii="Arial" w:hAnsi="Arial" w:cs="Arial"/>
          <w:color w:val="008080"/>
          <w:sz w:val="44"/>
          <w:szCs w:val="44"/>
        </w:rPr>
      </w:pPr>
    </w:p>
    <w:p w14:paraId="2EE87739" w14:textId="77777777" w:rsidR="00641209" w:rsidRDefault="00641209" w:rsidP="00641209">
      <w:pPr>
        <w:pStyle w:val="Title"/>
        <w:rPr>
          <w:rFonts w:ascii="Arial" w:hAnsi="Arial" w:cs="Arial"/>
          <w:color w:val="008080"/>
          <w:sz w:val="44"/>
          <w:szCs w:val="44"/>
        </w:rPr>
      </w:pPr>
    </w:p>
    <w:p w14:paraId="27328BD7" w14:textId="77777777" w:rsidR="00641209" w:rsidRDefault="00641209" w:rsidP="00641209">
      <w:pPr>
        <w:pStyle w:val="Title"/>
        <w:rPr>
          <w:rFonts w:ascii="Arial" w:hAnsi="Arial" w:cs="Arial"/>
          <w:color w:val="008080"/>
          <w:sz w:val="44"/>
          <w:szCs w:val="44"/>
        </w:rPr>
      </w:pPr>
    </w:p>
    <w:p w14:paraId="592B918B" w14:textId="77777777" w:rsidR="00641209" w:rsidRDefault="00641209" w:rsidP="00641209">
      <w:pPr>
        <w:pStyle w:val="Title"/>
        <w:rPr>
          <w:rFonts w:ascii="Arial" w:hAnsi="Arial" w:cs="Arial"/>
          <w:color w:val="008080"/>
          <w:sz w:val="44"/>
          <w:szCs w:val="44"/>
        </w:rPr>
      </w:pPr>
    </w:p>
    <w:p w14:paraId="777B648C" w14:textId="77777777" w:rsidR="00641209" w:rsidRPr="00B74FE9" w:rsidRDefault="00641209" w:rsidP="00641209">
      <w:pPr>
        <w:pStyle w:val="Title"/>
        <w:rPr>
          <w:rFonts w:ascii="Arial" w:hAnsi="Arial" w:cs="Arial"/>
          <w:color w:val="000000" w:themeColor="text1"/>
          <w:sz w:val="44"/>
          <w:szCs w:val="44"/>
        </w:rPr>
      </w:pPr>
      <w:r>
        <w:rPr>
          <w:rFonts w:ascii="Arial" w:hAnsi="Arial" w:cs="Arial"/>
          <w:color w:val="000000" w:themeColor="text1"/>
          <w:sz w:val="44"/>
          <w:szCs w:val="44"/>
        </w:rPr>
        <w:t>Stockport NHS Foundation Trust</w:t>
      </w:r>
    </w:p>
    <w:p w14:paraId="53CD5402" w14:textId="77777777" w:rsidR="00641209" w:rsidRPr="00B74FE9" w:rsidRDefault="00641209" w:rsidP="00641209">
      <w:pPr>
        <w:pStyle w:val="Title"/>
        <w:rPr>
          <w:rFonts w:ascii="Arial" w:hAnsi="Arial" w:cs="Arial"/>
          <w:color w:val="000000" w:themeColor="text1"/>
          <w:sz w:val="44"/>
          <w:szCs w:val="44"/>
        </w:rPr>
      </w:pPr>
      <w:r w:rsidRPr="00B74FE9">
        <w:rPr>
          <w:rFonts w:ascii="Arial" w:hAnsi="Arial" w:cs="Arial"/>
          <w:color w:val="000000" w:themeColor="text1"/>
          <w:sz w:val="44"/>
          <w:szCs w:val="44"/>
        </w:rPr>
        <w:t>Workforce Race Equality Standard</w:t>
      </w:r>
    </w:p>
    <w:p w14:paraId="071CA207" w14:textId="77777777" w:rsidR="00641209" w:rsidRPr="00B74FE9" w:rsidRDefault="00641209" w:rsidP="00641209">
      <w:pPr>
        <w:pStyle w:val="Title"/>
        <w:rPr>
          <w:rFonts w:ascii="Arial" w:hAnsi="Arial" w:cs="Arial"/>
          <w:color w:val="000000" w:themeColor="text1"/>
          <w:sz w:val="44"/>
          <w:szCs w:val="44"/>
        </w:rPr>
      </w:pPr>
      <w:r w:rsidRPr="00B74FE9">
        <w:rPr>
          <w:rFonts w:ascii="Arial" w:hAnsi="Arial" w:cs="Arial"/>
          <w:color w:val="000000" w:themeColor="text1"/>
          <w:sz w:val="44"/>
          <w:szCs w:val="44"/>
        </w:rPr>
        <w:t xml:space="preserve">(WRES) Report </w:t>
      </w:r>
      <w:r>
        <w:rPr>
          <w:rFonts w:ascii="Arial" w:hAnsi="Arial" w:cs="Arial"/>
          <w:color w:val="000000" w:themeColor="text1"/>
          <w:sz w:val="44"/>
          <w:szCs w:val="44"/>
        </w:rPr>
        <w:t>2023</w:t>
      </w:r>
    </w:p>
    <w:p w14:paraId="70809D17" w14:textId="77777777" w:rsidR="00641209" w:rsidRDefault="00641209" w:rsidP="00641209">
      <w:pPr>
        <w:pStyle w:val="NoSpacing"/>
        <w:rPr>
          <w:rFonts w:ascii="Arial" w:hAnsi="Arial"/>
          <w:b/>
          <w:sz w:val="28"/>
        </w:rPr>
      </w:pPr>
      <w:r w:rsidRPr="004141DA">
        <w:rPr>
          <w:rFonts w:ascii="Arial" w:hAnsi="Arial"/>
          <w:noProof/>
        </w:rPr>
        <w:drawing>
          <wp:anchor distT="0" distB="0" distL="114300" distR="114300" simplePos="0" relativeHeight="251662336" behindDoc="1" locked="0" layoutInCell="1" allowOverlap="1" wp14:anchorId="5BBDE9D7" wp14:editId="1FC0B500">
            <wp:simplePos x="0" y="0"/>
            <wp:positionH relativeFrom="column">
              <wp:posOffset>159385</wp:posOffset>
            </wp:positionH>
            <wp:positionV relativeFrom="paragraph">
              <wp:posOffset>2247900</wp:posOffset>
            </wp:positionV>
            <wp:extent cx="5895975" cy="2620645"/>
            <wp:effectExtent l="0" t="0" r="9525" b="8255"/>
            <wp:wrapTight wrapText="bothSides">
              <wp:wrapPolygon edited="0">
                <wp:start x="0" y="0"/>
                <wp:lineTo x="0" y="21511"/>
                <wp:lineTo x="21565" y="21511"/>
                <wp:lineTo x="21565" y="0"/>
                <wp:lineTo x="0" y="0"/>
              </wp:wrapPolygon>
            </wp:wrapTight>
            <wp:docPr id="2" name="Picture 2" descr="peopl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_1"/>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5895975" cy="262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41DA">
        <w:rPr>
          <w:rFonts w:ascii="Arial" w:hAnsi="Arial"/>
        </w:rPr>
        <w:br w:type="page"/>
      </w:r>
    </w:p>
    <w:p w14:paraId="11175E30" w14:textId="77777777" w:rsidR="00641209" w:rsidRPr="00444F40" w:rsidRDefault="00641209" w:rsidP="00641209">
      <w:pPr>
        <w:pStyle w:val="NoSpacing"/>
        <w:rPr>
          <w:rFonts w:ascii="Arial" w:hAnsi="Arial"/>
          <w:b/>
          <w:sz w:val="28"/>
        </w:rPr>
      </w:pPr>
      <w:r w:rsidRPr="00444F40">
        <w:rPr>
          <w:rFonts w:ascii="Arial" w:hAnsi="Arial"/>
          <w:b/>
          <w:sz w:val="28"/>
        </w:rPr>
        <w:lastRenderedPageBreak/>
        <w:t>Introduction</w:t>
      </w:r>
    </w:p>
    <w:p w14:paraId="48852164" w14:textId="77777777" w:rsidR="00641209" w:rsidRDefault="00641209" w:rsidP="00641209">
      <w:pPr>
        <w:spacing w:line="200" w:lineRule="exact"/>
        <w:rPr>
          <w:rFonts w:ascii="Times New Roman" w:eastAsia="Times New Roman" w:hAnsi="Times New Roman"/>
        </w:rPr>
      </w:pPr>
    </w:p>
    <w:p w14:paraId="365EDDE2" w14:textId="77777777" w:rsidR="00641209" w:rsidRPr="00482FFA" w:rsidRDefault="00641209" w:rsidP="00641209">
      <w:pPr>
        <w:autoSpaceDE w:val="0"/>
        <w:autoSpaceDN w:val="0"/>
        <w:adjustRightInd w:val="0"/>
        <w:jc w:val="both"/>
        <w:rPr>
          <w:rFonts w:ascii="Arial" w:hAnsi="Arial"/>
          <w:sz w:val="24"/>
          <w:szCs w:val="24"/>
        </w:rPr>
      </w:pPr>
      <w:r w:rsidRPr="00482FFA">
        <w:rPr>
          <w:rFonts w:ascii="Arial" w:hAnsi="Arial"/>
          <w:sz w:val="24"/>
          <w:szCs w:val="24"/>
        </w:rPr>
        <w:t>The NHS Workforce Race Equality Standard (WRES</w:t>
      </w:r>
      <w:r>
        <w:rPr>
          <w:rFonts w:ascii="Arial" w:hAnsi="Arial"/>
          <w:sz w:val="24"/>
          <w:szCs w:val="24"/>
        </w:rPr>
        <w:t xml:space="preserve">) was made available to the NHS </w:t>
      </w:r>
      <w:r w:rsidRPr="00482FFA">
        <w:rPr>
          <w:rFonts w:ascii="Arial" w:hAnsi="Arial"/>
          <w:sz w:val="24"/>
          <w:szCs w:val="24"/>
        </w:rPr>
        <w:t>from April 2015, following sustained engagement and consultation with key stakeholders including a widespread of NHS organisations across England. The WRES is included in the NHS standard contract, and since July 2015, NHS trusts have been producing and publishing their WRES data on an annual basis.</w:t>
      </w:r>
    </w:p>
    <w:p w14:paraId="7072F7CC" w14:textId="77777777" w:rsidR="00641209" w:rsidRPr="00482FFA" w:rsidRDefault="00641209" w:rsidP="00641209">
      <w:pPr>
        <w:autoSpaceDE w:val="0"/>
        <w:autoSpaceDN w:val="0"/>
        <w:adjustRightInd w:val="0"/>
        <w:jc w:val="both"/>
        <w:rPr>
          <w:rFonts w:ascii="Arial" w:hAnsi="Arial"/>
          <w:sz w:val="24"/>
          <w:szCs w:val="24"/>
        </w:rPr>
      </w:pPr>
    </w:p>
    <w:p w14:paraId="05993F01" w14:textId="77777777" w:rsidR="00641209" w:rsidRDefault="00641209" w:rsidP="00641209">
      <w:pPr>
        <w:pStyle w:val="NoSpacing"/>
        <w:jc w:val="both"/>
        <w:rPr>
          <w:rFonts w:ascii="Arial" w:hAnsi="Arial"/>
          <w:sz w:val="24"/>
          <w:szCs w:val="24"/>
        </w:rPr>
      </w:pPr>
      <w:r w:rsidRPr="00482FFA">
        <w:rPr>
          <w:rFonts w:ascii="Arial" w:hAnsi="Arial"/>
          <w:sz w:val="24"/>
          <w:szCs w:val="24"/>
        </w:rPr>
        <w:t>The main purpose of the WRES is:</w:t>
      </w:r>
    </w:p>
    <w:p w14:paraId="6312C06F" w14:textId="77777777" w:rsidR="00641209" w:rsidRPr="00482FFA" w:rsidRDefault="00641209" w:rsidP="00641209">
      <w:pPr>
        <w:pStyle w:val="NoSpacing"/>
        <w:jc w:val="both"/>
        <w:rPr>
          <w:rFonts w:ascii="Arial" w:hAnsi="Arial"/>
          <w:sz w:val="24"/>
          <w:szCs w:val="24"/>
        </w:rPr>
      </w:pPr>
    </w:p>
    <w:p w14:paraId="616D4F91" w14:textId="77777777" w:rsidR="00641209" w:rsidRPr="00482FFA" w:rsidRDefault="00641209" w:rsidP="00641209">
      <w:pPr>
        <w:pStyle w:val="NoSpacing"/>
        <w:numPr>
          <w:ilvl w:val="0"/>
          <w:numId w:val="1"/>
        </w:numPr>
        <w:jc w:val="both"/>
        <w:rPr>
          <w:rFonts w:ascii="Arial" w:hAnsi="Arial"/>
          <w:sz w:val="24"/>
          <w:szCs w:val="24"/>
        </w:rPr>
      </w:pPr>
      <w:r w:rsidRPr="00482FFA">
        <w:rPr>
          <w:rFonts w:ascii="Arial" w:hAnsi="Arial"/>
          <w:sz w:val="24"/>
          <w:szCs w:val="24"/>
        </w:rPr>
        <w:t>to help local, and national, NHS organisations (and other organisations providing NHS services) to review their data against the nine WRES indicators,</w:t>
      </w:r>
    </w:p>
    <w:p w14:paraId="3992676F" w14:textId="77777777" w:rsidR="00641209" w:rsidRPr="00482FFA" w:rsidRDefault="00641209" w:rsidP="00641209">
      <w:pPr>
        <w:pStyle w:val="NoSpacing"/>
        <w:numPr>
          <w:ilvl w:val="0"/>
          <w:numId w:val="1"/>
        </w:numPr>
        <w:jc w:val="both"/>
        <w:rPr>
          <w:rFonts w:ascii="Arial" w:hAnsi="Arial"/>
          <w:sz w:val="24"/>
          <w:szCs w:val="24"/>
        </w:rPr>
      </w:pPr>
      <w:r w:rsidRPr="00482FFA">
        <w:rPr>
          <w:rFonts w:ascii="Arial" w:hAnsi="Arial"/>
          <w:sz w:val="24"/>
          <w:szCs w:val="24"/>
        </w:rPr>
        <w:t>to produce action plans to close the gaps in workplace experience between white and Black and Ethnic Minority (BME) staff, and,</w:t>
      </w:r>
    </w:p>
    <w:p w14:paraId="4096ED88" w14:textId="77777777" w:rsidR="00641209" w:rsidRDefault="00641209" w:rsidP="00641209">
      <w:pPr>
        <w:pStyle w:val="NoSpacing"/>
        <w:numPr>
          <w:ilvl w:val="0"/>
          <w:numId w:val="1"/>
        </w:numPr>
        <w:jc w:val="both"/>
        <w:rPr>
          <w:rFonts w:ascii="Arial" w:hAnsi="Arial"/>
          <w:sz w:val="24"/>
          <w:szCs w:val="24"/>
        </w:rPr>
      </w:pPr>
      <w:r w:rsidRPr="00482FFA">
        <w:rPr>
          <w:rFonts w:ascii="Arial" w:hAnsi="Arial"/>
          <w:sz w:val="24"/>
          <w:szCs w:val="24"/>
        </w:rPr>
        <w:t>to improve BME representation at the Board level of the organisation.</w:t>
      </w:r>
    </w:p>
    <w:p w14:paraId="79235CEF" w14:textId="77777777" w:rsidR="00641209" w:rsidRDefault="00641209" w:rsidP="00641209">
      <w:pPr>
        <w:pStyle w:val="NoSpacing"/>
        <w:jc w:val="both"/>
        <w:rPr>
          <w:rFonts w:ascii="Arial" w:hAnsi="Arial"/>
          <w:sz w:val="24"/>
          <w:szCs w:val="24"/>
        </w:rPr>
      </w:pPr>
    </w:p>
    <w:p w14:paraId="5CB1378E" w14:textId="77777777" w:rsidR="00641209" w:rsidRDefault="00641209" w:rsidP="00F61C6D">
      <w:pPr>
        <w:autoSpaceDE w:val="0"/>
        <w:autoSpaceDN w:val="0"/>
        <w:adjustRightInd w:val="0"/>
        <w:jc w:val="both"/>
        <w:rPr>
          <w:rFonts w:ascii="Arial" w:hAnsi="Arial"/>
          <w:sz w:val="24"/>
          <w:szCs w:val="24"/>
        </w:rPr>
      </w:pPr>
      <w:r w:rsidRPr="00444F40">
        <w:rPr>
          <w:rFonts w:ascii="Arial" w:hAnsi="Arial"/>
          <w:sz w:val="24"/>
          <w:szCs w:val="24"/>
        </w:rPr>
        <w:t>This document reports on Trust’s activity between 1st April 20</w:t>
      </w:r>
      <w:r>
        <w:rPr>
          <w:rFonts w:ascii="Arial" w:hAnsi="Arial"/>
          <w:sz w:val="24"/>
          <w:szCs w:val="24"/>
        </w:rPr>
        <w:t>22</w:t>
      </w:r>
      <w:r w:rsidRPr="00444F40">
        <w:rPr>
          <w:rFonts w:ascii="Arial" w:hAnsi="Arial"/>
          <w:sz w:val="24"/>
          <w:szCs w:val="24"/>
        </w:rPr>
        <w:t xml:space="preserve"> and 31st March 202</w:t>
      </w:r>
      <w:r>
        <w:rPr>
          <w:rFonts w:ascii="Arial" w:hAnsi="Arial"/>
          <w:sz w:val="24"/>
          <w:szCs w:val="24"/>
        </w:rPr>
        <w:t>3</w:t>
      </w:r>
      <w:r w:rsidRPr="00444F40">
        <w:rPr>
          <w:rFonts w:ascii="Arial" w:hAnsi="Arial"/>
          <w:sz w:val="24"/>
          <w:szCs w:val="24"/>
        </w:rPr>
        <w:t xml:space="preserve"> against the WRES, in accordance with the three workforce themes: workforce diversity (indicators 1 – 4), staff experience (indicators 5 – 8) and leadership diversity (indicator 9).  </w:t>
      </w:r>
    </w:p>
    <w:p w14:paraId="15AD30CF" w14:textId="77777777" w:rsidR="00641209" w:rsidRDefault="00641209" w:rsidP="00F61C6D">
      <w:pPr>
        <w:autoSpaceDE w:val="0"/>
        <w:autoSpaceDN w:val="0"/>
        <w:adjustRightInd w:val="0"/>
        <w:jc w:val="both"/>
        <w:rPr>
          <w:rFonts w:ascii="Arial" w:hAnsi="Arial"/>
          <w:sz w:val="24"/>
          <w:szCs w:val="24"/>
        </w:rPr>
      </w:pPr>
    </w:p>
    <w:p w14:paraId="30363018" w14:textId="73F93831" w:rsidR="00641209" w:rsidRPr="00F61C6D" w:rsidRDefault="00641209" w:rsidP="00F61C6D">
      <w:pPr>
        <w:autoSpaceDE w:val="0"/>
        <w:autoSpaceDN w:val="0"/>
        <w:adjustRightInd w:val="0"/>
        <w:rPr>
          <w:rFonts w:ascii="Arial" w:hAnsi="Arial"/>
          <w:sz w:val="24"/>
          <w:szCs w:val="24"/>
        </w:rPr>
        <w:sectPr w:rsidR="00641209" w:rsidRPr="00F61C6D" w:rsidSect="00127047">
          <w:footerReference w:type="default" r:id="rId11"/>
          <w:pgSz w:w="11920" w:h="16857"/>
          <w:pgMar w:top="1440" w:right="1440" w:bottom="1440" w:left="1440" w:header="0" w:footer="0" w:gutter="0"/>
          <w:cols w:space="0" w:equalWidth="0">
            <w:col w:w="9490"/>
          </w:cols>
          <w:docGrid w:linePitch="360"/>
        </w:sectPr>
      </w:pPr>
      <w:r>
        <w:rPr>
          <w:rFonts w:ascii="Arial" w:hAnsi="Arial"/>
          <w:sz w:val="24"/>
          <w:szCs w:val="24"/>
        </w:rPr>
        <w:t>In addition to reporting the metrics required of the WRES, this re</w:t>
      </w:r>
      <w:r w:rsidR="00F61C6D">
        <w:rPr>
          <w:rFonts w:ascii="Arial" w:hAnsi="Arial"/>
          <w:sz w:val="24"/>
          <w:szCs w:val="24"/>
        </w:rPr>
        <w:t xml:space="preserve">port also sets out actions that </w:t>
      </w:r>
      <w:r>
        <w:rPr>
          <w:rFonts w:ascii="Arial" w:hAnsi="Arial"/>
          <w:sz w:val="24"/>
          <w:szCs w:val="24"/>
        </w:rPr>
        <w:t>will be undertaken to address the inequalities identified.</w:t>
      </w:r>
    </w:p>
    <w:p w14:paraId="29DFD9B8" w14:textId="1A079CA1" w:rsidR="00641209" w:rsidRPr="00C353B5" w:rsidRDefault="00F61C6D" w:rsidP="00641209">
      <w:pPr>
        <w:tabs>
          <w:tab w:val="left" w:pos="2460"/>
        </w:tabs>
        <w:spacing w:line="399" w:lineRule="exact"/>
        <w:rPr>
          <w:rFonts w:ascii="Arial" w:eastAsia="Times New Roman" w:hAnsi="Arial"/>
          <w:b/>
          <w:sz w:val="28"/>
          <w:szCs w:val="36"/>
        </w:rPr>
      </w:pPr>
      <w:r>
        <w:rPr>
          <w:rFonts w:ascii="Arial" w:eastAsia="Times New Roman" w:hAnsi="Arial"/>
          <w:b/>
          <w:sz w:val="28"/>
          <w:szCs w:val="36"/>
        </w:rPr>
        <w:lastRenderedPageBreak/>
        <w:t>The WRES Indicators</w:t>
      </w:r>
    </w:p>
    <w:p w14:paraId="0BB028E3" w14:textId="77777777" w:rsidR="00641209" w:rsidRDefault="00641209" w:rsidP="00641209">
      <w:pPr>
        <w:spacing w:line="399" w:lineRule="exact"/>
        <w:rPr>
          <w:rFonts w:ascii="Times New Roman" w:eastAsia="Times New Roman" w:hAnsi="Times New Roman"/>
        </w:rPr>
      </w:pPr>
      <w:r>
        <w:rPr>
          <w:rFonts w:ascii="Arial" w:eastAsia="Arial" w:hAnsi="Arial"/>
          <w:noProof/>
          <w:sz w:val="26"/>
        </w:rPr>
        <w:drawing>
          <wp:anchor distT="0" distB="0" distL="114300" distR="114300" simplePos="0" relativeHeight="251659264" behindDoc="1" locked="0" layoutInCell="1" allowOverlap="1" wp14:anchorId="3EEC76F3" wp14:editId="109C19BA">
            <wp:simplePos x="0" y="0"/>
            <wp:positionH relativeFrom="margin">
              <wp:align>left</wp:align>
            </wp:positionH>
            <wp:positionV relativeFrom="paragraph">
              <wp:posOffset>201295</wp:posOffset>
            </wp:positionV>
            <wp:extent cx="750570" cy="750570"/>
            <wp:effectExtent l="0" t="0" r="0" b="0"/>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pic:spPr>
                </pic:pic>
              </a:graphicData>
            </a:graphic>
            <wp14:sizeRelH relativeFrom="page">
              <wp14:pctWidth>0</wp14:pctWidth>
            </wp14:sizeRelH>
            <wp14:sizeRelV relativeFrom="page">
              <wp14:pctHeight>0</wp14:pctHeight>
            </wp14:sizeRelV>
          </wp:anchor>
        </w:drawing>
      </w:r>
    </w:p>
    <w:p w14:paraId="001D330F" w14:textId="77777777" w:rsidR="00641209" w:rsidRDefault="00641209" w:rsidP="00641209">
      <w:pPr>
        <w:spacing w:line="0" w:lineRule="atLeast"/>
        <w:ind w:left="940"/>
        <w:rPr>
          <w:rFonts w:ascii="Arial" w:eastAsia="Arial" w:hAnsi="Arial"/>
          <w:b/>
          <w:sz w:val="24"/>
        </w:rPr>
      </w:pPr>
    </w:p>
    <w:p w14:paraId="7B3C6877" w14:textId="77777777" w:rsidR="00641209" w:rsidRDefault="00641209" w:rsidP="00641209">
      <w:pPr>
        <w:spacing w:line="0" w:lineRule="atLeast"/>
        <w:ind w:left="940" w:firstLine="500"/>
        <w:rPr>
          <w:rFonts w:ascii="Arial" w:eastAsia="Arial" w:hAnsi="Arial"/>
          <w:b/>
          <w:sz w:val="24"/>
        </w:rPr>
      </w:pPr>
      <w:r>
        <w:rPr>
          <w:rFonts w:ascii="Arial" w:eastAsia="Arial" w:hAnsi="Arial"/>
          <w:b/>
          <w:sz w:val="24"/>
        </w:rPr>
        <w:t>Workforce indicators</w:t>
      </w:r>
    </w:p>
    <w:p w14:paraId="578088E7" w14:textId="77777777" w:rsidR="00641209" w:rsidRDefault="00641209" w:rsidP="00641209">
      <w:pPr>
        <w:spacing w:line="54" w:lineRule="exact"/>
        <w:rPr>
          <w:rFonts w:ascii="Times New Roman" w:eastAsia="Times New Roman" w:hAnsi="Times New Roman"/>
        </w:rPr>
      </w:pPr>
    </w:p>
    <w:p w14:paraId="7910EEE4" w14:textId="77777777" w:rsidR="00641209" w:rsidRDefault="00641209" w:rsidP="00641209">
      <w:pPr>
        <w:spacing w:line="331" w:lineRule="auto"/>
        <w:ind w:right="1040"/>
        <w:rPr>
          <w:rFonts w:ascii="Arial" w:eastAsia="Arial" w:hAnsi="Arial"/>
          <w:sz w:val="24"/>
        </w:rPr>
      </w:pPr>
    </w:p>
    <w:p w14:paraId="19A98D07" w14:textId="77777777" w:rsidR="00641209" w:rsidRDefault="00641209" w:rsidP="00641209">
      <w:pPr>
        <w:spacing w:line="331" w:lineRule="auto"/>
        <w:ind w:right="1040"/>
        <w:rPr>
          <w:rFonts w:ascii="Arial" w:eastAsia="Arial" w:hAnsi="Arial"/>
          <w:sz w:val="24"/>
        </w:rPr>
      </w:pPr>
    </w:p>
    <w:tbl>
      <w:tblPr>
        <w:tblStyle w:val="GridTable6Colorful2"/>
        <w:tblW w:w="0" w:type="auto"/>
        <w:tblLook w:val="04A0" w:firstRow="1" w:lastRow="0" w:firstColumn="1" w:lastColumn="0" w:noHBand="0" w:noVBand="1"/>
      </w:tblPr>
      <w:tblGrid>
        <w:gridCol w:w="2270"/>
        <w:gridCol w:w="6986"/>
      </w:tblGrid>
      <w:tr w:rsidR="00641209" w14:paraId="054BFA9F" w14:textId="77777777" w:rsidTr="00F61C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bottom w:val="none" w:sz="0" w:space="0" w:color="auto"/>
            </w:tcBorders>
          </w:tcPr>
          <w:p w14:paraId="1894041C" w14:textId="77777777" w:rsidR="00641209" w:rsidRDefault="00641209" w:rsidP="00F61C6D">
            <w:pPr>
              <w:spacing w:line="331" w:lineRule="auto"/>
              <w:ind w:right="1040"/>
              <w:rPr>
                <w:rFonts w:ascii="Arial" w:eastAsia="Arial" w:hAnsi="Arial"/>
                <w:sz w:val="24"/>
              </w:rPr>
            </w:pPr>
            <w:r>
              <w:rPr>
                <w:rFonts w:ascii="Arial" w:eastAsia="Arial" w:hAnsi="Arial"/>
                <w:sz w:val="24"/>
              </w:rPr>
              <w:t>Indicator</w:t>
            </w:r>
          </w:p>
        </w:tc>
        <w:tc>
          <w:tcPr>
            <w:tcW w:w="8172" w:type="dxa"/>
            <w:tcBorders>
              <w:bottom w:val="none" w:sz="0" w:space="0" w:color="auto"/>
            </w:tcBorders>
          </w:tcPr>
          <w:p w14:paraId="016E735A" w14:textId="77777777" w:rsidR="00641209" w:rsidRDefault="00641209" w:rsidP="00F61C6D">
            <w:pPr>
              <w:spacing w:line="331" w:lineRule="auto"/>
              <w:ind w:right="1040"/>
              <w:cnfStyle w:val="100000000000" w:firstRow="1" w:lastRow="0" w:firstColumn="0" w:lastColumn="0" w:oddVBand="0" w:evenVBand="0" w:oddHBand="0" w:evenHBand="0" w:firstRowFirstColumn="0" w:firstRowLastColumn="0" w:lastRowFirstColumn="0" w:lastRowLastColumn="0"/>
              <w:rPr>
                <w:rFonts w:ascii="Arial" w:eastAsia="Arial" w:hAnsi="Arial"/>
                <w:sz w:val="24"/>
              </w:rPr>
            </w:pPr>
            <w:r>
              <w:rPr>
                <w:rFonts w:ascii="Arial" w:eastAsia="Arial" w:hAnsi="Arial"/>
                <w:sz w:val="24"/>
              </w:rPr>
              <w:t>Descriptor</w:t>
            </w:r>
          </w:p>
        </w:tc>
      </w:tr>
      <w:tr w:rsidR="00641209" w14:paraId="2C76E6F8" w14:textId="77777777" w:rsidTr="00F61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4EDA5EB5" w14:textId="77777777" w:rsidR="00641209" w:rsidRDefault="00641209" w:rsidP="00F61C6D">
            <w:pPr>
              <w:spacing w:line="331" w:lineRule="auto"/>
              <w:ind w:right="1040"/>
              <w:rPr>
                <w:rFonts w:ascii="Arial" w:eastAsia="Arial" w:hAnsi="Arial"/>
                <w:sz w:val="24"/>
              </w:rPr>
            </w:pPr>
            <w:r>
              <w:rPr>
                <w:rFonts w:ascii="Arial" w:eastAsia="Arial" w:hAnsi="Arial"/>
                <w:sz w:val="24"/>
              </w:rPr>
              <w:t>1</w:t>
            </w:r>
          </w:p>
        </w:tc>
        <w:tc>
          <w:tcPr>
            <w:tcW w:w="8172" w:type="dxa"/>
          </w:tcPr>
          <w:p w14:paraId="2A702CE4" w14:textId="77777777" w:rsidR="00641209" w:rsidRPr="00046B4C" w:rsidRDefault="00641209" w:rsidP="00F61C6D">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046B4C">
              <w:rPr>
                <w:rFonts w:ascii="Arial" w:hAnsi="Arial"/>
                <w:sz w:val="22"/>
                <w:szCs w:val="22"/>
              </w:rPr>
              <w:t xml:space="preserve">Percentage of staff in each of the </w:t>
            </w:r>
            <w:proofErr w:type="spellStart"/>
            <w:r w:rsidRPr="00046B4C">
              <w:rPr>
                <w:rFonts w:ascii="Arial" w:hAnsi="Arial"/>
                <w:sz w:val="22"/>
                <w:szCs w:val="22"/>
              </w:rPr>
              <w:t>AfC</w:t>
            </w:r>
            <w:proofErr w:type="spellEnd"/>
            <w:r w:rsidRPr="00046B4C">
              <w:rPr>
                <w:rFonts w:ascii="Arial" w:hAnsi="Arial"/>
                <w:sz w:val="22"/>
                <w:szCs w:val="22"/>
              </w:rPr>
              <w:t xml:space="preserve"> Bands 1-9 and Very Senior Managers (VSM) (including executive Board members) compared with the percentage of staff in the overall workforce Note: organisations should undertake this calculation separately for non-clinical and for clinical staff</w:t>
            </w:r>
          </w:p>
        </w:tc>
      </w:tr>
      <w:tr w:rsidR="00641209" w14:paraId="52B76164" w14:textId="77777777" w:rsidTr="00F61C6D">
        <w:tc>
          <w:tcPr>
            <w:cnfStyle w:val="001000000000" w:firstRow="0" w:lastRow="0" w:firstColumn="1" w:lastColumn="0" w:oddVBand="0" w:evenVBand="0" w:oddHBand="0" w:evenHBand="0" w:firstRowFirstColumn="0" w:firstRowLastColumn="0" w:lastRowFirstColumn="0" w:lastRowLastColumn="0"/>
            <w:tcW w:w="2269" w:type="dxa"/>
          </w:tcPr>
          <w:p w14:paraId="68877E26" w14:textId="77777777" w:rsidR="00641209" w:rsidRDefault="00641209" w:rsidP="00F61C6D">
            <w:pPr>
              <w:spacing w:line="331" w:lineRule="auto"/>
              <w:ind w:right="1040"/>
              <w:rPr>
                <w:rFonts w:ascii="Arial" w:eastAsia="Arial" w:hAnsi="Arial"/>
                <w:sz w:val="24"/>
              </w:rPr>
            </w:pPr>
            <w:r>
              <w:rPr>
                <w:rFonts w:ascii="Arial" w:eastAsia="Arial" w:hAnsi="Arial"/>
                <w:sz w:val="24"/>
              </w:rPr>
              <w:t>2</w:t>
            </w:r>
          </w:p>
        </w:tc>
        <w:tc>
          <w:tcPr>
            <w:tcW w:w="8172" w:type="dxa"/>
          </w:tcPr>
          <w:p w14:paraId="30FF71A4" w14:textId="77777777" w:rsidR="00641209" w:rsidRPr="00046B4C" w:rsidRDefault="00641209" w:rsidP="00F61C6D">
            <w:pPr>
              <w:pStyle w:val="NoSpacing"/>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046B4C">
              <w:rPr>
                <w:rFonts w:ascii="Arial" w:hAnsi="Arial"/>
                <w:sz w:val="22"/>
                <w:szCs w:val="22"/>
              </w:rPr>
              <w:t>Relative likelihood of staff being appointed from shortlisting across all posts</w:t>
            </w:r>
          </w:p>
        </w:tc>
      </w:tr>
      <w:tr w:rsidR="00641209" w14:paraId="680693F7" w14:textId="77777777" w:rsidTr="00F61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602017BC" w14:textId="77777777" w:rsidR="00641209" w:rsidRDefault="00641209" w:rsidP="00F61C6D">
            <w:pPr>
              <w:spacing w:line="331" w:lineRule="auto"/>
              <w:ind w:right="1040"/>
              <w:rPr>
                <w:rFonts w:ascii="Arial" w:eastAsia="Arial" w:hAnsi="Arial"/>
                <w:sz w:val="24"/>
              </w:rPr>
            </w:pPr>
            <w:r>
              <w:rPr>
                <w:rFonts w:ascii="Arial" w:eastAsia="Arial" w:hAnsi="Arial"/>
                <w:sz w:val="24"/>
              </w:rPr>
              <w:t>3</w:t>
            </w:r>
          </w:p>
        </w:tc>
        <w:tc>
          <w:tcPr>
            <w:tcW w:w="8172" w:type="dxa"/>
          </w:tcPr>
          <w:p w14:paraId="4A3B8267" w14:textId="77777777" w:rsidR="00641209" w:rsidRPr="00046B4C" w:rsidRDefault="00641209" w:rsidP="00F61C6D">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046B4C">
              <w:rPr>
                <w:rFonts w:ascii="Arial" w:hAnsi="Arial"/>
                <w:sz w:val="22"/>
                <w:szCs w:val="22"/>
              </w:rPr>
              <w:t>Relative likelihood of BAME staff entering the formal disciplinary process compared to that of White staff</w:t>
            </w:r>
          </w:p>
        </w:tc>
      </w:tr>
      <w:tr w:rsidR="00641209" w14:paraId="1BB9391C" w14:textId="77777777" w:rsidTr="00F61C6D">
        <w:tc>
          <w:tcPr>
            <w:cnfStyle w:val="001000000000" w:firstRow="0" w:lastRow="0" w:firstColumn="1" w:lastColumn="0" w:oddVBand="0" w:evenVBand="0" w:oddHBand="0" w:evenHBand="0" w:firstRowFirstColumn="0" w:firstRowLastColumn="0" w:lastRowFirstColumn="0" w:lastRowLastColumn="0"/>
            <w:tcW w:w="2269" w:type="dxa"/>
          </w:tcPr>
          <w:p w14:paraId="5F674FCF" w14:textId="77777777" w:rsidR="00641209" w:rsidRDefault="00641209" w:rsidP="00F61C6D">
            <w:pPr>
              <w:spacing w:line="331" w:lineRule="auto"/>
              <w:ind w:right="1040"/>
              <w:rPr>
                <w:rFonts w:ascii="Arial" w:eastAsia="Arial" w:hAnsi="Arial"/>
                <w:sz w:val="24"/>
              </w:rPr>
            </w:pPr>
            <w:r>
              <w:rPr>
                <w:rFonts w:ascii="Arial" w:eastAsia="Arial" w:hAnsi="Arial"/>
                <w:sz w:val="24"/>
              </w:rPr>
              <w:t>4</w:t>
            </w:r>
          </w:p>
        </w:tc>
        <w:tc>
          <w:tcPr>
            <w:tcW w:w="8172" w:type="dxa"/>
          </w:tcPr>
          <w:p w14:paraId="196D9351" w14:textId="77777777" w:rsidR="00641209" w:rsidRPr="00046B4C" w:rsidRDefault="00641209" w:rsidP="00F61C6D">
            <w:pPr>
              <w:pStyle w:val="NoSpacing"/>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046B4C">
              <w:rPr>
                <w:rFonts w:ascii="Arial" w:hAnsi="Arial"/>
                <w:sz w:val="22"/>
                <w:szCs w:val="22"/>
              </w:rPr>
              <w:t>Relative likelihood of staff accessing non-mandatory training and continuous professional development (CPD)</w:t>
            </w:r>
            <w:r>
              <w:rPr>
                <w:rFonts w:ascii="Arial" w:hAnsi="Arial"/>
                <w:sz w:val="22"/>
                <w:szCs w:val="22"/>
              </w:rPr>
              <w:t>.</w:t>
            </w:r>
          </w:p>
        </w:tc>
      </w:tr>
    </w:tbl>
    <w:p w14:paraId="2BD0A0DE" w14:textId="77777777" w:rsidR="00641209" w:rsidRDefault="00641209" w:rsidP="00641209">
      <w:pPr>
        <w:spacing w:line="331" w:lineRule="auto"/>
        <w:ind w:right="1040"/>
        <w:rPr>
          <w:rFonts w:ascii="Arial" w:eastAsia="Arial" w:hAnsi="Arial"/>
          <w:sz w:val="24"/>
        </w:rPr>
      </w:pPr>
    </w:p>
    <w:p w14:paraId="7DB8393D" w14:textId="77777777" w:rsidR="00641209" w:rsidRDefault="00641209" w:rsidP="00641209">
      <w:pPr>
        <w:spacing w:line="20" w:lineRule="exact"/>
        <w:rPr>
          <w:rFonts w:ascii="Times New Roman" w:eastAsia="Times New Roman" w:hAnsi="Times New Roman"/>
        </w:rPr>
      </w:pPr>
    </w:p>
    <w:p w14:paraId="1F78DC23" w14:textId="77777777" w:rsidR="00641209" w:rsidRDefault="00641209" w:rsidP="00641209">
      <w:pPr>
        <w:spacing w:line="175" w:lineRule="exact"/>
        <w:rPr>
          <w:rFonts w:ascii="Times New Roman" w:eastAsia="Times New Roman" w:hAnsi="Times New Roman"/>
        </w:rPr>
      </w:pPr>
      <w:r>
        <w:rPr>
          <w:rFonts w:ascii="Arial" w:eastAsia="Arial" w:hAnsi="Arial"/>
          <w:noProof/>
          <w:sz w:val="22"/>
        </w:rPr>
        <w:drawing>
          <wp:anchor distT="0" distB="0" distL="114300" distR="114300" simplePos="0" relativeHeight="251660288" behindDoc="1" locked="0" layoutInCell="1" allowOverlap="1" wp14:anchorId="4F93B90E" wp14:editId="712F28AC">
            <wp:simplePos x="0" y="0"/>
            <wp:positionH relativeFrom="margin">
              <wp:align>left</wp:align>
            </wp:positionH>
            <wp:positionV relativeFrom="paragraph">
              <wp:posOffset>22225</wp:posOffset>
            </wp:positionV>
            <wp:extent cx="750570" cy="750570"/>
            <wp:effectExtent l="0" t="0" r="0" b="0"/>
            <wp:wrapNone/>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pic:spPr>
                </pic:pic>
              </a:graphicData>
            </a:graphic>
            <wp14:sizeRelH relativeFrom="page">
              <wp14:pctWidth>0</wp14:pctWidth>
            </wp14:sizeRelH>
            <wp14:sizeRelV relativeFrom="page">
              <wp14:pctHeight>0</wp14:pctHeight>
            </wp14:sizeRelV>
          </wp:anchor>
        </w:drawing>
      </w:r>
    </w:p>
    <w:p w14:paraId="7AA1F1AB" w14:textId="77777777" w:rsidR="00641209" w:rsidRDefault="00641209" w:rsidP="00641209">
      <w:pPr>
        <w:spacing w:line="175" w:lineRule="exact"/>
        <w:rPr>
          <w:rFonts w:ascii="Times New Roman" w:eastAsia="Times New Roman" w:hAnsi="Times New Roman"/>
        </w:rPr>
      </w:pPr>
    </w:p>
    <w:p w14:paraId="31C12DD9" w14:textId="59BC853F" w:rsidR="00641209" w:rsidRDefault="00641209" w:rsidP="00641209">
      <w:pPr>
        <w:spacing w:line="0" w:lineRule="atLeast"/>
        <w:ind w:left="900" w:firstLine="540"/>
        <w:rPr>
          <w:rFonts w:ascii="Arial" w:eastAsia="Arial" w:hAnsi="Arial"/>
          <w:b/>
          <w:sz w:val="24"/>
        </w:rPr>
      </w:pPr>
      <w:r>
        <w:rPr>
          <w:rFonts w:ascii="Arial" w:eastAsia="Arial" w:hAnsi="Arial"/>
          <w:b/>
          <w:sz w:val="24"/>
        </w:rPr>
        <w:t xml:space="preserve">National NHS </w:t>
      </w:r>
      <w:r w:rsidR="00F61C6D">
        <w:rPr>
          <w:rFonts w:ascii="Arial" w:eastAsia="Arial" w:hAnsi="Arial"/>
          <w:b/>
          <w:sz w:val="24"/>
        </w:rPr>
        <w:t>s</w:t>
      </w:r>
      <w:r>
        <w:rPr>
          <w:rFonts w:ascii="Arial" w:eastAsia="Arial" w:hAnsi="Arial"/>
          <w:b/>
          <w:sz w:val="24"/>
        </w:rPr>
        <w:t xml:space="preserve">taff </w:t>
      </w:r>
      <w:r w:rsidR="00F61C6D">
        <w:rPr>
          <w:rFonts w:ascii="Arial" w:eastAsia="Arial" w:hAnsi="Arial"/>
          <w:b/>
          <w:sz w:val="24"/>
        </w:rPr>
        <w:t>s</w:t>
      </w:r>
      <w:r>
        <w:rPr>
          <w:rFonts w:ascii="Arial" w:eastAsia="Arial" w:hAnsi="Arial"/>
          <w:b/>
          <w:sz w:val="24"/>
        </w:rPr>
        <w:t xml:space="preserve">urvey indicators </w:t>
      </w:r>
    </w:p>
    <w:p w14:paraId="5B08BA11" w14:textId="77777777" w:rsidR="00641209" w:rsidRDefault="00641209" w:rsidP="00641209">
      <w:pPr>
        <w:spacing w:line="54" w:lineRule="exact"/>
        <w:rPr>
          <w:rFonts w:ascii="Times New Roman" w:eastAsia="Times New Roman" w:hAnsi="Times New Roman"/>
        </w:rPr>
      </w:pPr>
    </w:p>
    <w:p w14:paraId="78D70F04" w14:textId="77777777" w:rsidR="00641209" w:rsidRDefault="00641209" w:rsidP="00641209">
      <w:pPr>
        <w:spacing w:line="20" w:lineRule="exact"/>
        <w:rPr>
          <w:rFonts w:ascii="Times New Roman" w:eastAsia="Times New Roman" w:hAnsi="Times New Roman"/>
        </w:rPr>
      </w:pPr>
    </w:p>
    <w:p w14:paraId="6D67FB6B" w14:textId="77777777" w:rsidR="00641209" w:rsidRDefault="00641209" w:rsidP="00641209">
      <w:pPr>
        <w:spacing w:line="340" w:lineRule="exact"/>
        <w:rPr>
          <w:rFonts w:ascii="Times New Roman" w:eastAsia="Times New Roman" w:hAnsi="Times New Roman"/>
        </w:rPr>
      </w:pPr>
    </w:p>
    <w:p w14:paraId="49253886" w14:textId="77777777" w:rsidR="00641209" w:rsidRDefault="00641209" w:rsidP="00641209">
      <w:pPr>
        <w:spacing w:line="340" w:lineRule="exact"/>
        <w:rPr>
          <w:rFonts w:ascii="Times New Roman" w:eastAsia="Times New Roman" w:hAnsi="Times New Roman"/>
        </w:rPr>
      </w:pPr>
    </w:p>
    <w:tbl>
      <w:tblPr>
        <w:tblStyle w:val="GridTable6Colorful2"/>
        <w:tblpPr w:leftFromText="180" w:rightFromText="180" w:vertAnchor="text" w:horzAnchor="margin" w:tblpY="60"/>
        <w:tblW w:w="0" w:type="auto"/>
        <w:tblLook w:val="04A0" w:firstRow="1" w:lastRow="0" w:firstColumn="1" w:lastColumn="0" w:noHBand="0" w:noVBand="1"/>
      </w:tblPr>
      <w:tblGrid>
        <w:gridCol w:w="2270"/>
        <w:gridCol w:w="6986"/>
      </w:tblGrid>
      <w:tr w:rsidR="00641209" w14:paraId="756F7713" w14:textId="77777777" w:rsidTr="00F61C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Borders>
              <w:bottom w:val="none" w:sz="0" w:space="0" w:color="auto"/>
            </w:tcBorders>
          </w:tcPr>
          <w:p w14:paraId="33F641E0" w14:textId="77777777" w:rsidR="00641209" w:rsidRDefault="00641209" w:rsidP="00F61C6D">
            <w:pPr>
              <w:spacing w:line="331" w:lineRule="auto"/>
              <w:ind w:right="1040"/>
              <w:rPr>
                <w:rFonts w:ascii="Arial" w:eastAsia="Arial" w:hAnsi="Arial"/>
                <w:sz w:val="24"/>
              </w:rPr>
            </w:pPr>
            <w:r>
              <w:rPr>
                <w:rFonts w:ascii="Arial" w:eastAsia="Arial" w:hAnsi="Arial"/>
                <w:sz w:val="24"/>
              </w:rPr>
              <w:t>Indicator</w:t>
            </w:r>
          </w:p>
        </w:tc>
        <w:tc>
          <w:tcPr>
            <w:tcW w:w="7740" w:type="dxa"/>
            <w:tcBorders>
              <w:bottom w:val="none" w:sz="0" w:space="0" w:color="auto"/>
            </w:tcBorders>
          </w:tcPr>
          <w:p w14:paraId="0949F603" w14:textId="77777777" w:rsidR="00641209" w:rsidRDefault="00641209" w:rsidP="00F61C6D">
            <w:pPr>
              <w:spacing w:line="331" w:lineRule="auto"/>
              <w:ind w:right="1040"/>
              <w:cnfStyle w:val="100000000000" w:firstRow="1" w:lastRow="0" w:firstColumn="0" w:lastColumn="0" w:oddVBand="0" w:evenVBand="0" w:oddHBand="0" w:evenHBand="0" w:firstRowFirstColumn="0" w:firstRowLastColumn="0" w:lastRowFirstColumn="0" w:lastRowLastColumn="0"/>
              <w:rPr>
                <w:rFonts w:ascii="Arial" w:eastAsia="Arial" w:hAnsi="Arial"/>
                <w:sz w:val="24"/>
              </w:rPr>
            </w:pPr>
            <w:r>
              <w:rPr>
                <w:rFonts w:ascii="Arial" w:eastAsia="Arial" w:hAnsi="Arial"/>
                <w:sz w:val="24"/>
              </w:rPr>
              <w:t>Descriptor</w:t>
            </w:r>
          </w:p>
        </w:tc>
      </w:tr>
      <w:tr w:rsidR="00641209" w14:paraId="7ECC75AC" w14:textId="77777777" w:rsidTr="00F61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503817A0" w14:textId="77777777" w:rsidR="00641209" w:rsidRDefault="00641209" w:rsidP="00F61C6D">
            <w:pPr>
              <w:spacing w:line="331" w:lineRule="auto"/>
              <w:ind w:right="1040"/>
              <w:rPr>
                <w:rFonts w:ascii="Arial" w:eastAsia="Arial" w:hAnsi="Arial"/>
                <w:sz w:val="24"/>
              </w:rPr>
            </w:pPr>
            <w:r>
              <w:rPr>
                <w:rFonts w:ascii="Arial" w:eastAsia="Arial" w:hAnsi="Arial"/>
                <w:sz w:val="24"/>
              </w:rPr>
              <w:t>5</w:t>
            </w:r>
          </w:p>
        </w:tc>
        <w:tc>
          <w:tcPr>
            <w:tcW w:w="7740" w:type="dxa"/>
          </w:tcPr>
          <w:p w14:paraId="12EF3B8E" w14:textId="77777777" w:rsidR="00641209" w:rsidRPr="00046B4C" w:rsidRDefault="00641209" w:rsidP="00F61C6D">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rPr>
            </w:pPr>
            <w:r w:rsidRPr="00046B4C">
              <w:rPr>
                <w:rFonts w:ascii="Arial" w:hAnsi="Arial"/>
                <w:sz w:val="22"/>
              </w:rPr>
              <w:t xml:space="preserve">KF 25. Percentage of staff experiencing harassment, bullying or abuse from patients, </w:t>
            </w:r>
            <w:proofErr w:type="gramStart"/>
            <w:r w:rsidRPr="00046B4C">
              <w:rPr>
                <w:rFonts w:ascii="Arial" w:hAnsi="Arial"/>
                <w:sz w:val="22"/>
              </w:rPr>
              <w:t>relatives</w:t>
            </w:r>
            <w:proofErr w:type="gramEnd"/>
            <w:r w:rsidRPr="00046B4C">
              <w:rPr>
                <w:rFonts w:ascii="Arial" w:hAnsi="Arial"/>
                <w:sz w:val="22"/>
              </w:rPr>
              <w:t xml:space="preserve"> or the public in last 12 months</w:t>
            </w:r>
          </w:p>
        </w:tc>
      </w:tr>
      <w:tr w:rsidR="00641209" w14:paraId="2D6F3D37" w14:textId="77777777" w:rsidTr="00F61C6D">
        <w:tc>
          <w:tcPr>
            <w:cnfStyle w:val="001000000000" w:firstRow="0" w:lastRow="0" w:firstColumn="1" w:lastColumn="0" w:oddVBand="0" w:evenVBand="0" w:oddHBand="0" w:evenHBand="0" w:firstRowFirstColumn="0" w:firstRowLastColumn="0" w:lastRowFirstColumn="0" w:lastRowLastColumn="0"/>
            <w:tcW w:w="2270" w:type="dxa"/>
          </w:tcPr>
          <w:p w14:paraId="04CB4571" w14:textId="77777777" w:rsidR="00641209" w:rsidRDefault="00641209" w:rsidP="00F61C6D">
            <w:pPr>
              <w:spacing w:line="331" w:lineRule="auto"/>
              <w:ind w:right="1040"/>
              <w:rPr>
                <w:rFonts w:ascii="Arial" w:eastAsia="Arial" w:hAnsi="Arial"/>
                <w:sz w:val="24"/>
              </w:rPr>
            </w:pPr>
            <w:r>
              <w:rPr>
                <w:rFonts w:ascii="Arial" w:eastAsia="Arial" w:hAnsi="Arial"/>
                <w:sz w:val="24"/>
              </w:rPr>
              <w:t>6</w:t>
            </w:r>
          </w:p>
        </w:tc>
        <w:tc>
          <w:tcPr>
            <w:tcW w:w="7740" w:type="dxa"/>
          </w:tcPr>
          <w:p w14:paraId="0533C091" w14:textId="77777777" w:rsidR="00641209" w:rsidRPr="00046B4C" w:rsidRDefault="00641209" w:rsidP="00F61C6D">
            <w:pPr>
              <w:pStyle w:val="NoSpacing"/>
              <w:cnfStyle w:val="000000000000" w:firstRow="0" w:lastRow="0" w:firstColumn="0" w:lastColumn="0" w:oddVBand="0" w:evenVBand="0" w:oddHBand="0" w:evenHBand="0" w:firstRowFirstColumn="0" w:firstRowLastColumn="0" w:lastRowFirstColumn="0" w:lastRowLastColumn="0"/>
              <w:rPr>
                <w:rFonts w:ascii="Arial" w:hAnsi="Arial"/>
                <w:sz w:val="22"/>
              </w:rPr>
            </w:pPr>
            <w:r w:rsidRPr="00046B4C">
              <w:rPr>
                <w:rFonts w:ascii="Arial" w:hAnsi="Arial"/>
                <w:sz w:val="22"/>
              </w:rPr>
              <w:t>KF 26. Percentage of staff experiencing harassment, bullying or abuse from staff in last 12 months</w:t>
            </w:r>
          </w:p>
        </w:tc>
      </w:tr>
      <w:tr w:rsidR="00641209" w14:paraId="0A77931F" w14:textId="77777777" w:rsidTr="00F61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1F8C25D9" w14:textId="77777777" w:rsidR="00641209" w:rsidRDefault="00641209" w:rsidP="00F61C6D">
            <w:pPr>
              <w:spacing w:line="331" w:lineRule="auto"/>
              <w:ind w:right="1040"/>
              <w:rPr>
                <w:rFonts w:ascii="Arial" w:eastAsia="Arial" w:hAnsi="Arial"/>
                <w:sz w:val="24"/>
              </w:rPr>
            </w:pPr>
            <w:r>
              <w:rPr>
                <w:rFonts w:ascii="Arial" w:eastAsia="Arial" w:hAnsi="Arial"/>
                <w:sz w:val="24"/>
              </w:rPr>
              <w:t>7</w:t>
            </w:r>
          </w:p>
        </w:tc>
        <w:tc>
          <w:tcPr>
            <w:tcW w:w="7740" w:type="dxa"/>
          </w:tcPr>
          <w:p w14:paraId="5E94B884" w14:textId="77777777" w:rsidR="00641209" w:rsidRPr="00046B4C" w:rsidRDefault="00641209" w:rsidP="00F61C6D">
            <w:pPr>
              <w:pStyle w:val="NoSpacing"/>
              <w:cnfStyle w:val="000000100000" w:firstRow="0" w:lastRow="0" w:firstColumn="0" w:lastColumn="0" w:oddVBand="0" w:evenVBand="0" w:oddHBand="1" w:evenHBand="0" w:firstRowFirstColumn="0" w:firstRowLastColumn="0" w:lastRowFirstColumn="0" w:lastRowLastColumn="0"/>
              <w:rPr>
                <w:rFonts w:ascii="Arial" w:eastAsia="Arial" w:hAnsi="Arial"/>
                <w:sz w:val="22"/>
              </w:rPr>
            </w:pPr>
            <w:r w:rsidRPr="00046B4C">
              <w:rPr>
                <w:rFonts w:ascii="Arial" w:eastAsia="Arial" w:hAnsi="Arial"/>
                <w:sz w:val="22"/>
              </w:rPr>
              <w:t>KF 21. Percentage believing that the trust (or organisation) provides equal opportunities for career progression or promotion</w:t>
            </w:r>
          </w:p>
        </w:tc>
      </w:tr>
      <w:tr w:rsidR="00641209" w14:paraId="22BC191A" w14:textId="77777777" w:rsidTr="00F61C6D">
        <w:tc>
          <w:tcPr>
            <w:cnfStyle w:val="001000000000" w:firstRow="0" w:lastRow="0" w:firstColumn="1" w:lastColumn="0" w:oddVBand="0" w:evenVBand="0" w:oddHBand="0" w:evenHBand="0" w:firstRowFirstColumn="0" w:firstRowLastColumn="0" w:lastRowFirstColumn="0" w:lastRowLastColumn="0"/>
            <w:tcW w:w="2270" w:type="dxa"/>
          </w:tcPr>
          <w:p w14:paraId="2853C6B5" w14:textId="77777777" w:rsidR="00641209" w:rsidRDefault="00641209" w:rsidP="00F61C6D">
            <w:pPr>
              <w:spacing w:line="331" w:lineRule="auto"/>
              <w:ind w:right="1040"/>
              <w:rPr>
                <w:rFonts w:ascii="Arial" w:eastAsia="Arial" w:hAnsi="Arial"/>
                <w:sz w:val="24"/>
              </w:rPr>
            </w:pPr>
            <w:r>
              <w:rPr>
                <w:rFonts w:ascii="Arial" w:eastAsia="Arial" w:hAnsi="Arial"/>
                <w:sz w:val="24"/>
              </w:rPr>
              <w:t>8</w:t>
            </w:r>
          </w:p>
        </w:tc>
        <w:tc>
          <w:tcPr>
            <w:tcW w:w="7740" w:type="dxa"/>
          </w:tcPr>
          <w:p w14:paraId="30FADB4E" w14:textId="77777777" w:rsidR="00641209" w:rsidRPr="00046B4C" w:rsidRDefault="00641209" w:rsidP="00F61C6D">
            <w:pPr>
              <w:pStyle w:val="NoSpacing"/>
              <w:cnfStyle w:val="000000000000" w:firstRow="0" w:lastRow="0" w:firstColumn="0" w:lastColumn="0" w:oddVBand="0" w:evenVBand="0" w:oddHBand="0" w:evenHBand="0" w:firstRowFirstColumn="0" w:firstRowLastColumn="0" w:lastRowFirstColumn="0" w:lastRowLastColumn="0"/>
              <w:rPr>
                <w:rFonts w:ascii="Arial" w:eastAsia="Arial" w:hAnsi="Arial"/>
                <w:sz w:val="22"/>
              </w:rPr>
            </w:pPr>
            <w:r w:rsidRPr="00046B4C">
              <w:rPr>
                <w:rFonts w:ascii="Arial" w:eastAsia="Arial" w:hAnsi="Arial"/>
                <w:sz w:val="22"/>
              </w:rPr>
              <w:t>Q17. In the last 12 months have you personally experienced discrimination at work from any of the following? Manager/team leader or other colleagues</w:t>
            </w:r>
          </w:p>
        </w:tc>
      </w:tr>
    </w:tbl>
    <w:p w14:paraId="251BC527" w14:textId="77777777" w:rsidR="00641209" w:rsidRDefault="00641209" w:rsidP="00641209">
      <w:pPr>
        <w:spacing w:line="200" w:lineRule="exact"/>
        <w:rPr>
          <w:rFonts w:ascii="Times New Roman" w:eastAsia="Times New Roman" w:hAnsi="Times New Roman"/>
        </w:rPr>
      </w:pPr>
    </w:p>
    <w:p w14:paraId="35672051" w14:textId="77777777" w:rsidR="00641209" w:rsidRDefault="00641209" w:rsidP="00641209">
      <w:pPr>
        <w:spacing w:line="294" w:lineRule="exact"/>
        <w:rPr>
          <w:rFonts w:ascii="Times New Roman" w:eastAsia="Times New Roman" w:hAnsi="Times New Roman"/>
        </w:rPr>
      </w:pPr>
    </w:p>
    <w:p w14:paraId="504F9147" w14:textId="77777777" w:rsidR="00641209" w:rsidRDefault="00641209" w:rsidP="00641209">
      <w:pPr>
        <w:spacing w:line="294" w:lineRule="exact"/>
        <w:rPr>
          <w:rFonts w:ascii="Times New Roman" w:eastAsia="Times New Roman" w:hAnsi="Times New Roman"/>
        </w:rPr>
      </w:pPr>
      <w:r>
        <w:rPr>
          <w:rFonts w:ascii="Arial" w:eastAsia="Arial" w:hAnsi="Arial"/>
          <w:noProof/>
          <w:sz w:val="22"/>
        </w:rPr>
        <w:drawing>
          <wp:anchor distT="0" distB="0" distL="114300" distR="114300" simplePos="0" relativeHeight="251661312" behindDoc="1" locked="0" layoutInCell="1" allowOverlap="1" wp14:anchorId="39383F7A" wp14:editId="3DE801DD">
            <wp:simplePos x="0" y="0"/>
            <wp:positionH relativeFrom="margin">
              <wp:align>left</wp:align>
            </wp:positionH>
            <wp:positionV relativeFrom="paragraph">
              <wp:posOffset>13335</wp:posOffset>
            </wp:positionV>
            <wp:extent cx="750570" cy="750570"/>
            <wp:effectExtent l="0" t="0" r="0" b="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rPr>
        <w:tab/>
      </w:r>
    </w:p>
    <w:p w14:paraId="17852012" w14:textId="77777777" w:rsidR="00641209" w:rsidRDefault="00641209" w:rsidP="00641209">
      <w:pPr>
        <w:spacing w:line="0" w:lineRule="atLeast"/>
        <w:rPr>
          <w:rFonts w:ascii="Arial" w:eastAsia="Arial" w:hAnsi="Arial"/>
          <w:b/>
          <w:sz w:val="24"/>
        </w:rPr>
      </w:pPr>
      <w:r>
        <w:rPr>
          <w:rFonts w:ascii="Arial" w:eastAsia="Arial" w:hAnsi="Arial"/>
          <w:b/>
          <w:sz w:val="24"/>
        </w:rPr>
        <w:t xml:space="preserve">            </w:t>
      </w:r>
      <w:r>
        <w:rPr>
          <w:rFonts w:ascii="Arial" w:eastAsia="Arial" w:hAnsi="Arial"/>
          <w:b/>
          <w:sz w:val="24"/>
        </w:rPr>
        <w:tab/>
        <w:t>Board representation indicator</w:t>
      </w:r>
    </w:p>
    <w:p w14:paraId="692C0CC2" w14:textId="77777777" w:rsidR="00641209" w:rsidRDefault="00641209" w:rsidP="00641209">
      <w:pPr>
        <w:spacing w:line="294" w:lineRule="exact"/>
        <w:rPr>
          <w:rFonts w:ascii="Times New Roman" w:eastAsia="Times New Roman" w:hAnsi="Times New Roman"/>
        </w:rPr>
      </w:pPr>
    </w:p>
    <w:p w14:paraId="59F24D7C" w14:textId="77777777" w:rsidR="00641209" w:rsidRDefault="00641209" w:rsidP="00641209">
      <w:pPr>
        <w:spacing w:line="294" w:lineRule="exact"/>
        <w:rPr>
          <w:rFonts w:ascii="Times New Roman" w:eastAsia="Times New Roman" w:hAnsi="Times New Roman"/>
        </w:rPr>
      </w:pPr>
    </w:p>
    <w:p w14:paraId="3F93742D" w14:textId="77777777" w:rsidR="00641209" w:rsidRDefault="00641209" w:rsidP="00641209">
      <w:pPr>
        <w:spacing w:line="294" w:lineRule="exact"/>
        <w:rPr>
          <w:rFonts w:ascii="Times New Roman" w:eastAsia="Times New Roman" w:hAnsi="Times New Roman"/>
        </w:rPr>
      </w:pPr>
    </w:p>
    <w:tbl>
      <w:tblPr>
        <w:tblStyle w:val="GridTable6Colorful2"/>
        <w:tblpPr w:leftFromText="180" w:rightFromText="180" w:vertAnchor="text" w:horzAnchor="margin" w:tblpY="60"/>
        <w:tblW w:w="0" w:type="auto"/>
        <w:tblLook w:val="04A0" w:firstRow="1" w:lastRow="0" w:firstColumn="1" w:lastColumn="0" w:noHBand="0" w:noVBand="1"/>
      </w:tblPr>
      <w:tblGrid>
        <w:gridCol w:w="2270"/>
        <w:gridCol w:w="6986"/>
      </w:tblGrid>
      <w:tr w:rsidR="00641209" w14:paraId="1E33FC4A" w14:textId="77777777" w:rsidTr="00F61C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Borders>
              <w:bottom w:val="none" w:sz="0" w:space="0" w:color="auto"/>
            </w:tcBorders>
          </w:tcPr>
          <w:p w14:paraId="16DCABEE" w14:textId="77777777" w:rsidR="00641209" w:rsidRDefault="00641209" w:rsidP="00F61C6D">
            <w:pPr>
              <w:spacing w:line="331" w:lineRule="auto"/>
              <w:ind w:right="1040"/>
              <w:rPr>
                <w:rFonts w:ascii="Arial" w:eastAsia="Arial" w:hAnsi="Arial"/>
                <w:sz w:val="24"/>
              </w:rPr>
            </w:pPr>
            <w:r>
              <w:rPr>
                <w:rFonts w:ascii="Arial" w:eastAsia="Arial" w:hAnsi="Arial"/>
                <w:sz w:val="24"/>
              </w:rPr>
              <w:t>Indicator</w:t>
            </w:r>
          </w:p>
        </w:tc>
        <w:tc>
          <w:tcPr>
            <w:tcW w:w="7740" w:type="dxa"/>
            <w:tcBorders>
              <w:bottom w:val="none" w:sz="0" w:space="0" w:color="auto"/>
            </w:tcBorders>
          </w:tcPr>
          <w:p w14:paraId="2ABC8B2D" w14:textId="77777777" w:rsidR="00641209" w:rsidRDefault="00641209" w:rsidP="00F61C6D">
            <w:pPr>
              <w:spacing w:line="331" w:lineRule="auto"/>
              <w:ind w:right="1040"/>
              <w:cnfStyle w:val="100000000000" w:firstRow="1" w:lastRow="0" w:firstColumn="0" w:lastColumn="0" w:oddVBand="0" w:evenVBand="0" w:oddHBand="0" w:evenHBand="0" w:firstRowFirstColumn="0" w:firstRowLastColumn="0" w:lastRowFirstColumn="0" w:lastRowLastColumn="0"/>
              <w:rPr>
                <w:rFonts w:ascii="Arial" w:eastAsia="Arial" w:hAnsi="Arial"/>
                <w:sz w:val="24"/>
              </w:rPr>
            </w:pPr>
            <w:r>
              <w:rPr>
                <w:rFonts w:ascii="Arial" w:eastAsia="Arial" w:hAnsi="Arial"/>
                <w:sz w:val="24"/>
              </w:rPr>
              <w:t>Descriptor</w:t>
            </w:r>
          </w:p>
        </w:tc>
      </w:tr>
      <w:tr w:rsidR="00641209" w14:paraId="2396D48F" w14:textId="77777777" w:rsidTr="00F61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4B626C89" w14:textId="77777777" w:rsidR="00641209" w:rsidRDefault="00641209" w:rsidP="00F61C6D">
            <w:pPr>
              <w:spacing w:line="331" w:lineRule="auto"/>
              <w:ind w:right="1040"/>
              <w:rPr>
                <w:rFonts w:ascii="Arial" w:eastAsia="Arial" w:hAnsi="Arial"/>
                <w:sz w:val="24"/>
              </w:rPr>
            </w:pPr>
            <w:r>
              <w:rPr>
                <w:rFonts w:ascii="Arial" w:eastAsia="Arial" w:hAnsi="Arial"/>
                <w:sz w:val="24"/>
              </w:rPr>
              <w:t>9</w:t>
            </w:r>
          </w:p>
        </w:tc>
        <w:tc>
          <w:tcPr>
            <w:tcW w:w="7740" w:type="dxa"/>
          </w:tcPr>
          <w:p w14:paraId="19EAB2D1" w14:textId="77777777" w:rsidR="00641209" w:rsidRPr="00046B4C" w:rsidRDefault="00641209" w:rsidP="00F61C6D">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046B4C">
              <w:rPr>
                <w:rFonts w:ascii="Arial" w:hAnsi="Arial"/>
                <w:sz w:val="22"/>
                <w:szCs w:val="22"/>
              </w:rPr>
              <w:t>Percentage difference between the organisation's Board voting membership and its overall workforce disaggregated:</w:t>
            </w:r>
          </w:p>
          <w:p w14:paraId="5BDAB6BE" w14:textId="77777777" w:rsidR="00641209" w:rsidRPr="00046B4C" w:rsidRDefault="00641209" w:rsidP="00F61C6D">
            <w:pPr>
              <w:pStyle w:val="NoSpacing"/>
              <w:cnfStyle w:val="000000100000" w:firstRow="0" w:lastRow="0" w:firstColumn="0" w:lastColumn="0" w:oddVBand="0" w:evenVBand="0" w:oddHBand="1" w:evenHBand="0" w:firstRowFirstColumn="0" w:firstRowLastColumn="0" w:lastRowFirstColumn="0" w:lastRowLastColumn="0"/>
              <w:rPr>
                <w:rFonts w:ascii="Arial" w:eastAsia="Times New Roman" w:hAnsi="Arial"/>
                <w:sz w:val="22"/>
                <w:szCs w:val="22"/>
              </w:rPr>
            </w:pPr>
          </w:p>
          <w:p w14:paraId="70A1876A" w14:textId="77777777" w:rsidR="00641209" w:rsidRPr="00046B4C" w:rsidRDefault="00641209" w:rsidP="00F61C6D">
            <w:pPr>
              <w:pStyle w:val="NoSpacing"/>
              <w:numPr>
                <w:ilvl w:val="0"/>
                <w:numId w:val="2"/>
              </w:numPr>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046B4C">
              <w:rPr>
                <w:rFonts w:ascii="Arial" w:hAnsi="Arial"/>
                <w:sz w:val="22"/>
                <w:szCs w:val="22"/>
              </w:rPr>
              <w:t>By voting membership of the Board</w:t>
            </w:r>
          </w:p>
          <w:p w14:paraId="7FD4D907" w14:textId="77777777" w:rsidR="00641209" w:rsidRPr="00046B4C" w:rsidRDefault="00641209" w:rsidP="00F61C6D">
            <w:pPr>
              <w:pStyle w:val="NoSpacing"/>
              <w:numPr>
                <w:ilvl w:val="0"/>
                <w:numId w:val="2"/>
              </w:numPr>
              <w:cnfStyle w:val="000000100000" w:firstRow="0" w:lastRow="0" w:firstColumn="0" w:lastColumn="0" w:oddVBand="0" w:evenVBand="0" w:oddHBand="1" w:evenHBand="0" w:firstRowFirstColumn="0" w:firstRowLastColumn="0" w:lastRowFirstColumn="0" w:lastRowLastColumn="0"/>
            </w:pPr>
            <w:r w:rsidRPr="00046B4C">
              <w:rPr>
                <w:rFonts w:ascii="Arial" w:hAnsi="Arial"/>
                <w:sz w:val="22"/>
                <w:szCs w:val="22"/>
              </w:rPr>
              <w:t>By executive membership of the Board</w:t>
            </w:r>
          </w:p>
        </w:tc>
      </w:tr>
    </w:tbl>
    <w:p w14:paraId="6C6544E4" w14:textId="77777777" w:rsidR="00641209" w:rsidRDefault="00641209" w:rsidP="00641209"/>
    <w:p w14:paraId="0175F8C3" w14:textId="77777777" w:rsidR="00502415" w:rsidRDefault="00502415" w:rsidP="00641209">
      <w:pPr>
        <w:spacing w:line="301" w:lineRule="exact"/>
        <w:rPr>
          <w:rFonts w:ascii="Arial" w:eastAsia="Times New Roman" w:hAnsi="Arial"/>
          <w:b/>
          <w:sz w:val="28"/>
        </w:rPr>
      </w:pPr>
    </w:p>
    <w:p w14:paraId="0410E1F5" w14:textId="0F1C6131" w:rsidR="00641209" w:rsidRPr="00444F40" w:rsidRDefault="00641209" w:rsidP="00641209">
      <w:pPr>
        <w:spacing w:line="301" w:lineRule="exact"/>
        <w:rPr>
          <w:rFonts w:ascii="Arial" w:eastAsia="Times New Roman" w:hAnsi="Arial"/>
          <w:b/>
          <w:sz w:val="28"/>
        </w:rPr>
      </w:pPr>
      <w:r w:rsidRPr="00444F40">
        <w:rPr>
          <w:rFonts w:ascii="Arial" w:eastAsia="Times New Roman" w:hAnsi="Arial"/>
          <w:b/>
          <w:sz w:val="28"/>
        </w:rPr>
        <w:lastRenderedPageBreak/>
        <w:t>Report</w:t>
      </w:r>
      <w:r w:rsidR="00502415">
        <w:rPr>
          <w:rFonts w:ascii="Arial" w:eastAsia="Times New Roman" w:hAnsi="Arial"/>
          <w:b/>
          <w:sz w:val="28"/>
        </w:rPr>
        <w:t>ing against the WRES indicators</w:t>
      </w:r>
    </w:p>
    <w:p w14:paraId="16B922B0" w14:textId="77777777" w:rsidR="00641209" w:rsidRDefault="00641209" w:rsidP="00641209">
      <w:pPr>
        <w:spacing w:line="301" w:lineRule="exact"/>
        <w:rPr>
          <w:rFonts w:ascii="Arial" w:eastAsia="Times New Roman" w:hAnsi="Arial"/>
          <w:sz w:val="24"/>
        </w:rPr>
      </w:pPr>
    </w:p>
    <w:p w14:paraId="577473A2" w14:textId="77777777" w:rsidR="00641209" w:rsidRPr="00502415" w:rsidRDefault="00641209" w:rsidP="00641209">
      <w:pPr>
        <w:spacing w:line="301" w:lineRule="exact"/>
        <w:jc w:val="both"/>
        <w:rPr>
          <w:rFonts w:ascii="Arial" w:eastAsia="Times New Roman" w:hAnsi="Arial"/>
          <w:b/>
          <w:color w:val="0070C0"/>
          <w:sz w:val="24"/>
        </w:rPr>
      </w:pPr>
      <w:r w:rsidRPr="00502415">
        <w:rPr>
          <w:rFonts w:ascii="Arial" w:eastAsia="Times New Roman" w:hAnsi="Arial"/>
          <w:b/>
          <w:color w:val="0070C0"/>
          <w:sz w:val="24"/>
        </w:rPr>
        <w:t xml:space="preserve">Indicator 1: Percentage of staff in each of the </w:t>
      </w:r>
      <w:proofErr w:type="spellStart"/>
      <w:r w:rsidRPr="00502415">
        <w:rPr>
          <w:rFonts w:ascii="Arial" w:eastAsia="Times New Roman" w:hAnsi="Arial"/>
          <w:b/>
          <w:color w:val="0070C0"/>
          <w:sz w:val="24"/>
        </w:rPr>
        <w:t>AfC</w:t>
      </w:r>
      <w:proofErr w:type="spellEnd"/>
      <w:r w:rsidRPr="00502415">
        <w:rPr>
          <w:rFonts w:ascii="Arial" w:eastAsia="Times New Roman" w:hAnsi="Arial"/>
          <w:b/>
          <w:color w:val="0070C0"/>
          <w:sz w:val="24"/>
        </w:rPr>
        <w:t xml:space="preserve"> Bands 1-9 and Very Senior Managers (VSM) (including executive Board members) compared with the percentage of staff in the overall workforce Note: organisations should undertake this calculation separately for non-clinical and for clinical </w:t>
      </w:r>
      <w:proofErr w:type="gramStart"/>
      <w:r w:rsidRPr="00502415">
        <w:rPr>
          <w:rFonts w:ascii="Arial" w:eastAsia="Times New Roman" w:hAnsi="Arial"/>
          <w:b/>
          <w:color w:val="0070C0"/>
          <w:sz w:val="24"/>
        </w:rPr>
        <w:t>staff</w:t>
      </w:r>
      <w:proofErr w:type="gramEnd"/>
    </w:p>
    <w:p w14:paraId="2984E273" w14:textId="77777777" w:rsidR="00641209" w:rsidRDefault="00641209" w:rsidP="00641209">
      <w:pPr>
        <w:spacing w:line="301" w:lineRule="exact"/>
        <w:rPr>
          <w:rFonts w:ascii="Arial" w:eastAsia="Times New Roman" w:hAnsi="Arial"/>
          <w:sz w:val="24"/>
        </w:rPr>
      </w:pPr>
    </w:p>
    <w:p w14:paraId="69F00C06" w14:textId="0C19F76E" w:rsidR="00641209" w:rsidRPr="00B54DF1" w:rsidRDefault="00502415" w:rsidP="00641209">
      <w:pPr>
        <w:spacing w:line="301" w:lineRule="exact"/>
        <w:rPr>
          <w:rFonts w:ascii="Arial" w:eastAsia="Times New Roman" w:hAnsi="Arial"/>
          <w:b/>
          <w:sz w:val="24"/>
        </w:rPr>
      </w:pPr>
      <w:r>
        <w:rPr>
          <w:rFonts w:ascii="Arial" w:eastAsia="Times New Roman" w:hAnsi="Arial"/>
          <w:b/>
          <w:sz w:val="24"/>
        </w:rPr>
        <w:t>Non-c</w:t>
      </w:r>
      <w:r w:rsidR="00641209" w:rsidRPr="00B54DF1">
        <w:rPr>
          <w:rFonts w:ascii="Arial" w:eastAsia="Times New Roman" w:hAnsi="Arial"/>
          <w:b/>
          <w:sz w:val="24"/>
        </w:rPr>
        <w:t>linical</w:t>
      </w:r>
      <w:r>
        <w:rPr>
          <w:rFonts w:ascii="Arial" w:eastAsia="Times New Roman" w:hAnsi="Arial"/>
          <w:b/>
          <w:sz w:val="24"/>
        </w:rPr>
        <w:t xml:space="preserve"> workforce</w:t>
      </w:r>
    </w:p>
    <w:p w14:paraId="390A2F80" w14:textId="77777777" w:rsidR="00641209" w:rsidRDefault="00641209" w:rsidP="00641209">
      <w:pPr>
        <w:spacing w:line="301" w:lineRule="exact"/>
        <w:rPr>
          <w:rFonts w:ascii="Arial" w:eastAsia="Times New Roman" w:hAnsi="Arial"/>
          <w:sz w:val="24"/>
        </w:rPr>
      </w:pPr>
    </w:p>
    <w:tbl>
      <w:tblPr>
        <w:tblStyle w:val="TableGrid"/>
        <w:tblW w:w="0" w:type="auto"/>
        <w:tblLook w:val="04A0" w:firstRow="1" w:lastRow="0" w:firstColumn="1" w:lastColumn="0" w:noHBand="0" w:noVBand="1"/>
      </w:tblPr>
      <w:tblGrid>
        <w:gridCol w:w="1803"/>
        <w:gridCol w:w="1803"/>
        <w:gridCol w:w="1803"/>
        <w:gridCol w:w="1803"/>
      </w:tblGrid>
      <w:tr w:rsidR="00641209" w14:paraId="06E4246C" w14:textId="77777777" w:rsidTr="00F61C6D">
        <w:tc>
          <w:tcPr>
            <w:tcW w:w="3606" w:type="dxa"/>
            <w:gridSpan w:val="2"/>
          </w:tcPr>
          <w:p w14:paraId="56CD1BDD" w14:textId="77777777" w:rsidR="00641209" w:rsidRPr="00FC54C2" w:rsidRDefault="00641209" w:rsidP="00F61C6D">
            <w:pPr>
              <w:spacing w:line="301" w:lineRule="exact"/>
              <w:rPr>
                <w:rFonts w:ascii="Arial" w:eastAsia="Times New Roman" w:hAnsi="Arial"/>
                <w:b/>
                <w:sz w:val="24"/>
              </w:rPr>
            </w:pPr>
            <w:r w:rsidRPr="00FC54C2">
              <w:rPr>
                <w:rFonts w:ascii="Arial" w:eastAsia="Times New Roman" w:hAnsi="Arial"/>
                <w:b/>
                <w:sz w:val="24"/>
              </w:rPr>
              <w:t>31</w:t>
            </w:r>
            <w:r w:rsidRPr="00FC54C2">
              <w:rPr>
                <w:rFonts w:ascii="Arial" w:eastAsia="Times New Roman" w:hAnsi="Arial"/>
                <w:b/>
                <w:sz w:val="24"/>
                <w:vertAlign w:val="superscript"/>
              </w:rPr>
              <w:t>st</w:t>
            </w:r>
            <w:r>
              <w:rPr>
                <w:rFonts w:ascii="Arial" w:eastAsia="Times New Roman" w:hAnsi="Arial"/>
                <w:b/>
                <w:sz w:val="24"/>
              </w:rPr>
              <w:t xml:space="preserve"> March 2022</w:t>
            </w:r>
          </w:p>
        </w:tc>
        <w:tc>
          <w:tcPr>
            <w:tcW w:w="3606" w:type="dxa"/>
            <w:gridSpan w:val="2"/>
          </w:tcPr>
          <w:p w14:paraId="15B2C960" w14:textId="77777777" w:rsidR="00641209" w:rsidRPr="00FC54C2" w:rsidRDefault="00641209" w:rsidP="00F61C6D">
            <w:pPr>
              <w:spacing w:line="301" w:lineRule="exact"/>
              <w:rPr>
                <w:rFonts w:ascii="Arial" w:eastAsia="Times New Roman" w:hAnsi="Arial"/>
                <w:b/>
                <w:sz w:val="24"/>
              </w:rPr>
            </w:pPr>
            <w:r w:rsidRPr="00FC54C2">
              <w:rPr>
                <w:rFonts w:ascii="Arial" w:eastAsia="Times New Roman" w:hAnsi="Arial"/>
                <w:b/>
                <w:sz w:val="24"/>
              </w:rPr>
              <w:t>31</w:t>
            </w:r>
            <w:r w:rsidRPr="00FC54C2">
              <w:rPr>
                <w:rFonts w:ascii="Arial" w:eastAsia="Times New Roman" w:hAnsi="Arial"/>
                <w:b/>
                <w:sz w:val="24"/>
                <w:vertAlign w:val="superscript"/>
              </w:rPr>
              <w:t>st</w:t>
            </w:r>
            <w:r>
              <w:rPr>
                <w:rFonts w:ascii="Arial" w:eastAsia="Times New Roman" w:hAnsi="Arial"/>
                <w:b/>
                <w:sz w:val="24"/>
              </w:rPr>
              <w:t xml:space="preserve"> March 2023</w:t>
            </w:r>
          </w:p>
        </w:tc>
      </w:tr>
      <w:tr w:rsidR="00641209" w14:paraId="48B0B2A8" w14:textId="77777777" w:rsidTr="00F61C6D">
        <w:tc>
          <w:tcPr>
            <w:tcW w:w="1803" w:type="dxa"/>
          </w:tcPr>
          <w:p w14:paraId="7955EDB7" w14:textId="77777777" w:rsidR="00641209" w:rsidRDefault="00641209" w:rsidP="00F61C6D">
            <w:pPr>
              <w:spacing w:line="301" w:lineRule="exact"/>
              <w:rPr>
                <w:rFonts w:ascii="Arial" w:eastAsia="Times New Roman" w:hAnsi="Arial"/>
                <w:sz w:val="24"/>
              </w:rPr>
            </w:pPr>
            <w:r>
              <w:rPr>
                <w:rFonts w:ascii="Arial" w:eastAsia="Times New Roman" w:hAnsi="Arial"/>
                <w:sz w:val="24"/>
              </w:rPr>
              <w:t>White</w:t>
            </w:r>
          </w:p>
        </w:tc>
        <w:tc>
          <w:tcPr>
            <w:tcW w:w="1803" w:type="dxa"/>
          </w:tcPr>
          <w:p w14:paraId="708D854E" w14:textId="77777777" w:rsidR="00641209" w:rsidRDefault="00641209" w:rsidP="00F61C6D">
            <w:pPr>
              <w:spacing w:line="301" w:lineRule="exact"/>
              <w:rPr>
                <w:rFonts w:ascii="Arial" w:eastAsia="Times New Roman" w:hAnsi="Arial"/>
                <w:sz w:val="24"/>
              </w:rPr>
            </w:pPr>
            <w:r>
              <w:rPr>
                <w:rFonts w:ascii="Arial" w:eastAsia="Times New Roman" w:hAnsi="Arial"/>
                <w:sz w:val="24"/>
              </w:rPr>
              <w:t>1392</w:t>
            </w:r>
          </w:p>
        </w:tc>
        <w:tc>
          <w:tcPr>
            <w:tcW w:w="1803" w:type="dxa"/>
          </w:tcPr>
          <w:p w14:paraId="003FFD0C" w14:textId="77777777" w:rsidR="00641209" w:rsidRDefault="00641209" w:rsidP="00F61C6D">
            <w:pPr>
              <w:spacing w:line="301" w:lineRule="exact"/>
              <w:rPr>
                <w:rFonts w:ascii="Arial" w:eastAsia="Times New Roman" w:hAnsi="Arial"/>
                <w:sz w:val="24"/>
              </w:rPr>
            </w:pPr>
            <w:r>
              <w:rPr>
                <w:rFonts w:ascii="Arial" w:eastAsia="Times New Roman" w:hAnsi="Arial"/>
                <w:sz w:val="24"/>
              </w:rPr>
              <w:t>White</w:t>
            </w:r>
          </w:p>
        </w:tc>
        <w:tc>
          <w:tcPr>
            <w:tcW w:w="1803" w:type="dxa"/>
            <w:tcBorders>
              <w:top w:val="single" w:sz="4" w:space="0" w:color="auto"/>
              <w:left w:val="nil"/>
              <w:bottom w:val="single" w:sz="4" w:space="0" w:color="auto"/>
              <w:right w:val="single" w:sz="4" w:space="0" w:color="auto"/>
            </w:tcBorders>
            <w:shd w:val="clear" w:color="auto" w:fill="auto"/>
            <w:vAlign w:val="bottom"/>
          </w:tcPr>
          <w:p w14:paraId="31DB64A4" w14:textId="77777777" w:rsidR="00641209" w:rsidRPr="00834432" w:rsidRDefault="00641209" w:rsidP="00502415">
            <w:pPr>
              <w:rPr>
                <w:rFonts w:ascii="Arial" w:eastAsia="Times New Roman" w:hAnsi="Arial"/>
                <w:color w:val="000000"/>
                <w:sz w:val="22"/>
                <w:szCs w:val="22"/>
              </w:rPr>
            </w:pPr>
            <w:r w:rsidRPr="00834432">
              <w:rPr>
                <w:rFonts w:ascii="Arial" w:hAnsi="Arial"/>
                <w:color w:val="000000"/>
                <w:sz w:val="22"/>
                <w:szCs w:val="22"/>
              </w:rPr>
              <w:t>1419</w:t>
            </w:r>
          </w:p>
        </w:tc>
      </w:tr>
      <w:tr w:rsidR="00641209" w14:paraId="5AB68349" w14:textId="77777777" w:rsidTr="00F61C6D">
        <w:tc>
          <w:tcPr>
            <w:tcW w:w="1803" w:type="dxa"/>
          </w:tcPr>
          <w:p w14:paraId="3DC2BF68" w14:textId="77777777" w:rsidR="00641209" w:rsidRDefault="00641209" w:rsidP="00F61C6D">
            <w:pPr>
              <w:spacing w:line="301" w:lineRule="exact"/>
              <w:rPr>
                <w:rFonts w:ascii="Arial" w:eastAsia="Times New Roman" w:hAnsi="Arial"/>
                <w:sz w:val="24"/>
              </w:rPr>
            </w:pPr>
            <w:r>
              <w:rPr>
                <w:rFonts w:ascii="Arial" w:eastAsia="Times New Roman" w:hAnsi="Arial"/>
                <w:sz w:val="24"/>
              </w:rPr>
              <w:t>BAME</w:t>
            </w:r>
          </w:p>
        </w:tc>
        <w:tc>
          <w:tcPr>
            <w:tcW w:w="1803" w:type="dxa"/>
          </w:tcPr>
          <w:p w14:paraId="7335D397" w14:textId="77777777" w:rsidR="00641209" w:rsidRDefault="00641209" w:rsidP="00F61C6D">
            <w:pPr>
              <w:spacing w:line="301" w:lineRule="exact"/>
              <w:rPr>
                <w:rFonts w:ascii="Arial" w:eastAsia="Times New Roman" w:hAnsi="Arial"/>
                <w:sz w:val="24"/>
              </w:rPr>
            </w:pPr>
            <w:r>
              <w:rPr>
                <w:rFonts w:ascii="Arial" w:eastAsia="Times New Roman" w:hAnsi="Arial"/>
                <w:sz w:val="24"/>
              </w:rPr>
              <w:t>174</w:t>
            </w:r>
          </w:p>
        </w:tc>
        <w:tc>
          <w:tcPr>
            <w:tcW w:w="1803" w:type="dxa"/>
          </w:tcPr>
          <w:p w14:paraId="73034DC0" w14:textId="77777777" w:rsidR="00641209" w:rsidRDefault="00641209" w:rsidP="00F61C6D">
            <w:pPr>
              <w:spacing w:line="301" w:lineRule="exact"/>
              <w:rPr>
                <w:rFonts w:ascii="Arial" w:eastAsia="Times New Roman" w:hAnsi="Arial"/>
                <w:sz w:val="24"/>
              </w:rPr>
            </w:pPr>
            <w:r>
              <w:rPr>
                <w:rFonts w:ascii="Arial" w:eastAsia="Times New Roman" w:hAnsi="Arial"/>
                <w:sz w:val="24"/>
              </w:rPr>
              <w:t>BAME</w:t>
            </w:r>
          </w:p>
        </w:tc>
        <w:tc>
          <w:tcPr>
            <w:tcW w:w="1803" w:type="dxa"/>
            <w:tcBorders>
              <w:top w:val="single" w:sz="4" w:space="0" w:color="auto"/>
              <w:left w:val="nil"/>
              <w:bottom w:val="single" w:sz="4" w:space="0" w:color="auto"/>
              <w:right w:val="single" w:sz="4" w:space="0" w:color="auto"/>
            </w:tcBorders>
            <w:shd w:val="clear" w:color="auto" w:fill="auto"/>
            <w:vAlign w:val="bottom"/>
          </w:tcPr>
          <w:p w14:paraId="60CAAF5E" w14:textId="77777777" w:rsidR="00641209" w:rsidRPr="00834432" w:rsidRDefault="00641209" w:rsidP="00502415">
            <w:pPr>
              <w:rPr>
                <w:rFonts w:ascii="Arial" w:hAnsi="Arial"/>
                <w:color w:val="000000"/>
                <w:sz w:val="22"/>
                <w:szCs w:val="22"/>
              </w:rPr>
            </w:pPr>
            <w:r w:rsidRPr="00834432">
              <w:rPr>
                <w:rFonts w:ascii="Arial" w:hAnsi="Arial"/>
                <w:color w:val="000000"/>
                <w:sz w:val="22"/>
                <w:szCs w:val="22"/>
              </w:rPr>
              <w:t>195</w:t>
            </w:r>
          </w:p>
        </w:tc>
      </w:tr>
      <w:tr w:rsidR="00641209" w14:paraId="471410DA" w14:textId="77777777" w:rsidTr="00F61C6D">
        <w:tc>
          <w:tcPr>
            <w:tcW w:w="1803" w:type="dxa"/>
          </w:tcPr>
          <w:p w14:paraId="26D77511" w14:textId="77777777" w:rsidR="00641209" w:rsidRDefault="00641209" w:rsidP="00F61C6D">
            <w:pPr>
              <w:spacing w:line="301" w:lineRule="exact"/>
              <w:rPr>
                <w:rFonts w:ascii="Arial" w:eastAsia="Times New Roman" w:hAnsi="Arial"/>
                <w:sz w:val="24"/>
              </w:rPr>
            </w:pPr>
            <w:r>
              <w:rPr>
                <w:rFonts w:ascii="Arial" w:eastAsia="Times New Roman" w:hAnsi="Arial"/>
                <w:sz w:val="24"/>
              </w:rPr>
              <w:t>Unknown</w:t>
            </w:r>
          </w:p>
        </w:tc>
        <w:tc>
          <w:tcPr>
            <w:tcW w:w="1803" w:type="dxa"/>
          </w:tcPr>
          <w:p w14:paraId="32B2D615" w14:textId="77777777" w:rsidR="00641209" w:rsidRDefault="00641209" w:rsidP="00F61C6D">
            <w:pPr>
              <w:spacing w:line="301" w:lineRule="exact"/>
              <w:rPr>
                <w:rFonts w:ascii="Arial" w:eastAsia="Times New Roman" w:hAnsi="Arial"/>
                <w:sz w:val="24"/>
              </w:rPr>
            </w:pPr>
            <w:r>
              <w:rPr>
                <w:rFonts w:ascii="Arial" w:eastAsia="Times New Roman" w:hAnsi="Arial"/>
                <w:sz w:val="24"/>
              </w:rPr>
              <w:t>26</w:t>
            </w:r>
          </w:p>
        </w:tc>
        <w:tc>
          <w:tcPr>
            <w:tcW w:w="1803" w:type="dxa"/>
          </w:tcPr>
          <w:p w14:paraId="11CBB35B" w14:textId="77777777" w:rsidR="00641209" w:rsidRDefault="00641209" w:rsidP="00F61C6D">
            <w:pPr>
              <w:spacing w:line="301" w:lineRule="exact"/>
              <w:rPr>
                <w:rFonts w:ascii="Arial" w:eastAsia="Times New Roman" w:hAnsi="Arial"/>
                <w:sz w:val="24"/>
              </w:rPr>
            </w:pPr>
            <w:r>
              <w:rPr>
                <w:rFonts w:ascii="Arial" w:eastAsia="Times New Roman" w:hAnsi="Arial"/>
                <w:sz w:val="24"/>
              </w:rPr>
              <w:t>Unknown</w:t>
            </w:r>
          </w:p>
        </w:tc>
        <w:tc>
          <w:tcPr>
            <w:tcW w:w="1803" w:type="dxa"/>
            <w:tcBorders>
              <w:top w:val="single" w:sz="4" w:space="0" w:color="auto"/>
              <w:left w:val="nil"/>
              <w:bottom w:val="single" w:sz="4" w:space="0" w:color="auto"/>
              <w:right w:val="single" w:sz="4" w:space="0" w:color="auto"/>
            </w:tcBorders>
            <w:shd w:val="clear" w:color="auto" w:fill="auto"/>
            <w:vAlign w:val="bottom"/>
          </w:tcPr>
          <w:p w14:paraId="4EAC67B9" w14:textId="77777777" w:rsidR="00641209" w:rsidRPr="00834432" w:rsidRDefault="00641209" w:rsidP="00502415">
            <w:pPr>
              <w:rPr>
                <w:rFonts w:ascii="Arial" w:hAnsi="Arial"/>
                <w:color w:val="000000"/>
                <w:sz w:val="22"/>
                <w:szCs w:val="22"/>
              </w:rPr>
            </w:pPr>
            <w:r w:rsidRPr="00834432">
              <w:rPr>
                <w:rFonts w:ascii="Arial" w:hAnsi="Arial"/>
                <w:color w:val="000000"/>
                <w:sz w:val="22"/>
                <w:szCs w:val="22"/>
              </w:rPr>
              <w:t>27</w:t>
            </w:r>
          </w:p>
        </w:tc>
      </w:tr>
      <w:tr w:rsidR="00641209" w14:paraId="0DDA8FA2" w14:textId="77777777" w:rsidTr="00F61C6D">
        <w:tc>
          <w:tcPr>
            <w:tcW w:w="1803" w:type="dxa"/>
          </w:tcPr>
          <w:p w14:paraId="67D76391" w14:textId="77777777" w:rsidR="00641209" w:rsidRDefault="00641209" w:rsidP="00F61C6D">
            <w:pPr>
              <w:spacing w:line="301" w:lineRule="exact"/>
              <w:rPr>
                <w:rFonts w:ascii="Arial" w:eastAsia="Times New Roman" w:hAnsi="Arial"/>
                <w:sz w:val="24"/>
              </w:rPr>
            </w:pPr>
            <w:r>
              <w:rPr>
                <w:rFonts w:ascii="Arial" w:eastAsia="Times New Roman" w:hAnsi="Arial"/>
                <w:sz w:val="24"/>
              </w:rPr>
              <w:t>Total</w:t>
            </w:r>
          </w:p>
        </w:tc>
        <w:tc>
          <w:tcPr>
            <w:tcW w:w="1803" w:type="dxa"/>
          </w:tcPr>
          <w:p w14:paraId="4D13B2DA" w14:textId="77777777" w:rsidR="00641209" w:rsidRDefault="00641209" w:rsidP="00F61C6D">
            <w:pPr>
              <w:spacing w:line="301" w:lineRule="exact"/>
              <w:rPr>
                <w:rFonts w:ascii="Arial" w:eastAsia="Times New Roman" w:hAnsi="Arial"/>
                <w:sz w:val="24"/>
              </w:rPr>
            </w:pPr>
            <w:r>
              <w:rPr>
                <w:rFonts w:ascii="Arial" w:eastAsia="Times New Roman" w:hAnsi="Arial"/>
                <w:sz w:val="24"/>
              </w:rPr>
              <w:t>1592</w:t>
            </w:r>
          </w:p>
        </w:tc>
        <w:tc>
          <w:tcPr>
            <w:tcW w:w="1803" w:type="dxa"/>
          </w:tcPr>
          <w:p w14:paraId="07C134BC" w14:textId="77777777" w:rsidR="00641209" w:rsidRDefault="00641209" w:rsidP="00F61C6D">
            <w:pPr>
              <w:spacing w:line="301" w:lineRule="exact"/>
              <w:rPr>
                <w:rFonts w:ascii="Arial" w:eastAsia="Times New Roman" w:hAnsi="Arial"/>
                <w:sz w:val="24"/>
              </w:rPr>
            </w:pPr>
            <w:r>
              <w:rPr>
                <w:rFonts w:ascii="Arial" w:eastAsia="Times New Roman" w:hAnsi="Arial"/>
                <w:sz w:val="24"/>
              </w:rPr>
              <w:t>Total</w:t>
            </w:r>
          </w:p>
        </w:tc>
        <w:tc>
          <w:tcPr>
            <w:tcW w:w="1803" w:type="dxa"/>
          </w:tcPr>
          <w:p w14:paraId="1A10B41E" w14:textId="77777777" w:rsidR="00641209" w:rsidRPr="00834432" w:rsidRDefault="00641209" w:rsidP="00502415">
            <w:pPr>
              <w:spacing w:line="301" w:lineRule="exact"/>
              <w:rPr>
                <w:rFonts w:ascii="Arial" w:eastAsia="Times New Roman" w:hAnsi="Arial"/>
                <w:sz w:val="22"/>
                <w:szCs w:val="22"/>
              </w:rPr>
            </w:pPr>
            <w:r w:rsidRPr="00834432">
              <w:rPr>
                <w:rFonts w:ascii="Arial" w:eastAsia="Times New Roman" w:hAnsi="Arial"/>
                <w:sz w:val="22"/>
                <w:szCs w:val="22"/>
              </w:rPr>
              <w:t>1641</w:t>
            </w:r>
          </w:p>
        </w:tc>
      </w:tr>
    </w:tbl>
    <w:p w14:paraId="14C4FE30" w14:textId="77777777" w:rsidR="00641209" w:rsidRDefault="00641209" w:rsidP="00641209"/>
    <w:p w14:paraId="64584416" w14:textId="5B563A79" w:rsidR="00641209" w:rsidRDefault="00641209" w:rsidP="00641209">
      <w:pPr>
        <w:spacing w:line="301" w:lineRule="exact"/>
        <w:jc w:val="both"/>
        <w:rPr>
          <w:rFonts w:ascii="Arial" w:eastAsia="Times New Roman" w:hAnsi="Arial"/>
          <w:sz w:val="24"/>
        </w:rPr>
      </w:pPr>
      <w:r w:rsidRPr="0080239E">
        <w:rPr>
          <w:rFonts w:ascii="Arial" w:eastAsia="Times New Roman" w:hAnsi="Arial"/>
          <w:sz w:val="24"/>
        </w:rPr>
        <w:t>As of March 2023, within the non-clinical workforce, 85.5% of staff were White, and 11.8% of staff were from Black &amp; Minority Ethnic backgrounds</w:t>
      </w:r>
      <w:r w:rsidR="00D45BF9">
        <w:rPr>
          <w:rFonts w:ascii="Arial" w:eastAsia="Times New Roman" w:hAnsi="Arial"/>
          <w:sz w:val="24"/>
        </w:rPr>
        <w:t xml:space="preserve"> (a decrease of 0.88% on the previous year). </w:t>
      </w:r>
    </w:p>
    <w:p w14:paraId="2938F93A" w14:textId="77777777" w:rsidR="00641209" w:rsidRPr="00444F40" w:rsidRDefault="00641209" w:rsidP="00641209">
      <w:pPr>
        <w:spacing w:line="301" w:lineRule="exact"/>
        <w:jc w:val="both"/>
        <w:rPr>
          <w:rFonts w:ascii="Arial" w:eastAsia="Times New Roman" w:hAnsi="Arial"/>
          <w:sz w:val="24"/>
        </w:rPr>
      </w:pPr>
    </w:p>
    <w:p w14:paraId="09BDFBDE" w14:textId="77777777" w:rsidR="00641209" w:rsidRDefault="00641209" w:rsidP="00641209">
      <w:pPr>
        <w:spacing w:line="20" w:lineRule="exact"/>
        <w:rPr>
          <w:rFonts w:ascii="Times New Roman" w:eastAsia="Times New Roman" w:hAnsi="Times New Roman"/>
        </w:rPr>
      </w:pPr>
    </w:p>
    <w:p w14:paraId="5874264C" w14:textId="4A7A0985" w:rsidR="00641209" w:rsidRDefault="00641209" w:rsidP="00641209">
      <w:pPr>
        <w:pStyle w:val="NoSpacing"/>
        <w:rPr>
          <w:rFonts w:ascii="Arial" w:eastAsia="Times New Roman" w:hAnsi="Arial"/>
          <w:b/>
          <w:sz w:val="24"/>
        </w:rPr>
      </w:pPr>
      <w:r w:rsidRPr="00B54DF1">
        <w:rPr>
          <w:rFonts w:ascii="Arial" w:eastAsia="Times New Roman" w:hAnsi="Arial"/>
          <w:b/>
          <w:sz w:val="24"/>
        </w:rPr>
        <w:t>Clinical</w:t>
      </w:r>
      <w:r w:rsidR="00502415">
        <w:rPr>
          <w:rFonts w:ascii="Arial" w:eastAsia="Times New Roman" w:hAnsi="Arial"/>
          <w:b/>
          <w:sz w:val="24"/>
        </w:rPr>
        <w:t xml:space="preserve"> workforce</w:t>
      </w:r>
    </w:p>
    <w:p w14:paraId="7AEE29B7" w14:textId="77777777" w:rsidR="00641209" w:rsidRDefault="00641209" w:rsidP="00641209">
      <w:pPr>
        <w:pStyle w:val="NoSpacing"/>
        <w:rPr>
          <w:rFonts w:ascii="Arial" w:eastAsia="Times New Roman" w:hAnsi="Arial"/>
          <w:b/>
          <w:sz w:val="24"/>
        </w:rPr>
      </w:pPr>
    </w:p>
    <w:tbl>
      <w:tblPr>
        <w:tblStyle w:val="TableGrid"/>
        <w:tblW w:w="0" w:type="auto"/>
        <w:tblLook w:val="04A0" w:firstRow="1" w:lastRow="0" w:firstColumn="1" w:lastColumn="0" w:noHBand="0" w:noVBand="1"/>
      </w:tblPr>
      <w:tblGrid>
        <w:gridCol w:w="1803"/>
        <w:gridCol w:w="1803"/>
        <w:gridCol w:w="1803"/>
        <w:gridCol w:w="1803"/>
      </w:tblGrid>
      <w:tr w:rsidR="00641209" w14:paraId="3E029E81" w14:textId="77777777" w:rsidTr="00F61C6D">
        <w:tc>
          <w:tcPr>
            <w:tcW w:w="3606" w:type="dxa"/>
            <w:gridSpan w:val="2"/>
          </w:tcPr>
          <w:p w14:paraId="1DC35834" w14:textId="77777777" w:rsidR="00641209" w:rsidRPr="003469A8" w:rsidRDefault="00641209" w:rsidP="00F61C6D">
            <w:pPr>
              <w:spacing w:line="301" w:lineRule="exact"/>
              <w:rPr>
                <w:rFonts w:ascii="Arial" w:eastAsia="Times New Roman" w:hAnsi="Arial"/>
                <w:b/>
                <w:sz w:val="24"/>
              </w:rPr>
            </w:pPr>
            <w:r w:rsidRPr="003469A8">
              <w:rPr>
                <w:rFonts w:ascii="Arial" w:eastAsia="Times New Roman" w:hAnsi="Arial"/>
                <w:b/>
                <w:sz w:val="24"/>
              </w:rPr>
              <w:t>31</w:t>
            </w:r>
            <w:r w:rsidRPr="003469A8">
              <w:rPr>
                <w:rFonts w:ascii="Arial" w:eastAsia="Times New Roman" w:hAnsi="Arial"/>
                <w:b/>
                <w:sz w:val="24"/>
                <w:vertAlign w:val="superscript"/>
              </w:rPr>
              <w:t>st</w:t>
            </w:r>
            <w:r>
              <w:rPr>
                <w:rFonts w:ascii="Arial" w:eastAsia="Times New Roman" w:hAnsi="Arial"/>
                <w:b/>
                <w:sz w:val="24"/>
              </w:rPr>
              <w:t xml:space="preserve"> March 2022</w:t>
            </w:r>
          </w:p>
        </w:tc>
        <w:tc>
          <w:tcPr>
            <w:tcW w:w="3606" w:type="dxa"/>
            <w:gridSpan w:val="2"/>
            <w:tcBorders>
              <w:bottom w:val="single" w:sz="4" w:space="0" w:color="auto"/>
            </w:tcBorders>
          </w:tcPr>
          <w:p w14:paraId="6A1B8D24" w14:textId="77777777" w:rsidR="00641209" w:rsidRPr="003469A8" w:rsidRDefault="00641209" w:rsidP="00F61C6D">
            <w:pPr>
              <w:spacing w:line="301" w:lineRule="exact"/>
              <w:rPr>
                <w:rFonts w:ascii="Arial" w:eastAsia="Times New Roman" w:hAnsi="Arial"/>
                <w:b/>
                <w:sz w:val="24"/>
              </w:rPr>
            </w:pPr>
            <w:r w:rsidRPr="003469A8">
              <w:rPr>
                <w:rFonts w:ascii="Arial" w:eastAsia="Times New Roman" w:hAnsi="Arial"/>
                <w:b/>
                <w:sz w:val="24"/>
              </w:rPr>
              <w:t>31</w:t>
            </w:r>
            <w:r w:rsidRPr="003469A8">
              <w:rPr>
                <w:rFonts w:ascii="Arial" w:eastAsia="Times New Roman" w:hAnsi="Arial"/>
                <w:b/>
                <w:sz w:val="24"/>
                <w:vertAlign w:val="superscript"/>
              </w:rPr>
              <w:t>st</w:t>
            </w:r>
            <w:r>
              <w:rPr>
                <w:rFonts w:ascii="Arial" w:eastAsia="Times New Roman" w:hAnsi="Arial"/>
                <w:b/>
                <w:sz w:val="24"/>
              </w:rPr>
              <w:t xml:space="preserve"> March 2023</w:t>
            </w:r>
          </w:p>
        </w:tc>
      </w:tr>
      <w:tr w:rsidR="00641209" w14:paraId="68282687" w14:textId="77777777" w:rsidTr="00F61C6D">
        <w:tc>
          <w:tcPr>
            <w:tcW w:w="1803" w:type="dxa"/>
          </w:tcPr>
          <w:p w14:paraId="0587A172" w14:textId="77777777" w:rsidR="00641209" w:rsidRDefault="00641209" w:rsidP="00F61C6D">
            <w:pPr>
              <w:spacing w:line="301" w:lineRule="exact"/>
              <w:rPr>
                <w:rFonts w:ascii="Arial" w:eastAsia="Times New Roman" w:hAnsi="Arial"/>
                <w:sz w:val="24"/>
              </w:rPr>
            </w:pPr>
            <w:r>
              <w:rPr>
                <w:rFonts w:ascii="Arial" w:eastAsia="Times New Roman" w:hAnsi="Arial"/>
                <w:sz w:val="24"/>
              </w:rPr>
              <w:t>White</w:t>
            </w:r>
          </w:p>
        </w:tc>
        <w:tc>
          <w:tcPr>
            <w:tcW w:w="1803" w:type="dxa"/>
          </w:tcPr>
          <w:p w14:paraId="3F493914" w14:textId="77777777" w:rsidR="00641209" w:rsidRDefault="00641209" w:rsidP="00F61C6D">
            <w:pPr>
              <w:spacing w:line="301" w:lineRule="exact"/>
              <w:rPr>
                <w:rFonts w:ascii="Arial" w:eastAsia="Times New Roman" w:hAnsi="Arial"/>
                <w:sz w:val="24"/>
              </w:rPr>
            </w:pPr>
            <w:r>
              <w:rPr>
                <w:rFonts w:ascii="Arial" w:eastAsia="Times New Roman" w:hAnsi="Arial"/>
                <w:sz w:val="24"/>
              </w:rPr>
              <w:t>3104</w:t>
            </w:r>
          </w:p>
        </w:tc>
        <w:tc>
          <w:tcPr>
            <w:tcW w:w="1803" w:type="dxa"/>
            <w:tcBorders>
              <w:top w:val="single" w:sz="4" w:space="0" w:color="auto"/>
              <w:bottom w:val="single" w:sz="4" w:space="0" w:color="auto"/>
            </w:tcBorders>
            <w:vAlign w:val="center"/>
          </w:tcPr>
          <w:p w14:paraId="771F839D" w14:textId="77777777" w:rsidR="00641209" w:rsidRPr="00834432" w:rsidRDefault="00641209" w:rsidP="00F61C6D">
            <w:pPr>
              <w:spacing w:line="301" w:lineRule="exact"/>
              <w:rPr>
                <w:rFonts w:ascii="Arial" w:eastAsia="Times New Roman" w:hAnsi="Arial"/>
                <w:sz w:val="24"/>
              </w:rPr>
            </w:pPr>
            <w:r w:rsidRPr="00834432">
              <w:rPr>
                <w:rFonts w:ascii="Arial" w:eastAsia="Times New Roman" w:hAnsi="Arial"/>
                <w:sz w:val="24"/>
              </w:rPr>
              <w:t>White</w:t>
            </w:r>
          </w:p>
        </w:tc>
        <w:tc>
          <w:tcPr>
            <w:tcW w:w="1803" w:type="dxa"/>
            <w:tcBorders>
              <w:top w:val="single" w:sz="4" w:space="0" w:color="auto"/>
              <w:left w:val="nil"/>
              <w:bottom w:val="single" w:sz="4" w:space="0" w:color="auto"/>
              <w:right w:val="single" w:sz="4" w:space="0" w:color="auto"/>
            </w:tcBorders>
            <w:shd w:val="clear" w:color="auto" w:fill="auto"/>
            <w:vAlign w:val="center"/>
          </w:tcPr>
          <w:p w14:paraId="0F090597" w14:textId="77777777" w:rsidR="00641209" w:rsidRPr="00834432" w:rsidRDefault="00641209" w:rsidP="00502415">
            <w:pPr>
              <w:rPr>
                <w:rFonts w:ascii="Arial" w:eastAsia="Times New Roman" w:hAnsi="Arial"/>
                <w:color w:val="000000"/>
                <w:sz w:val="22"/>
                <w:szCs w:val="22"/>
              </w:rPr>
            </w:pPr>
            <w:r w:rsidRPr="00834432">
              <w:rPr>
                <w:rFonts w:ascii="Arial" w:hAnsi="Arial"/>
                <w:color w:val="000000"/>
                <w:sz w:val="22"/>
                <w:szCs w:val="22"/>
              </w:rPr>
              <w:t>2909</w:t>
            </w:r>
          </w:p>
        </w:tc>
      </w:tr>
      <w:tr w:rsidR="00641209" w14:paraId="411B1F33" w14:textId="77777777" w:rsidTr="00F61C6D">
        <w:tc>
          <w:tcPr>
            <w:tcW w:w="1803" w:type="dxa"/>
          </w:tcPr>
          <w:p w14:paraId="675AFD7B" w14:textId="77777777" w:rsidR="00641209" w:rsidRDefault="00641209" w:rsidP="00F61C6D">
            <w:pPr>
              <w:spacing w:line="301" w:lineRule="exact"/>
              <w:rPr>
                <w:rFonts w:ascii="Arial" w:eastAsia="Times New Roman" w:hAnsi="Arial"/>
                <w:sz w:val="24"/>
              </w:rPr>
            </w:pPr>
            <w:r>
              <w:rPr>
                <w:rFonts w:ascii="Arial" w:eastAsia="Times New Roman" w:hAnsi="Arial"/>
                <w:sz w:val="24"/>
              </w:rPr>
              <w:t>BAME</w:t>
            </w:r>
          </w:p>
        </w:tc>
        <w:tc>
          <w:tcPr>
            <w:tcW w:w="1803" w:type="dxa"/>
          </w:tcPr>
          <w:p w14:paraId="28BB3BDD" w14:textId="77777777" w:rsidR="00641209" w:rsidRDefault="00641209" w:rsidP="00F61C6D">
            <w:pPr>
              <w:spacing w:line="301" w:lineRule="exact"/>
              <w:rPr>
                <w:rFonts w:ascii="Arial" w:eastAsia="Times New Roman" w:hAnsi="Arial"/>
                <w:sz w:val="24"/>
              </w:rPr>
            </w:pPr>
            <w:r>
              <w:rPr>
                <w:rFonts w:ascii="Arial" w:eastAsia="Times New Roman" w:hAnsi="Arial"/>
                <w:sz w:val="24"/>
              </w:rPr>
              <w:t>987</w:t>
            </w:r>
          </w:p>
        </w:tc>
        <w:tc>
          <w:tcPr>
            <w:tcW w:w="1803" w:type="dxa"/>
            <w:tcBorders>
              <w:top w:val="single" w:sz="4" w:space="0" w:color="auto"/>
              <w:bottom w:val="single" w:sz="4" w:space="0" w:color="auto"/>
            </w:tcBorders>
            <w:vAlign w:val="center"/>
          </w:tcPr>
          <w:p w14:paraId="31F46181" w14:textId="77777777" w:rsidR="00641209" w:rsidRPr="00834432" w:rsidRDefault="00641209" w:rsidP="00F61C6D">
            <w:pPr>
              <w:spacing w:line="301" w:lineRule="exact"/>
              <w:rPr>
                <w:rFonts w:ascii="Arial" w:eastAsia="Times New Roman" w:hAnsi="Arial"/>
                <w:sz w:val="24"/>
              </w:rPr>
            </w:pPr>
            <w:r w:rsidRPr="00834432">
              <w:rPr>
                <w:rFonts w:ascii="Arial" w:eastAsia="Times New Roman" w:hAnsi="Arial"/>
                <w:sz w:val="24"/>
              </w:rPr>
              <w:t>BAME</w:t>
            </w:r>
          </w:p>
        </w:tc>
        <w:tc>
          <w:tcPr>
            <w:tcW w:w="1803" w:type="dxa"/>
            <w:tcBorders>
              <w:top w:val="single" w:sz="4" w:space="0" w:color="auto"/>
              <w:left w:val="nil"/>
              <w:bottom w:val="single" w:sz="4" w:space="0" w:color="auto"/>
              <w:right w:val="single" w:sz="4" w:space="0" w:color="auto"/>
            </w:tcBorders>
            <w:shd w:val="clear" w:color="auto" w:fill="auto"/>
            <w:vAlign w:val="center"/>
          </w:tcPr>
          <w:p w14:paraId="074D7200" w14:textId="77777777" w:rsidR="00641209" w:rsidRPr="00834432" w:rsidRDefault="00641209" w:rsidP="00502415">
            <w:pPr>
              <w:rPr>
                <w:rFonts w:ascii="Arial" w:hAnsi="Arial"/>
                <w:color w:val="000000"/>
                <w:sz w:val="22"/>
                <w:szCs w:val="22"/>
              </w:rPr>
            </w:pPr>
            <w:r w:rsidRPr="00834432">
              <w:rPr>
                <w:rFonts w:ascii="Arial" w:hAnsi="Arial"/>
                <w:color w:val="000000"/>
                <w:sz w:val="22"/>
                <w:szCs w:val="22"/>
              </w:rPr>
              <w:t>1135</w:t>
            </w:r>
          </w:p>
        </w:tc>
      </w:tr>
      <w:tr w:rsidR="00641209" w14:paraId="1137D9CD" w14:textId="77777777" w:rsidTr="00F61C6D">
        <w:tc>
          <w:tcPr>
            <w:tcW w:w="1803" w:type="dxa"/>
          </w:tcPr>
          <w:p w14:paraId="4888C004" w14:textId="77777777" w:rsidR="00641209" w:rsidRDefault="00641209" w:rsidP="00F61C6D">
            <w:pPr>
              <w:spacing w:line="301" w:lineRule="exact"/>
              <w:rPr>
                <w:rFonts w:ascii="Arial" w:eastAsia="Times New Roman" w:hAnsi="Arial"/>
                <w:sz w:val="24"/>
              </w:rPr>
            </w:pPr>
            <w:r>
              <w:rPr>
                <w:rFonts w:ascii="Arial" w:eastAsia="Times New Roman" w:hAnsi="Arial"/>
                <w:sz w:val="24"/>
              </w:rPr>
              <w:t>Unknown</w:t>
            </w:r>
          </w:p>
        </w:tc>
        <w:tc>
          <w:tcPr>
            <w:tcW w:w="1803" w:type="dxa"/>
          </w:tcPr>
          <w:p w14:paraId="413B4726" w14:textId="77777777" w:rsidR="00641209" w:rsidRDefault="00641209" w:rsidP="00F61C6D">
            <w:pPr>
              <w:spacing w:line="301" w:lineRule="exact"/>
              <w:rPr>
                <w:rFonts w:ascii="Arial" w:eastAsia="Times New Roman" w:hAnsi="Arial"/>
                <w:sz w:val="24"/>
              </w:rPr>
            </w:pPr>
            <w:r>
              <w:rPr>
                <w:rFonts w:ascii="Arial" w:eastAsia="Times New Roman" w:hAnsi="Arial"/>
                <w:sz w:val="24"/>
              </w:rPr>
              <w:t>145</w:t>
            </w:r>
          </w:p>
        </w:tc>
        <w:tc>
          <w:tcPr>
            <w:tcW w:w="1803" w:type="dxa"/>
            <w:tcBorders>
              <w:top w:val="single" w:sz="4" w:space="0" w:color="auto"/>
              <w:bottom w:val="single" w:sz="4" w:space="0" w:color="auto"/>
            </w:tcBorders>
            <w:vAlign w:val="center"/>
          </w:tcPr>
          <w:p w14:paraId="1A2553A6" w14:textId="77777777" w:rsidR="00641209" w:rsidRPr="00834432" w:rsidRDefault="00641209" w:rsidP="00F61C6D">
            <w:pPr>
              <w:spacing w:line="301" w:lineRule="exact"/>
              <w:rPr>
                <w:rFonts w:ascii="Arial" w:eastAsia="Times New Roman" w:hAnsi="Arial"/>
                <w:sz w:val="24"/>
              </w:rPr>
            </w:pPr>
            <w:r w:rsidRPr="00834432">
              <w:rPr>
                <w:rFonts w:ascii="Arial" w:eastAsia="Times New Roman" w:hAnsi="Arial"/>
                <w:sz w:val="24"/>
              </w:rPr>
              <w:t>Unknown</w:t>
            </w:r>
          </w:p>
        </w:tc>
        <w:tc>
          <w:tcPr>
            <w:tcW w:w="1803" w:type="dxa"/>
            <w:tcBorders>
              <w:top w:val="single" w:sz="4" w:space="0" w:color="auto"/>
              <w:left w:val="nil"/>
              <w:bottom w:val="single" w:sz="4" w:space="0" w:color="auto"/>
              <w:right w:val="single" w:sz="4" w:space="0" w:color="auto"/>
            </w:tcBorders>
            <w:shd w:val="clear" w:color="auto" w:fill="auto"/>
            <w:vAlign w:val="center"/>
          </w:tcPr>
          <w:p w14:paraId="2506CECA" w14:textId="77777777" w:rsidR="00641209" w:rsidRPr="00834432" w:rsidRDefault="00641209" w:rsidP="00502415">
            <w:pPr>
              <w:rPr>
                <w:rFonts w:ascii="Arial" w:hAnsi="Arial"/>
                <w:color w:val="000000"/>
                <w:sz w:val="22"/>
                <w:szCs w:val="22"/>
              </w:rPr>
            </w:pPr>
            <w:r w:rsidRPr="00834432">
              <w:rPr>
                <w:rFonts w:ascii="Arial" w:hAnsi="Arial"/>
                <w:color w:val="000000"/>
                <w:sz w:val="22"/>
                <w:szCs w:val="22"/>
              </w:rPr>
              <w:t>133</w:t>
            </w:r>
          </w:p>
        </w:tc>
      </w:tr>
      <w:tr w:rsidR="00641209" w14:paraId="09CA2F18" w14:textId="77777777" w:rsidTr="00F61C6D">
        <w:tc>
          <w:tcPr>
            <w:tcW w:w="1803" w:type="dxa"/>
          </w:tcPr>
          <w:p w14:paraId="26AB4CB7" w14:textId="77777777" w:rsidR="00641209" w:rsidRDefault="00641209" w:rsidP="00F61C6D">
            <w:pPr>
              <w:spacing w:line="301" w:lineRule="exact"/>
              <w:rPr>
                <w:rFonts w:ascii="Arial" w:eastAsia="Times New Roman" w:hAnsi="Arial"/>
                <w:sz w:val="24"/>
              </w:rPr>
            </w:pPr>
            <w:r>
              <w:rPr>
                <w:rFonts w:ascii="Arial" w:eastAsia="Times New Roman" w:hAnsi="Arial"/>
                <w:sz w:val="24"/>
              </w:rPr>
              <w:t>Total</w:t>
            </w:r>
          </w:p>
        </w:tc>
        <w:tc>
          <w:tcPr>
            <w:tcW w:w="1803" w:type="dxa"/>
          </w:tcPr>
          <w:p w14:paraId="14AAC7A6" w14:textId="77777777" w:rsidR="00641209" w:rsidRDefault="00641209" w:rsidP="00F61C6D">
            <w:pPr>
              <w:spacing w:line="301" w:lineRule="exact"/>
              <w:rPr>
                <w:rFonts w:ascii="Arial" w:eastAsia="Times New Roman" w:hAnsi="Arial"/>
                <w:sz w:val="24"/>
              </w:rPr>
            </w:pPr>
            <w:r>
              <w:rPr>
                <w:rFonts w:ascii="Arial" w:eastAsia="Times New Roman" w:hAnsi="Arial"/>
                <w:sz w:val="24"/>
              </w:rPr>
              <w:t>4236</w:t>
            </w:r>
          </w:p>
        </w:tc>
        <w:tc>
          <w:tcPr>
            <w:tcW w:w="1803" w:type="dxa"/>
            <w:vAlign w:val="center"/>
          </w:tcPr>
          <w:p w14:paraId="76B9E37F" w14:textId="77777777" w:rsidR="00641209" w:rsidRPr="00834432" w:rsidRDefault="00641209" w:rsidP="00F61C6D">
            <w:pPr>
              <w:spacing w:line="301" w:lineRule="exact"/>
              <w:rPr>
                <w:rFonts w:ascii="Arial" w:eastAsia="Times New Roman" w:hAnsi="Arial"/>
                <w:sz w:val="24"/>
              </w:rPr>
            </w:pPr>
            <w:r w:rsidRPr="00834432">
              <w:rPr>
                <w:rFonts w:ascii="Arial" w:eastAsia="Times New Roman" w:hAnsi="Arial"/>
                <w:sz w:val="24"/>
              </w:rPr>
              <w:t>Total</w:t>
            </w:r>
          </w:p>
        </w:tc>
        <w:tc>
          <w:tcPr>
            <w:tcW w:w="1803" w:type="dxa"/>
            <w:vAlign w:val="center"/>
          </w:tcPr>
          <w:p w14:paraId="5459882E" w14:textId="77777777" w:rsidR="00641209" w:rsidRPr="00834432" w:rsidRDefault="00641209" w:rsidP="00502415">
            <w:pPr>
              <w:spacing w:line="301" w:lineRule="exact"/>
              <w:rPr>
                <w:rFonts w:ascii="Arial" w:eastAsia="Times New Roman" w:hAnsi="Arial"/>
                <w:sz w:val="24"/>
              </w:rPr>
            </w:pPr>
            <w:r w:rsidRPr="00834432">
              <w:rPr>
                <w:rFonts w:ascii="Arial" w:eastAsia="Times New Roman" w:hAnsi="Arial"/>
                <w:sz w:val="24"/>
              </w:rPr>
              <w:t>4177</w:t>
            </w:r>
          </w:p>
        </w:tc>
      </w:tr>
    </w:tbl>
    <w:p w14:paraId="2C7D7227" w14:textId="77777777" w:rsidR="00641209" w:rsidRDefault="00641209" w:rsidP="00641209">
      <w:pPr>
        <w:pStyle w:val="NoSpacing"/>
        <w:rPr>
          <w:rFonts w:ascii="Arial" w:hAnsi="Arial"/>
          <w:sz w:val="24"/>
        </w:rPr>
      </w:pPr>
    </w:p>
    <w:p w14:paraId="6391121D" w14:textId="7A4C1969" w:rsidR="00641209" w:rsidRPr="0080239E" w:rsidRDefault="00641209" w:rsidP="00641209">
      <w:pPr>
        <w:pStyle w:val="NoSpacing"/>
        <w:jc w:val="both"/>
        <w:rPr>
          <w:rFonts w:ascii="Arial" w:hAnsi="Arial"/>
          <w:sz w:val="24"/>
        </w:rPr>
      </w:pPr>
      <w:r w:rsidRPr="0080239E">
        <w:rPr>
          <w:rFonts w:ascii="Arial" w:hAnsi="Arial"/>
          <w:sz w:val="24"/>
        </w:rPr>
        <w:t>As of March 2023, within the clinical workforce, 69.6% of staff are White, an</w:t>
      </w:r>
      <w:r w:rsidR="00D87C8E">
        <w:rPr>
          <w:rFonts w:ascii="Arial" w:hAnsi="Arial"/>
          <w:sz w:val="24"/>
        </w:rPr>
        <w:t xml:space="preserve">d 27% are from BAME backgrounds (a decrease of </w:t>
      </w:r>
      <w:r w:rsidR="009410F0">
        <w:rPr>
          <w:rFonts w:ascii="Arial" w:hAnsi="Arial"/>
          <w:sz w:val="24"/>
        </w:rPr>
        <w:t>3.7</w:t>
      </w:r>
      <w:r w:rsidR="00D87C8E">
        <w:rPr>
          <w:rFonts w:ascii="Arial" w:hAnsi="Arial"/>
          <w:sz w:val="24"/>
        </w:rPr>
        <w:t xml:space="preserve">% on the previous year). </w:t>
      </w:r>
    </w:p>
    <w:p w14:paraId="4F70DB78" w14:textId="77777777" w:rsidR="00641209" w:rsidRPr="00D1349F" w:rsidRDefault="00641209" w:rsidP="00641209">
      <w:pPr>
        <w:pStyle w:val="NoSpacing"/>
        <w:jc w:val="both"/>
        <w:rPr>
          <w:rFonts w:ascii="Arial" w:hAnsi="Arial"/>
          <w:sz w:val="24"/>
          <w:highlight w:val="yellow"/>
        </w:rPr>
      </w:pPr>
    </w:p>
    <w:p w14:paraId="37A06AE1" w14:textId="77777777" w:rsidR="00641209" w:rsidRPr="0080239E" w:rsidRDefault="00641209" w:rsidP="00641209">
      <w:pPr>
        <w:pStyle w:val="NoSpacing"/>
        <w:jc w:val="both"/>
        <w:rPr>
          <w:rFonts w:ascii="Arial" w:hAnsi="Arial"/>
          <w:sz w:val="24"/>
          <w:szCs w:val="24"/>
        </w:rPr>
      </w:pPr>
      <w:r w:rsidRPr="0080239E">
        <w:rPr>
          <w:rFonts w:ascii="Arial" w:hAnsi="Arial"/>
          <w:sz w:val="24"/>
          <w:szCs w:val="24"/>
        </w:rPr>
        <w:t>Figure 1 (</w:t>
      </w:r>
      <w:r w:rsidRPr="0080239E">
        <w:rPr>
          <w:rFonts w:ascii="Arial" w:hAnsi="Arial"/>
          <w:i/>
          <w:sz w:val="24"/>
          <w:szCs w:val="24"/>
        </w:rPr>
        <w:t>overleaf</w:t>
      </w:r>
      <w:r w:rsidRPr="0080239E">
        <w:rPr>
          <w:rFonts w:ascii="Arial" w:hAnsi="Arial"/>
          <w:sz w:val="24"/>
          <w:szCs w:val="24"/>
        </w:rPr>
        <w:t xml:space="preserve">) shows the proportion of White and BAME staff in each of the </w:t>
      </w:r>
      <w:proofErr w:type="spellStart"/>
      <w:r w:rsidRPr="0080239E">
        <w:rPr>
          <w:rFonts w:ascii="Arial" w:hAnsi="Arial"/>
          <w:sz w:val="24"/>
          <w:szCs w:val="24"/>
        </w:rPr>
        <w:t>AfC</w:t>
      </w:r>
      <w:proofErr w:type="spellEnd"/>
      <w:r w:rsidRPr="0080239E">
        <w:rPr>
          <w:rFonts w:ascii="Arial" w:hAnsi="Arial"/>
          <w:sz w:val="24"/>
          <w:szCs w:val="24"/>
        </w:rPr>
        <w:t xml:space="preserve"> pay bands within the non-clinical workforce. </w:t>
      </w:r>
    </w:p>
    <w:p w14:paraId="2030FCE0" w14:textId="77777777" w:rsidR="00641209" w:rsidRPr="0080239E" w:rsidRDefault="00641209" w:rsidP="00641209">
      <w:pPr>
        <w:spacing w:line="360" w:lineRule="exact"/>
        <w:jc w:val="both"/>
        <w:rPr>
          <w:rFonts w:ascii="Times New Roman" w:eastAsia="Times New Roman" w:hAnsi="Times New Roman"/>
        </w:rPr>
      </w:pPr>
    </w:p>
    <w:p w14:paraId="1261EDA0" w14:textId="746F5E73" w:rsidR="00641209" w:rsidRPr="0080239E" w:rsidRDefault="009410F0" w:rsidP="00641209">
      <w:pPr>
        <w:pStyle w:val="NoSpacing"/>
        <w:jc w:val="both"/>
        <w:rPr>
          <w:rFonts w:ascii="Arial" w:hAnsi="Arial"/>
          <w:sz w:val="24"/>
        </w:rPr>
      </w:pPr>
      <w:r>
        <w:rPr>
          <w:rFonts w:ascii="Arial" w:hAnsi="Arial"/>
          <w:sz w:val="24"/>
        </w:rPr>
        <w:t>In s</w:t>
      </w:r>
      <w:r w:rsidR="00641209" w:rsidRPr="0080239E">
        <w:rPr>
          <w:rFonts w:ascii="Arial" w:hAnsi="Arial"/>
          <w:sz w:val="24"/>
        </w:rPr>
        <w:t>ummary the data shows:</w:t>
      </w:r>
    </w:p>
    <w:p w14:paraId="51E5DB35" w14:textId="77777777" w:rsidR="00641209" w:rsidRPr="00D1349F" w:rsidRDefault="00641209" w:rsidP="00641209">
      <w:pPr>
        <w:pStyle w:val="NoSpacing"/>
        <w:jc w:val="both"/>
        <w:rPr>
          <w:rFonts w:ascii="Arial" w:hAnsi="Arial"/>
          <w:sz w:val="24"/>
          <w:highlight w:val="yellow"/>
        </w:rPr>
      </w:pPr>
    </w:p>
    <w:p w14:paraId="7A17500D" w14:textId="77777777" w:rsidR="00641209" w:rsidRDefault="00641209" w:rsidP="00641209">
      <w:pPr>
        <w:pStyle w:val="NoSpacing"/>
        <w:numPr>
          <w:ilvl w:val="0"/>
          <w:numId w:val="18"/>
        </w:numPr>
        <w:jc w:val="both"/>
        <w:rPr>
          <w:rFonts w:ascii="Arial" w:hAnsi="Arial"/>
          <w:sz w:val="24"/>
          <w:szCs w:val="24"/>
        </w:rPr>
      </w:pPr>
      <w:r>
        <w:rPr>
          <w:rFonts w:ascii="Arial" w:hAnsi="Arial"/>
          <w:sz w:val="24"/>
          <w:szCs w:val="24"/>
        </w:rPr>
        <w:t>That there has been a significant increase in the proportion of BAME staff at band 6. There has also been a small fall in the proportion of BAME staff at band 5.</w:t>
      </w:r>
    </w:p>
    <w:p w14:paraId="28134AD9" w14:textId="71762E0D" w:rsidR="00641209" w:rsidRDefault="00641209" w:rsidP="00641209">
      <w:pPr>
        <w:rPr>
          <w:rFonts w:ascii="Arial" w:hAnsi="Arial"/>
          <w:sz w:val="24"/>
        </w:rPr>
      </w:pPr>
    </w:p>
    <w:p w14:paraId="5DD1A27B" w14:textId="4FAAC084" w:rsidR="00451483" w:rsidRDefault="00451483" w:rsidP="00641209">
      <w:pPr>
        <w:rPr>
          <w:rFonts w:ascii="Arial" w:hAnsi="Arial"/>
          <w:sz w:val="24"/>
        </w:rPr>
      </w:pPr>
    </w:p>
    <w:p w14:paraId="64A8665C" w14:textId="7867833A" w:rsidR="00451483" w:rsidRDefault="00451483" w:rsidP="00641209">
      <w:pPr>
        <w:rPr>
          <w:rFonts w:ascii="Arial" w:hAnsi="Arial"/>
          <w:sz w:val="24"/>
        </w:rPr>
      </w:pPr>
    </w:p>
    <w:p w14:paraId="36224E7E" w14:textId="1429A5C9" w:rsidR="00451483" w:rsidRDefault="00451483" w:rsidP="00641209">
      <w:pPr>
        <w:rPr>
          <w:rFonts w:ascii="Arial" w:hAnsi="Arial"/>
          <w:sz w:val="24"/>
        </w:rPr>
      </w:pPr>
    </w:p>
    <w:p w14:paraId="1CC9C9B7" w14:textId="4833C6AF" w:rsidR="00451483" w:rsidRDefault="00451483" w:rsidP="00641209">
      <w:pPr>
        <w:rPr>
          <w:rFonts w:ascii="Arial" w:hAnsi="Arial"/>
          <w:sz w:val="24"/>
        </w:rPr>
      </w:pPr>
    </w:p>
    <w:p w14:paraId="055A065D" w14:textId="75225BF6" w:rsidR="00451483" w:rsidRDefault="00451483" w:rsidP="00641209">
      <w:pPr>
        <w:rPr>
          <w:rFonts w:ascii="Arial" w:hAnsi="Arial"/>
          <w:sz w:val="24"/>
        </w:rPr>
      </w:pPr>
    </w:p>
    <w:p w14:paraId="422ED5CB" w14:textId="2FF0EE3B" w:rsidR="00451483" w:rsidRDefault="00451483" w:rsidP="00641209">
      <w:pPr>
        <w:rPr>
          <w:rFonts w:ascii="Arial" w:hAnsi="Arial"/>
          <w:sz w:val="24"/>
        </w:rPr>
      </w:pPr>
    </w:p>
    <w:p w14:paraId="48F02806" w14:textId="0C1A55E1" w:rsidR="00451483" w:rsidRDefault="00451483" w:rsidP="00641209">
      <w:pPr>
        <w:rPr>
          <w:rFonts w:ascii="Arial" w:hAnsi="Arial"/>
          <w:sz w:val="24"/>
        </w:rPr>
      </w:pPr>
    </w:p>
    <w:p w14:paraId="695D3FA0" w14:textId="49ABE44A" w:rsidR="00451483" w:rsidRDefault="00451483" w:rsidP="00641209">
      <w:pPr>
        <w:rPr>
          <w:rFonts w:ascii="Arial" w:hAnsi="Arial"/>
          <w:sz w:val="24"/>
        </w:rPr>
      </w:pPr>
    </w:p>
    <w:p w14:paraId="6261DA60" w14:textId="77777777" w:rsidR="00451483" w:rsidRDefault="00451483" w:rsidP="00641209"/>
    <w:p w14:paraId="072B1CC9" w14:textId="77777777" w:rsidR="00641209" w:rsidRDefault="00641209" w:rsidP="00641209">
      <w:pPr>
        <w:rPr>
          <w:noProof/>
        </w:rPr>
      </w:pPr>
    </w:p>
    <w:p w14:paraId="1BFBF61B" w14:textId="77777777" w:rsidR="00641209" w:rsidRPr="00A270AD" w:rsidRDefault="00641209" w:rsidP="00641209">
      <w:pPr>
        <w:rPr>
          <w:rFonts w:ascii="Arial" w:hAnsi="Arial"/>
          <w:sz w:val="22"/>
        </w:rPr>
      </w:pPr>
      <w:r w:rsidRPr="0090360B">
        <w:rPr>
          <w:rFonts w:ascii="Arial" w:hAnsi="Arial"/>
          <w:i/>
          <w:sz w:val="22"/>
        </w:rPr>
        <w:lastRenderedPageBreak/>
        <w:t>Figure 1</w:t>
      </w:r>
      <w:r>
        <w:rPr>
          <w:rFonts w:ascii="Arial" w:hAnsi="Arial"/>
          <w:i/>
          <w:sz w:val="22"/>
        </w:rPr>
        <w:t xml:space="preserve"> </w:t>
      </w:r>
      <w:r w:rsidRPr="00A270AD">
        <w:rPr>
          <w:rFonts w:ascii="Arial" w:hAnsi="Arial"/>
          <w:sz w:val="22"/>
        </w:rPr>
        <w:t>shows the distribution of white and BAME staff, within the non-clinical workforce</w:t>
      </w:r>
      <w:r>
        <w:rPr>
          <w:rFonts w:ascii="Arial" w:hAnsi="Arial"/>
          <w:i/>
          <w:sz w:val="22"/>
        </w:rPr>
        <w:t xml:space="preserve">, </w:t>
      </w:r>
      <w:r w:rsidRPr="00A270AD">
        <w:rPr>
          <w:rFonts w:ascii="Arial" w:hAnsi="Arial"/>
          <w:sz w:val="22"/>
        </w:rPr>
        <w:t>2022-2023</w:t>
      </w:r>
      <w:r>
        <w:rPr>
          <w:rFonts w:ascii="Arial" w:hAnsi="Arial"/>
          <w:sz w:val="22"/>
        </w:rPr>
        <w:t>.</w:t>
      </w:r>
    </w:p>
    <w:p w14:paraId="2C1D2E4B" w14:textId="77777777" w:rsidR="00641209" w:rsidRDefault="00641209" w:rsidP="00641209"/>
    <w:p w14:paraId="7685CDD5" w14:textId="77777777" w:rsidR="00641209" w:rsidRDefault="00641209" w:rsidP="00641209">
      <w:r>
        <w:rPr>
          <w:noProof/>
        </w:rPr>
        <w:drawing>
          <wp:anchor distT="0" distB="0" distL="114300" distR="114300" simplePos="0" relativeHeight="251664384" behindDoc="0" locked="0" layoutInCell="1" allowOverlap="1" wp14:anchorId="089C4D43" wp14:editId="6F4CABE0">
            <wp:simplePos x="0" y="0"/>
            <wp:positionH relativeFrom="margin">
              <wp:posOffset>-561975</wp:posOffset>
            </wp:positionH>
            <wp:positionV relativeFrom="paragraph">
              <wp:posOffset>179705</wp:posOffset>
            </wp:positionV>
            <wp:extent cx="6638925" cy="3409950"/>
            <wp:effectExtent l="0" t="0" r="9525" b="0"/>
            <wp:wrapThrough wrapText="bothSides">
              <wp:wrapPolygon edited="0">
                <wp:start x="0" y="0"/>
                <wp:lineTo x="0" y="21479"/>
                <wp:lineTo x="21569" y="21479"/>
                <wp:lineTo x="21569" y="0"/>
                <wp:lineTo x="0" y="0"/>
              </wp:wrapPolygon>
            </wp:wrapThrough>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06365560" w14:textId="77777777" w:rsidR="00641209" w:rsidRDefault="00641209" w:rsidP="00641209"/>
    <w:p w14:paraId="6D75F40D" w14:textId="77777777" w:rsidR="00641209" w:rsidRDefault="00641209" w:rsidP="00641209">
      <w:pPr>
        <w:pStyle w:val="NoSpacing"/>
        <w:jc w:val="both"/>
        <w:rPr>
          <w:rFonts w:ascii="Arial" w:hAnsi="Arial"/>
          <w:sz w:val="24"/>
          <w:szCs w:val="24"/>
        </w:rPr>
      </w:pPr>
      <w:r>
        <w:rPr>
          <w:rFonts w:ascii="Arial" w:hAnsi="Arial"/>
          <w:sz w:val="24"/>
          <w:szCs w:val="24"/>
        </w:rPr>
        <w:t xml:space="preserve">The table below shows the changes at each </w:t>
      </w:r>
      <w:proofErr w:type="spellStart"/>
      <w:r>
        <w:rPr>
          <w:rFonts w:ascii="Arial" w:hAnsi="Arial"/>
          <w:sz w:val="24"/>
          <w:szCs w:val="24"/>
        </w:rPr>
        <w:t>AfC</w:t>
      </w:r>
      <w:proofErr w:type="spellEnd"/>
      <w:r>
        <w:rPr>
          <w:rFonts w:ascii="Arial" w:hAnsi="Arial"/>
          <w:sz w:val="24"/>
          <w:szCs w:val="24"/>
        </w:rPr>
        <w:t xml:space="preserve"> band between 2022 and 2023. </w:t>
      </w:r>
    </w:p>
    <w:p w14:paraId="61208F0E" w14:textId="77777777" w:rsidR="00641209" w:rsidRDefault="00641209" w:rsidP="00641209">
      <w:pPr>
        <w:pStyle w:val="NoSpacing"/>
        <w:jc w:val="both"/>
        <w:rPr>
          <w:rFonts w:ascii="Arial" w:hAnsi="Arial"/>
          <w:sz w:val="24"/>
          <w:szCs w:val="24"/>
        </w:rPr>
      </w:pPr>
    </w:p>
    <w:tbl>
      <w:tblPr>
        <w:tblW w:w="6755" w:type="dxa"/>
        <w:tblLook w:val="04A0" w:firstRow="1" w:lastRow="0" w:firstColumn="1" w:lastColumn="0" w:noHBand="0" w:noVBand="1"/>
      </w:tblPr>
      <w:tblGrid>
        <w:gridCol w:w="1564"/>
        <w:gridCol w:w="1564"/>
        <w:gridCol w:w="1697"/>
        <w:gridCol w:w="1930"/>
      </w:tblGrid>
      <w:tr w:rsidR="00641209" w:rsidRPr="008C389E" w14:paraId="355044B9" w14:textId="77777777" w:rsidTr="00F61C6D">
        <w:trPr>
          <w:trHeight w:val="300"/>
        </w:trPr>
        <w:tc>
          <w:tcPr>
            <w:tcW w:w="1564" w:type="dxa"/>
            <w:tcBorders>
              <w:top w:val="single" w:sz="4" w:space="0" w:color="auto"/>
              <w:left w:val="single" w:sz="4" w:space="0" w:color="auto"/>
              <w:bottom w:val="single" w:sz="4" w:space="0" w:color="auto"/>
              <w:right w:val="single" w:sz="4" w:space="0" w:color="auto"/>
            </w:tcBorders>
          </w:tcPr>
          <w:p w14:paraId="391D0180" w14:textId="77777777" w:rsidR="00641209" w:rsidRPr="008C389E" w:rsidRDefault="00641209" w:rsidP="00F61C6D">
            <w:pPr>
              <w:jc w:val="center"/>
              <w:rPr>
                <w:rFonts w:ascii="Arial" w:eastAsia="Times New Roman" w:hAnsi="Arial"/>
                <w:b/>
                <w:color w:val="000000"/>
                <w:sz w:val="24"/>
                <w:szCs w:val="22"/>
              </w:rPr>
            </w:pPr>
          </w:p>
        </w:tc>
        <w:tc>
          <w:tcPr>
            <w:tcW w:w="519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F572E" w14:textId="77777777" w:rsidR="00641209" w:rsidRPr="008C389E" w:rsidRDefault="00641209" w:rsidP="00F61C6D">
            <w:pPr>
              <w:jc w:val="center"/>
              <w:rPr>
                <w:rFonts w:ascii="Arial" w:eastAsia="Times New Roman" w:hAnsi="Arial"/>
                <w:b/>
                <w:color w:val="000000"/>
                <w:sz w:val="24"/>
                <w:szCs w:val="22"/>
              </w:rPr>
            </w:pPr>
            <w:r w:rsidRPr="008C389E">
              <w:rPr>
                <w:rFonts w:ascii="Arial" w:eastAsia="Times New Roman" w:hAnsi="Arial"/>
                <w:b/>
                <w:color w:val="000000"/>
                <w:sz w:val="24"/>
                <w:szCs w:val="22"/>
              </w:rPr>
              <w:t>% movement per band</w:t>
            </w:r>
          </w:p>
        </w:tc>
      </w:tr>
      <w:tr w:rsidR="00641209" w:rsidRPr="008C389E" w14:paraId="464BC0A0" w14:textId="77777777" w:rsidTr="00F61C6D">
        <w:trPr>
          <w:trHeight w:val="300"/>
        </w:trPr>
        <w:tc>
          <w:tcPr>
            <w:tcW w:w="1564" w:type="dxa"/>
            <w:tcBorders>
              <w:top w:val="nil"/>
              <w:left w:val="single" w:sz="4" w:space="0" w:color="auto"/>
              <w:bottom w:val="single" w:sz="4" w:space="0" w:color="auto"/>
              <w:right w:val="single" w:sz="4" w:space="0" w:color="auto"/>
            </w:tcBorders>
          </w:tcPr>
          <w:p w14:paraId="63692BD8" w14:textId="77777777" w:rsidR="00641209" w:rsidRPr="008C389E" w:rsidRDefault="00641209" w:rsidP="00F61C6D">
            <w:pPr>
              <w:rPr>
                <w:rFonts w:ascii="Arial" w:eastAsia="Times New Roman" w:hAnsi="Arial"/>
                <w:b/>
                <w:color w:val="000000"/>
                <w:sz w:val="24"/>
                <w:szCs w:val="22"/>
              </w:rPr>
            </w:pPr>
            <w:proofErr w:type="spellStart"/>
            <w:r>
              <w:rPr>
                <w:rFonts w:ascii="Arial" w:eastAsia="Times New Roman" w:hAnsi="Arial"/>
                <w:b/>
                <w:color w:val="000000"/>
                <w:sz w:val="24"/>
                <w:szCs w:val="22"/>
              </w:rPr>
              <w:t>AfC</w:t>
            </w:r>
            <w:proofErr w:type="spellEnd"/>
            <w:r>
              <w:rPr>
                <w:rFonts w:ascii="Arial" w:eastAsia="Times New Roman" w:hAnsi="Arial"/>
                <w:b/>
                <w:color w:val="000000"/>
                <w:sz w:val="24"/>
                <w:szCs w:val="22"/>
              </w:rPr>
              <w:t xml:space="preserve"> Band</w:t>
            </w: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4C3F7FA" w14:textId="77777777" w:rsidR="00641209" w:rsidRPr="008C389E" w:rsidRDefault="00641209" w:rsidP="00F61C6D">
            <w:pPr>
              <w:rPr>
                <w:rFonts w:ascii="Arial" w:eastAsia="Times New Roman" w:hAnsi="Arial"/>
                <w:b/>
                <w:color w:val="000000"/>
                <w:sz w:val="24"/>
                <w:szCs w:val="22"/>
              </w:rPr>
            </w:pPr>
            <w:r w:rsidRPr="008C389E">
              <w:rPr>
                <w:rFonts w:ascii="Arial" w:eastAsia="Times New Roman" w:hAnsi="Arial"/>
                <w:b/>
                <w:color w:val="000000"/>
                <w:sz w:val="24"/>
                <w:szCs w:val="22"/>
              </w:rPr>
              <w:t>White 2023</w:t>
            </w:r>
          </w:p>
        </w:tc>
        <w:tc>
          <w:tcPr>
            <w:tcW w:w="1697" w:type="dxa"/>
            <w:tcBorders>
              <w:top w:val="nil"/>
              <w:left w:val="nil"/>
              <w:bottom w:val="single" w:sz="4" w:space="0" w:color="auto"/>
              <w:right w:val="single" w:sz="4" w:space="0" w:color="auto"/>
            </w:tcBorders>
            <w:shd w:val="clear" w:color="auto" w:fill="auto"/>
            <w:noWrap/>
            <w:vAlign w:val="bottom"/>
            <w:hideMark/>
          </w:tcPr>
          <w:p w14:paraId="7D0D0AFB" w14:textId="77777777" w:rsidR="00641209" w:rsidRPr="008C389E" w:rsidRDefault="00641209" w:rsidP="00F61C6D">
            <w:pPr>
              <w:rPr>
                <w:rFonts w:ascii="Arial" w:eastAsia="Times New Roman" w:hAnsi="Arial"/>
                <w:b/>
                <w:color w:val="000000"/>
                <w:sz w:val="24"/>
                <w:szCs w:val="22"/>
              </w:rPr>
            </w:pPr>
            <w:r w:rsidRPr="008C389E">
              <w:rPr>
                <w:rFonts w:ascii="Arial" w:eastAsia="Times New Roman" w:hAnsi="Arial"/>
                <w:b/>
                <w:color w:val="000000"/>
                <w:sz w:val="24"/>
                <w:szCs w:val="22"/>
              </w:rPr>
              <w:t xml:space="preserve">BAME 2023 </w:t>
            </w:r>
          </w:p>
        </w:tc>
        <w:tc>
          <w:tcPr>
            <w:tcW w:w="1930" w:type="dxa"/>
            <w:tcBorders>
              <w:top w:val="nil"/>
              <w:left w:val="nil"/>
              <w:bottom w:val="single" w:sz="4" w:space="0" w:color="auto"/>
              <w:right w:val="single" w:sz="4" w:space="0" w:color="auto"/>
            </w:tcBorders>
            <w:shd w:val="clear" w:color="auto" w:fill="auto"/>
            <w:noWrap/>
            <w:vAlign w:val="bottom"/>
            <w:hideMark/>
          </w:tcPr>
          <w:p w14:paraId="786B453A" w14:textId="77777777" w:rsidR="00641209" w:rsidRPr="008C389E" w:rsidRDefault="00641209" w:rsidP="00F61C6D">
            <w:pPr>
              <w:rPr>
                <w:rFonts w:ascii="Arial" w:eastAsia="Times New Roman" w:hAnsi="Arial"/>
                <w:b/>
                <w:color w:val="000000"/>
                <w:sz w:val="24"/>
                <w:szCs w:val="22"/>
              </w:rPr>
            </w:pPr>
            <w:r w:rsidRPr="008C389E">
              <w:rPr>
                <w:rFonts w:ascii="Arial" w:eastAsia="Times New Roman" w:hAnsi="Arial"/>
                <w:b/>
                <w:color w:val="000000"/>
                <w:sz w:val="24"/>
                <w:szCs w:val="22"/>
              </w:rPr>
              <w:t>Unknown 2023</w:t>
            </w:r>
          </w:p>
        </w:tc>
      </w:tr>
      <w:tr w:rsidR="00641209" w:rsidRPr="008C389E" w14:paraId="33954F63" w14:textId="77777777" w:rsidTr="00F61C6D">
        <w:trPr>
          <w:trHeight w:val="300"/>
        </w:trPr>
        <w:tc>
          <w:tcPr>
            <w:tcW w:w="1564" w:type="dxa"/>
            <w:tcBorders>
              <w:top w:val="nil"/>
              <w:left w:val="single" w:sz="4" w:space="0" w:color="auto"/>
              <w:bottom w:val="single" w:sz="4" w:space="0" w:color="auto"/>
              <w:right w:val="single" w:sz="4" w:space="0" w:color="auto"/>
            </w:tcBorders>
          </w:tcPr>
          <w:p w14:paraId="63298C05" w14:textId="77777777" w:rsidR="00641209" w:rsidRPr="008C389E" w:rsidRDefault="00641209" w:rsidP="00F61C6D">
            <w:pPr>
              <w:jc w:val="right"/>
              <w:rPr>
                <w:rFonts w:ascii="Arial" w:eastAsia="Times New Roman" w:hAnsi="Arial"/>
                <w:color w:val="000000"/>
                <w:sz w:val="24"/>
                <w:szCs w:val="22"/>
              </w:rPr>
            </w:pPr>
            <w:r>
              <w:rPr>
                <w:rFonts w:ascii="Arial" w:eastAsia="Times New Roman" w:hAnsi="Arial"/>
                <w:color w:val="000000"/>
                <w:sz w:val="24"/>
                <w:szCs w:val="22"/>
              </w:rPr>
              <w:t>Band 1</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D8A1C" w14:textId="77777777" w:rsidR="00641209" w:rsidRPr="00D73947" w:rsidRDefault="00641209" w:rsidP="00F61C6D">
            <w:pPr>
              <w:jc w:val="right"/>
              <w:rPr>
                <w:rFonts w:ascii="Arial" w:eastAsia="Times New Roman" w:hAnsi="Arial"/>
                <w:color w:val="000000"/>
                <w:sz w:val="22"/>
                <w:szCs w:val="22"/>
              </w:rPr>
            </w:pPr>
            <w:r w:rsidRPr="00D73947">
              <w:rPr>
                <w:rFonts w:ascii="Arial" w:hAnsi="Arial"/>
                <w:color w:val="000000"/>
                <w:sz w:val="22"/>
                <w:szCs w:val="22"/>
              </w:rPr>
              <w:t>4%</w:t>
            </w:r>
          </w:p>
        </w:tc>
        <w:tc>
          <w:tcPr>
            <w:tcW w:w="1697" w:type="dxa"/>
            <w:tcBorders>
              <w:top w:val="single" w:sz="4" w:space="0" w:color="auto"/>
              <w:left w:val="nil"/>
              <w:bottom w:val="single" w:sz="4" w:space="0" w:color="auto"/>
              <w:right w:val="single" w:sz="4" w:space="0" w:color="auto"/>
            </w:tcBorders>
            <w:shd w:val="clear" w:color="auto" w:fill="auto"/>
            <w:noWrap/>
            <w:vAlign w:val="bottom"/>
          </w:tcPr>
          <w:p w14:paraId="72D83C65"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0%</w:t>
            </w:r>
          </w:p>
        </w:tc>
        <w:tc>
          <w:tcPr>
            <w:tcW w:w="1930" w:type="dxa"/>
            <w:tcBorders>
              <w:top w:val="single" w:sz="4" w:space="0" w:color="auto"/>
              <w:left w:val="nil"/>
              <w:bottom w:val="single" w:sz="4" w:space="0" w:color="auto"/>
              <w:right w:val="single" w:sz="4" w:space="0" w:color="auto"/>
            </w:tcBorders>
            <w:shd w:val="clear" w:color="auto" w:fill="auto"/>
            <w:noWrap/>
            <w:vAlign w:val="bottom"/>
          </w:tcPr>
          <w:p w14:paraId="6C91E1EE"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-4%</w:t>
            </w:r>
          </w:p>
        </w:tc>
      </w:tr>
      <w:tr w:rsidR="00641209" w:rsidRPr="008C389E" w14:paraId="5F00675D" w14:textId="77777777" w:rsidTr="00F61C6D">
        <w:trPr>
          <w:trHeight w:val="300"/>
        </w:trPr>
        <w:tc>
          <w:tcPr>
            <w:tcW w:w="1564" w:type="dxa"/>
            <w:tcBorders>
              <w:top w:val="nil"/>
              <w:left w:val="single" w:sz="4" w:space="0" w:color="auto"/>
              <w:bottom w:val="single" w:sz="4" w:space="0" w:color="auto"/>
              <w:right w:val="single" w:sz="4" w:space="0" w:color="auto"/>
            </w:tcBorders>
          </w:tcPr>
          <w:p w14:paraId="02136069" w14:textId="77777777" w:rsidR="00641209" w:rsidRPr="008C389E" w:rsidRDefault="00641209" w:rsidP="00F61C6D">
            <w:pPr>
              <w:jc w:val="right"/>
              <w:rPr>
                <w:rFonts w:ascii="Arial" w:eastAsia="Times New Roman" w:hAnsi="Arial"/>
                <w:color w:val="000000"/>
                <w:sz w:val="24"/>
                <w:szCs w:val="22"/>
              </w:rPr>
            </w:pPr>
            <w:r>
              <w:rPr>
                <w:rFonts w:ascii="Arial" w:eastAsia="Times New Roman" w:hAnsi="Arial"/>
                <w:color w:val="000000"/>
                <w:sz w:val="24"/>
                <w:szCs w:val="22"/>
              </w:rPr>
              <w:t>Band 2</w:t>
            </w:r>
          </w:p>
        </w:tc>
        <w:tc>
          <w:tcPr>
            <w:tcW w:w="1564" w:type="dxa"/>
            <w:tcBorders>
              <w:top w:val="nil"/>
              <w:left w:val="single" w:sz="4" w:space="0" w:color="auto"/>
              <w:bottom w:val="single" w:sz="4" w:space="0" w:color="auto"/>
              <w:right w:val="single" w:sz="4" w:space="0" w:color="auto"/>
            </w:tcBorders>
            <w:shd w:val="clear" w:color="auto" w:fill="auto"/>
            <w:noWrap/>
            <w:vAlign w:val="bottom"/>
          </w:tcPr>
          <w:p w14:paraId="3C664EA6"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-2%</w:t>
            </w:r>
          </w:p>
        </w:tc>
        <w:tc>
          <w:tcPr>
            <w:tcW w:w="1697" w:type="dxa"/>
            <w:tcBorders>
              <w:top w:val="nil"/>
              <w:left w:val="nil"/>
              <w:bottom w:val="single" w:sz="4" w:space="0" w:color="auto"/>
              <w:right w:val="single" w:sz="4" w:space="0" w:color="auto"/>
            </w:tcBorders>
            <w:shd w:val="clear" w:color="auto" w:fill="auto"/>
            <w:noWrap/>
            <w:vAlign w:val="bottom"/>
          </w:tcPr>
          <w:p w14:paraId="3BE3FA1E"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2%</w:t>
            </w:r>
          </w:p>
        </w:tc>
        <w:tc>
          <w:tcPr>
            <w:tcW w:w="1930" w:type="dxa"/>
            <w:tcBorders>
              <w:top w:val="nil"/>
              <w:left w:val="nil"/>
              <w:bottom w:val="single" w:sz="4" w:space="0" w:color="auto"/>
              <w:right w:val="single" w:sz="4" w:space="0" w:color="auto"/>
            </w:tcBorders>
            <w:shd w:val="clear" w:color="auto" w:fill="auto"/>
            <w:noWrap/>
            <w:vAlign w:val="bottom"/>
          </w:tcPr>
          <w:p w14:paraId="33FF2A24"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0%</w:t>
            </w:r>
          </w:p>
        </w:tc>
      </w:tr>
      <w:tr w:rsidR="00641209" w:rsidRPr="008C389E" w14:paraId="0A02C39F" w14:textId="77777777" w:rsidTr="00F61C6D">
        <w:trPr>
          <w:trHeight w:val="300"/>
        </w:trPr>
        <w:tc>
          <w:tcPr>
            <w:tcW w:w="1564" w:type="dxa"/>
            <w:tcBorders>
              <w:top w:val="nil"/>
              <w:left w:val="single" w:sz="4" w:space="0" w:color="auto"/>
              <w:bottom w:val="single" w:sz="4" w:space="0" w:color="auto"/>
              <w:right w:val="single" w:sz="4" w:space="0" w:color="auto"/>
            </w:tcBorders>
          </w:tcPr>
          <w:p w14:paraId="2D8A5525" w14:textId="77777777" w:rsidR="00641209" w:rsidRPr="008C389E" w:rsidRDefault="00641209" w:rsidP="00F61C6D">
            <w:pPr>
              <w:jc w:val="right"/>
              <w:rPr>
                <w:rFonts w:ascii="Arial" w:eastAsia="Times New Roman" w:hAnsi="Arial"/>
                <w:color w:val="000000"/>
                <w:sz w:val="24"/>
                <w:szCs w:val="22"/>
              </w:rPr>
            </w:pPr>
            <w:r>
              <w:rPr>
                <w:rFonts w:ascii="Arial" w:eastAsia="Times New Roman" w:hAnsi="Arial"/>
                <w:color w:val="000000"/>
                <w:sz w:val="24"/>
                <w:szCs w:val="22"/>
              </w:rPr>
              <w:t>Band 3</w:t>
            </w:r>
          </w:p>
        </w:tc>
        <w:tc>
          <w:tcPr>
            <w:tcW w:w="1564" w:type="dxa"/>
            <w:tcBorders>
              <w:top w:val="nil"/>
              <w:left w:val="single" w:sz="4" w:space="0" w:color="auto"/>
              <w:bottom w:val="single" w:sz="4" w:space="0" w:color="auto"/>
              <w:right w:val="single" w:sz="4" w:space="0" w:color="auto"/>
            </w:tcBorders>
            <w:shd w:val="clear" w:color="auto" w:fill="auto"/>
            <w:noWrap/>
            <w:vAlign w:val="bottom"/>
          </w:tcPr>
          <w:p w14:paraId="2EF137AC"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-1%</w:t>
            </w:r>
          </w:p>
        </w:tc>
        <w:tc>
          <w:tcPr>
            <w:tcW w:w="1697" w:type="dxa"/>
            <w:tcBorders>
              <w:top w:val="nil"/>
              <w:left w:val="nil"/>
              <w:bottom w:val="single" w:sz="4" w:space="0" w:color="auto"/>
              <w:right w:val="single" w:sz="4" w:space="0" w:color="auto"/>
            </w:tcBorders>
            <w:shd w:val="clear" w:color="auto" w:fill="auto"/>
            <w:noWrap/>
            <w:vAlign w:val="bottom"/>
          </w:tcPr>
          <w:p w14:paraId="76F1830B"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1%</w:t>
            </w:r>
          </w:p>
        </w:tc>
        <w:tc>
          <w:tcPr>
            <w:tcW w:w="1930" w:type="dxa"/>
            <w:tcBorders>
              <w:top w:val="nil"/>
              <w:left w:val="nil"/>
              <w:bottom w:val="single" w:sz="4" w:space="0" w:color="auto"/>
              <w:right w:val="single" w:sz="4" w:space="0" w:color="auto"/>
            </w:tcBorders>
            <w:shd w:val="clear" w:color="auto" w:fill="auto"/>
            <w:noWrap/>
            <w:vAlign w:val="bottom"/>
          </w:tcPr>
          <w:p w14:paraId="2A3D3ABA"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0%</w:t>
            </w:r>
          </w:p>
        </w:tc>
      </w:tr>
      <w:tr w:rsidR="00641209" w:rsidRPr="008C389E" w14:paraId="30263305" w14:textId="77777777" w:rsidTr="00F61C6D">
        <w:trPr>
          <w:trHeight w:val="300"/>
        </w:trPr>
        <w:tc>
          <w:tcPr>
            <w:tcW w:w="1564" w:type="dxa"/>
            <w:tcBorders>
              <w:top w:val="nil"/>
              <w:left w:val="single" w:sz="4" w:space="0" w:color="auto"/>
              <w:bottom w:val="single" w:sz="4" w:space="0" w:color="auto"/>
              <w:right w:val="single" w:sz="4" w:space="0" w:color="auto"/>
            </w:tcBorders>
          </w:tcPr>
          <w:p w14:paraId="27175A45" w14:textId="77777777" w:rsidR="00641209" w:rsidRPr="008C389E" w:rsidRDefault="00641209" w:rsidP="00F61C6D">
            <w:pPr>
              <w:jc w:val="right"/>
              <w:rPr>
                <w:rFonts w:ascii="Arial" w:eastAsia="Times New Roman" w:hAnsi="Arial"/>
                <w:color w:val="000000"/>
                <w:sz w:val="24"/>
                <w:szCs w:val="22"/>
              </w:rPr>
            </w:pPr>
            <w:r>
              <w:rPr>
                <w:rFonts w:ascii="Arial" w:eastAsia="Times New Roman" w:hAnsi="Arial"/>
                <w:color w:val="000000"/>
                <w:sz w:val="24"/>
                <w:szCs w:val="22"/>
              </w:rPr>
              <w:t>Band 4</w:t>
            </w:r>
          </w:p>
        </w:tc>
        <w:tc>
          <w:tcPr>
            <w:tcW w:w="1564" w:type="dxa"/>
            <w:tcBorders>
              <w:top w:val="nil"/>
              <w:left w:val="single" w:sz="4" w:space="0" w:color="auto"/>
              <w:bottom w:val="single" w:sz="4" w:space="0" w:color="auto"/>
              <w:right w:val="single" w:sz="4" w:space="0" w:color="auto"/>
            </w:tcBorders>
            <w:shd w:val="clear" w:color="auto" w:fill="auto"/>
            <w:noWrap/>
            <w:vAlign w:val="bottom"/>
          </w:tcPr>
          <w:p w14:paraId="45EEC2B0"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1%</w:t>
            </w:r>
          </w:p>
        </w:tc>
        <w:tc>
          <w:tcPr>
            <w:tcW w:w="1697" w:type="dxa"/>
            <w:tcBorders>
              <w:top w:val="nil"/>
              <w:left w:val="nil"/>
              <w:bottom w:val="single" w:sz="4" w:space="0" w:color="auto"/>
              <w:right w:val="single" w:sz="4" w:space="0" w:color="auto"/>
            </w:tcBorders>
            <w:shd w:val="clear" w:color="auto" w:fill="auto"/>
            <w:noWrap/>
            <w:vAlign w:val="bottom"/>
          </w:tcPr>
          <w:p w14:paraId="73AFA78F"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-1%</w:t>
            </w:r>
          </w:p>
        </w:tc>
        <w:tc>
          <w:tcPr>
            <w:tcW w:w="1930" w:type="dxa"/>
            <w:tcBorders>
              <w:top w:val="nil"/>
              <w:left w:val="nil"/>
              <w:bottom w:val="single" w:sz="4" w:space="0" w:color="auto"/>
              <w:right w:val="single" w:sz="4" w:space="0" w:color="auto"/>
            </w:tcBorders>
            <w:shd w:val="clear" w:color="auto" w:fill="auto"/>
            <w:noWrap/>
            <w:vAlign w:val="bottom"/>
          </w:tcPr>
          <w:p w14:paraId="34BC200C"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0%</w:t>
            </w:r>
          </w:p>
        </w:tc>
      </w:tr>
      <w:tr w:rsidR="00641209" w:rsidRPr="008C389E" w14:paraId="4FBF7E2C" w14:textId="77777777" w:rsidTr="00F61C6D">
        <w:trPr>
          <w:trHeight w:val="300"/>
        </w:trPr>
        <w:tc>
          <w:tcPr>
            <w:tcW w:w="1564" w:type="dxa"/>
            <w:tcBorders>
              <w:top w:val="nil"/>
              <w:left w:val="single" w:sz="4" w:space="0" w:color="auto"/>
              <w:bottom w:val="single" w:sz="4" w:space="0" w:color="auto"/>
              <w:right w:val="single" w:sz="4" w:space="0" w:color="auto"/>
            </w:tcBorders>
          </w:tcPr>
          <w:p w14:paraId="4480054F" w14:textId="77777777" w:rsidR="00641209" w:rsidRPr="008C389E" w:rsidRDefault="00641209" w:rsidP="00F61C6D">
            <w:pPr>
              <w:jc w:val="right"/>
              <w:rPr>
                <w:rFonts w:ascii="Arial" w:eastAsia="Times New Roman" w:hAnsi="Arial"/>
                <w:color w:val="000000"/>
                <w:sz w:val="24"/>
                <w:szCs w:val="22"/>
              </w:rPr>
            </w:pPr>
            <w:r>
              <w:rPr>
                <w:rFonts w:ascii="Arial" w:eastAsia="Times New Roman" w:hAnsi="Arial"/>
                <w:color w:val="000000"/>
                <w:sz w:val="24"/>
                <w:szCs w:val="22"/>
              </w:rPr>
              <w:t>Band 5</w:t>
            </w:r>
          </w:p>
        </w:tc>
        <w:tc>
          <w:tcPr>
            <w:tcW w:w="1564" w:type="dxa"/>
            <w:tcBorders>
              <w:top w:val="nil"/>
              <w:left w:val="single" w:sz="4" w:space="0" w:color="auto"/>
              <w:bottom w:val="single" w:sz="4" w:space="0" w:color="auto"/>
              <w:right w:val="single" w:sz="4" w:space="0" w:color="auto"/>
            </w:tcBorders>
            <w:shd w:val="clear" w:color="auto" w:fill="auto"/>
            <w:noWrap/>
            <w:vAlign w:val="bottom"/>
          </w:tcPr>
          <w:p w14:paraId="7E586DE7"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2%</w:t>
            </w:r>
          </w:p>
        </w:tc>
        <w:tc>
          <w:tcPr>
            <w:tcW w:w="1697" w:type="dxa"/>
            <w:tcBorders>
              <w:top w:val="nil"/>
              <w:left w:val="nil"/>
              <w:bottom w:val="single" w:sz="4" w:space="0" w:color="auto"/>
              <w:right w:val="single" w:sz="4" w:space="0" w:color="auto"/>
            </w:tcBorders>
            <w:shd w:val="clear" w:color="auto" w:fill="auto"/>
            <w:noWrap/>
            <w:vAlign w:val="bottom"/>
          </w:tcPr>
          <w:p w14:paraId="217D3EB1"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-3%</w:t>
            </w:r>
          </w:p>
        </w:tc>
        <w:tc>
          <w:tcPr>
            <w:tcW w:w="1930" w:type="dxa"/>
            <w:tcBorders>
              <w:top w:val="nil"/>
              <w:left w:val="nil"/>
              <w:bottom w:val="single" w:sz="4" w:space="0" w:color="auto"/>
              <w:right w:val="single" w:sz="4" w:space="0" w:color="auto"/>
            </w:tcBorders>
            <w:shd w:val="clear" w:color="auto" w:fill="auto"/>
            <w:noWrap/>
            <w:vAlign w:val="bottom"/>
          </w:tcPr>
          <w:p w14:paraId="5CDAC4DF"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1%</w:t>
            </w:r>
          </w:p>
        </w:tc>
      </w:tr>
      <w:tr w:rsidR="00641209" w:rsidRPr="008C389E" w14:paraId="630F645A" w14:textId="77777777" w:rsidTr="00F61C6D">
        <w:trPr>
          <w:trHeight w:val="300"/>
        </w:trPr>
        <w:tc>
          <w:tcPr>
            <w:tcW w:w="1564" w:type="dxa"/>
            <w:tcBorders>
              <w:top w:val="nil"/>
              <w:left w:val="single" w:sz="4" w:space="0" w:color="auto"/>
              <w:bottom w:val="single" w:sz="4" w:space="0" w:color="auto"/>
              <w:right w:val="single" w:sz="4" w:space="0" w:color="auto"/>
            </w:tcBorders>
          </w:tcPr>
          <w:p w14:paraId="00582BB0" w14:textId="77777777" w:rsidR="00641209" w:rsidRPr="008C389E" w:rsidRDefault="00641209" w:rsidP="00F61C6D">
            <w:pPr>
              <w:jc w:val="right"/>
              <w:rPr>
                <w:rFonts w:ascii="Arial" w:eastAsia="Times New Roman" w:hAnsi="Arial"/>
                <w:color w:val="000000"/>
                <w:sz w:val="24"/>
                <w:szCs w:val="22"/>
              </w:rPr>
            </w:pPr>
            <w:r>
              <w:rPr>
                <w:rFonts w:ascii="Arial" w:eastAsia="Times New Roman" w:hAnsi="Arial"/>
                <w:color w:val="000000"/>
                <w:sz w:val="24"/>
                <w:szCs w:val="22"/>
              </w:rPr>
              <w:t>Band 6</w:t>
            </w:r>
          </w:p>
        </w:tc>
        <w:tc>
          <w:tcPr>
            <w:tcW w:w="1564" w:type="dxa"/>
            <w:tcBorders>
              <w:top w:val="nil"/>
              <w:left w:val="single" w:sz="4" w:space="0" w:color="auto"/>
              <w:bottom w:val="single" w:sz="4" w:space="0" w:color="auto"/>
              <w:right w:val="single" w:sz="4" w:space="0" w:color="auto"/>
            </w:tcBorders>
            <w:shd w:val="clear" w:color="auto" w:fill="auto"/>
            <w:noWrap/>
            <w:vAlign w:val="bottom"/>
          </w:tcPr>
          <w:p w14:paraId="5190C046"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-7%</w:t>
            </w:r>
          </w:p>
        </w:tc>
        <w:tc>
          <w:tcPr>
            <w:tcW w:w="1697" w:type="dxa"/>
            <w:tcBorders>
              <w:top w:val="nil"/>
              <w:left w:val="nil"/>
              <w:bottom w:val="single" w:sz="4" w:space="0" w:color="auto"/>
              <w:right w:val="single" w:sz="4" w:space="0" w:color="auto"/>
            </w:tcBorders>
            <w:shd w:val="clear" w:color="auto" w:fill="auto"/>
            <w:noWrap/>
            <w:vAlign w:val="bottom"/>
          </w:tcPr>
          <w:p w14:paraId="392D2642"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7%</w:t>
            </w:r>
          </w:p>
        </w:tc>
        <w:tc>
          <w:tcPr>
            <w:tcW w:w="1930" w:type="dxa"/>
            <w:tcBorders>
              <w:top w:val="nil"/>
              <w:left w:val="nil"/>
              <w:bottom w:val="single" w:sz="4" w:space="0" w:color="auto"/>
              <w:right w:val="single" w:sz="4" w:space="0" w:color="auto"/>
            </w:tcBorders>
            <w:shd w:val="clear" w:color="auto" w:fill="auto"/>
            <w:noWrap/>
            <w:vAlign w:val="bottom"/>
          </w:tcPr>
          <w:p w14:paraId="14217843"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0%</w:t>
            </w:r>
          </w:p>
        </w:tc>
      </w:tr>
      <w:tr w:rsidR="00641209" w:rsidRPr="008C389E" w14:paraId="18209758" w14:textId="77777777" w:rsidTr="00F61C6D">
        <w:trPr>
          <w:trHeight w:val="300"/>
        </w:trPr>
        <w:tc>
          <w:tcPr>
            <w:tcW w:w="1564" w:type="dxa"/>
            <w:tcBorders>
              <w:top w:val="nil"/>
              <w:left w:val="single" w:sz="4" w:space="0" w:color="auto"/>
              <w:bottom w:val="single" w:sz="4" w:space="0" w:color="auto"/>
              <w:right w:val="single" w:sz="4" w:space="0" w:color="auto"/>
            </w:tcBorders>
          </w:tcPr>
          <w:p w14:paraId="6089AB82" w14:textId="77777777" w:rsidR="00641209" w:rsidRPr="008C389E" w:rsidRDefault="00641209" w:rsidP="00F61C6D">
            <w:pPr>
              <w:jc w:val="right"/>
              <w:rPr>
                <w:rFonts w:ascii="Arial" w:eastAsia="Times New Roman" w:hAnsi="Arial"/>
                <w:color w:val="000000"/>
                <w:sz w:val="24"/>
                <w:szCs w:val="22"/>
              </w:rPr>
            </w:pPr>
            <w:r>
              <w:rPr>
                <w:rFonts w:ascii="Arial" w:eastAsia="Times New Roman" w:hAnsi="Arial"/>
                <w:color w:val="000000"/>
                <w:sz w:val="24"/>
                <w:szCs w:val="22"/>
              </w:rPr>
              <w:t>Band 7</w:t>
            </w:r>
          </w:p>
        </w:tc>
        <w:tc>
          <w:tcPr>
            <w:tcW w:w="1564" w:type="dxa"/>
            <w:tcBorders>
              <w:top w:val="nil"/>
              <w:left w:val="single" w:sz="4" w:space="0" w:color="auto"/>
              <w:bottom w:val="single" w:sz="4" w:space="0" w:color="auto"/>
              <w:right w:val="single" w:sz="4" w:space="0" w:color="auto"/>
            </w:tcBorders>
            <w:shd w:val="clear" w:color="auto" w:fill="auto"/>
            <w:noWrap/>
            <w:vAlign w:val="bottom"/>
          </w:tcPr>
          <w:p w14:paraId="1C8579C3"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0%</w:t>
            </w:r>
          </w:p>
        </w:tc>
        <w:tc>
          <w:tcPr>
            <w:tcW w:w="1697" w:type="dxa"/>
            <w:tcBorders>
              <w:top w:val="nil"/>
              <w:left w:val="nil"/>
              <w:bottom w:val="single" w:sz="4" w:space="0" w:color="auto"/>
              <w:right w:val="single" w:sz="4" w:space="0" w:color="auto"/>
            </w:tcBorders>
            <w:shd w:val="clear" w:color="auto" w:fill="auto"/>
            <w:noWrap/>
            <w:vAlign w:val="bottom"/>
          </w:tcPr>
          <w:p w14:paraId="479CF805"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2%</w:t>
            </w:r>
          </w:p>
        </w:tc>
        <w:tc>
          <w:tcPr>
            <w:tcW w:w="1930" w:type="dxa"/>
            <w:tcBorders>
              <w:top w:val="nil"/>
              <w:left w:val="nil"/>
              <w:bottom w:val="single" w:sz="4" w:space="0" w:color="auto"/>
              <w:right w:val="single" w:sz="4" w:space="0" w:color="auto"/>
            </w:tcBorders>
            <w:shd w:val="clear" w:color="auto" w:fill="auto"/>
            <w:noWrap/>
            <w:vAlign w:val="bottom"/>
          </w:tcPr>
          <w:p w14:paraId="6BE3AAE9"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-2%</w:t>
            </w:r>
          </w:p>
        </w:tc>
      </w:tr>
      <w:tr w:rsidR="00641209" w:rsidRPr="008C389E" w14:paraId="1C6733A0" w14:textId="77777777" w:rsidTr="00F61C6D">
        <w:trPr>
          <w:trHeight w:val="300"/>
        </w:trPr>
        <w:tc>
          <w:tcPr>
            <w:tcW w:w="1564" w:type="dxa"/>
            <w:tcBorders>
              <w:top w:val="nil"/>
              <w:left w:val="single" w:sz="4" w:space="0" w:color="auto"/>
              <w:bottom w:val="single" w:sz="4" w:space="0" w:color="auto"/>
              <w:right w:val="single" w:sz="4" w:space="0" w:color="auto"/>
            </w:tcBorders>
          </w:tcPr>
          <w:p w14:paraId="355AD79F" w14:textId="77777777" w:rsidR="00641209" w:rsidRPr="008C389E" w:rsidRDefault="00641209" w:rsidP="00F61C6D">
            <w:pPr>
              <w:jc w:val="right"/>
              <w:rPr>
                <w:rFonts w:ascii="Arial" w:eastAsia="Times New Roman" w:hAnsi="Arial"/>
                <w:color w:val="000000"/>
                <w:sz w:val="24"/>
                <w:szCs w:val="22"/>
              </w:rPr>
            </w:pPr>
            <w:r>
              <w:rPr>
                <w:rFonts w:ascii="Arial" w:eastAsia="Times New Roman" w:hAnsi="Arial"/>
                <w:color w:val="000000"/>
                <w:sz w:val="24"/>
                <w:szCs w:val="22"/>
              </w:rPr>
              <w:t>Band 8A</w:t>
            </w:r>
          </w:p>
        </w:tc>
        <w:tc>
          <w:tcPr>
            <w:tcW w:w="1564" w:type="dxa"/>
            <w:tcBorders>
              <w:top w:val="nil"/>
              <w:left w:val="single" w:sz="4" w:space="0" w:color="auto"/>
              <w:bottom w:val="single" w:sz="4" w:space="0" w:color="auto"/>
              <w:right w:val="single" w:sz="4" w:space="0" w:color="auto"/>
            </w:tcBorders>
            <w:shd w:val="clear" w:color="auto" w:fill="auto"/>
            <w:noWrap/>
            <w:vAlign w:val="bottom"/>
          </w:tcPr>
          <w:p w14:paraId="790EC1A1"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-1%</w:t>
            </w:r>
          </w:p>
        </w:tc>
        <w:tc>
          <w:tcPr>
            <w:tcW w:w="1697" w:type="dxa"/>
            <w:tcBorders>
              <w:top w:val="nil"/>
              <w:left w:val="nil"/>
              <w:bottom w:val="single" w:sz="4" w:space="0" w:color="auto"/>
              <w:right w:val="single" w:sz="4" w:space="0" w:color="auto"/>
            </w:tcBorders>
            <w:shd w:val="clear" w:color="auto" w:fill="auto"/>
            <w:noWrap/>
            <w:vAlign w:val="bottom"/>
          </w:tcPr>
          <w:p w14:paraId="462739A5"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0%</w:t>
            </w:r>
          </w:p>
        </w:tc>
        <w:tc>
          <w:tcPr>
            <w:tcW w:w="1930" w:type="dxa"/>
            <w:tcBorders>
              <w:top w:val="nil"/>
              <w:left w:val="nil"/>
              <w:bottom w:val="single" w:sz="4" w:space="0" w:color="auto"/>
              <w:right w:val="single" w:sz="4" w:space="0" w:color="auto"/>
            </w:tcBorders>
            <w:shd w:val="clear" w:color="auto" w:fill="auto"/>
            <w:noWrap/>
            <w:vAlign w:val="bottom"/>
          </w:tcPr>
          <w:p w14:paraId="69DB4807"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0%</w:t>
            </w:r>
          </w:p>
        </w:tc>
      </w:tr>
      <w:tr w:rsidR="00641209" w:rsidRPr="008C389E" w14:paraId="0E7B021B" w14:textId="77777777" w:rsidTr="00F61C6D">
        <w:trPr>
          <w:trHeight w:val="300"/>
        </w:trPr>
        <w:tc>
          <w:tcPr>
            <w:tcW w:w="1564" w:type="dxa"/>
            <w:tcBorders>
              <w:top w:val="nil"/>
              <w:left w:val="single" w:sz="4" w:space="0" w:color="auto"/>
              <w:bottom w:val="single" w:sz="4" w:space="0" w:color="auto"/>
              <w:right w:val="single" w:sz="4" w:space="0" w:color="auto"/>
            </w:tcBorders>
          </w:tcPr>
          <w:p w14:paraId="3E343700" w14:textId="77777777" w:rsidR="00641209" w:rsidRPr="008C389E" w:rsidRDefault="00641209" w:rsidP="00F61C6D">
            <w:pPr>
              <w:jc w:val="right"/>
              <w:rPr>
                <w:rFonts w:ascii="Arial" w:eastAsia="Times New Roman" w:hAnsi="Arial"/>
                <w:color w:val="000000"/>
                <w:sz w:val="24"/>
                <w:szCs w:val="22"/>
              </w:rPr>
            </w:pPr>
            <w:r>
              <w:rPr>
                <w:rFonts w:ascii="Arial" w:eastAsia="Times New Roman" w:hAnsi="Arial"/>
                <w:color w:val="000000"/>
                <w:sz w:val="24"/>
                <w:szCs w:val="22"/>
              </w:rPr>
              <w:t>Band 8B</w:t>
            </w:r>
          </w:p>
        </w:tc>
        <w:tc>
          <w:tcPr>
            <w:tcW w:w="1564" w:type="dxa"/>
            <w:tcBorders>
              <w:top w:val="nil"/>
              <w:left w:val="single" w:sz="4" w:space="0" w:color="auto"/>
              <w:bottom w:val="single" w:sz="4" w:space="0" w:color="auto"/>
              <w:right w:val="single" w:sz="4" w:space="0" w:color="auto"/>
            </w:tcBorders>
            <w:shd w:val="clear" w:color="auto" w:fill="auto"/>
            <w:noWrap/>
            <w:vAlign w:val="bottom"/>
          </w:tcPr>
          <w:p w14:paraId="742EC57A"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0%</w:t>
            </w:r>
          </w:p>
        </w:tc>
        <w:tc>
          <w:tcPr>
            <w:tcW w:w="1697" w:type="dxa"/>
            <w:tcBorders>
              <w:top w:val="nil"/>
              <w:left w:val="nil"/>
              <w:bottom w:val="single" w:sz="4" w:space="0" w:color="auto"/>
              <w:right w:val="single" w:sz="4" w:space="0" w:color="auto"/>
            </w:tcBorders>
            <w:shd w:val="clear" w:color="auto" w:fill="auto"/>
            <w:noWrap/>
            <w:vAlign w:val="bottom"/>
          </w:tcPr>
          <w:p w14:paraId="415AC84A"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0%</w:t>
            </w:r>
          </w:p>
        </w:tc>
        <w:tc>
          <w:tcPr>
            <w:tcW w:w="1930" w:type="dxa"/>
            <w:tcBorders>
              <w:top w:val="nil"/>
              <w:left w:val="nil"/>
              <w:bottom w:val="single" w:sz="4" w:space="0" w:color="auto"/>
              <w:right w:val="single" w:sz="4" w:space="0" w:color="auto"/>
            </w:tcBorders>
            <w:shd w:val="clear" w:color="auto" w:fill="auto"/>
            <w:noWrap/>
            <w:vAlign w:val="bottom"/>
          </w:tcPr>
          <w:p w14:paraId="52C2992C"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0%</w:t>
            </w:r>
          </w:p>
        </w:tc>
      </w:tr>
      <w:tr w:rsidR="00641209" w:rsidRPr="008C389E" w14:paraId="0383C33E" w14:textId="77777777" w:rsidTr="00F61C6D">
        <w:trPr>
          <w:trHeight w:val="300"/>
        </w:trPr>
        <w:tc>
          <w:tcPr>
            <w:tcW w:w="1564" w:type="dxa"/>
            <w:tcBorders>
              <w:top w:val="nil"/>
              <w:left w:val="single" w:sz="4" w:space="0" w:color="auto"/>
              <w:bottom w:val="single" w:sz="4" w:space="0" w:color="auto"/>
              <w:right w:val="single" w:sz="4" w:space="0" w:color="auto"/>
            </w:tcBorders>
          </w:tcPr>
          <w:p w14:paraId="200C8679" w14:textId="77777777" w:rsidR="00641209" w:rsidRPr="008C389E" w:rsidRDefault="00641209" w:rsidP="00F61C6D">
            <w:pPr>
              <w:jc w:val="right"/>
              <w:rPr>
                <w:rFonts w:ascii="Arial" w:eastAsia="Times New Roman" w:hAnsi="Arial"/>
                <w:color w:val="000000"/>
                <w:sz w:val="24"/>
                <w:szCs w:val="22"/>
              </w:rPr>
            </w:pPr>
            <w:r>
              <w:rPr>
                <w:rFonts w:ascii="Arial" w:eastAsia="Times New Roman" w:hAnsi="Arial"/>
                <w:color w:val="000000"/>
                <w:sz w:val="24"/>
                <w:szCs w:val="22"/>
              </w:rPr>
              <w:t>Band 8C</w:t>
            </w:r>
          </w:p>
        </w:tc>
        <w:tc>
          <w:tcPr>
            <w:tcW w:w="1564" w:type="dxa"/>
            <w:tcBorders>
              <w:top w:val="nil"/>
              <w:left w:val="single" w:sz="4" w:space="0" w:color="auto"/>
              <w:bottom w:val="single" w:sz="4" w:space="0" w:color="auto"/>
              <w:right w:val="single" w:sz="4" w:space="0" w:color="auto"/>
            </w:tcBorders>
            <w:shd w:val="clear" w:color="auto" w:fill="auto"/>
            <w:noWrap/>
            <w:vAlign w:val="bottom"/>
          </w:tcPr>
          <w:p w14:paraId="1B8FA06F"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0%</w:t>
            </w:r>
          </w:p>
        </w:tc>
        <w:tc>
          <w:tcPr>
            <w:tcW w:w="1697" w:type="dxa"/>
            <w:tcBorders>
              <w:top w:val="nil"/>
              <w:left w:val="nil"/>
              <w:bottom w:val="single" w:sz="4" w:space="0" w:color="auto"/>
              <w:right w:val="single" w:sz="4" w:space="0" w:color="auto"/>
            </w:tcBorders>
            <w:shd w:val="clear" w:color="auto" w:fill="auto"/>
            <w:noWrap/>
            <w:vAlign w:val="bottom"/>
          </w:tcPr>
          <w:p w14:paraId="700A78F2"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0%</w:t>
            </w:r>
          </w:p>
        </w:tc>
        <w:tc>
          <w:tcPr>
            <w:tcW w:w="1930" w:type="dxa"/>
            <w:tcBorders>
              <w:top w:val="nil"/>
              <w:left w:val="nil"/>
              <w:bottom w:val="single" w:sz="4" w:space="0" w:color="auto"/>
              <w:right w:val="single" w:sz="4" w:space="0" w:color="auto"/>
            </w:tcBorders>
            <w:shd w:val="clear" w:color="auto" w:fill="auto"/>
            <w:noWrap/>
            <w:vAlign w:val="bottom"/>
          </w:tcPr>
          <w:p w14:paraId="5CCEC5B6"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0%</w:t>
            </w:r>
          </w:p>
        </w:tc>
      </w:tr>
      <w:tr w:rsidR="00641209" w:rsidRPr="008C389E" w14:paraId="3F7EE2E2" w14:textId="77777777" w:rsidTr="00F61C6D">
        <w:trPr>
          <w:trHeight w:val="300"/>
        </w:trPr>
        <w:tc>
          <w:tcPr>
            <w:tcW w:w="1564" w:type="dxa"/>
            <w:tcBorders>
              <w:top w:val="nil"/>
              <w:left w:val="single" w:sz="4" w:space="0" w:color="auto"/>
              <w:bottom w:val="single" w:sz="4" w:space="0" w:color="auto"/>
              <w:right w:val="single" w:sz="4" w:space="0" w:color="auto"/>
            </w:tcBorders>
          </w:tcPr>
          <w:p w14:paraId="70E5D91E" w14:textId="77777777" w:rsidR="00641209" w:rsidRPr="008C389E" w:rsidRDefault="00641209" w:rsidP="00F61C6D">
            <w:pPr>
              <w:jc w:val="right"/>
              <w:rPr>
                <w:rFonts w:ascii="Arial" w:eastAsia="Times New Roman" w:hAnsi="Arial"/>
                <w:color w:val="000000"/>
                <w:sz w:val="24"/>
                <w:szCs w:val="22"/>
              </w:rPr>
            </w:pPr>
            <w:r>
              <w:rPr>
                <w:rFonts w:ascii="Arial" w:eastAsia="Times New Roman" w:hAnsi="Arial"/>
                <w:color w:val="000000"/>
                <w:sz w:val="24"/>
                <w:szCs w:val="22"/>
              </w:rPr>
              <w:t>Band 8D</w:t>
            </w:r>
          </w:p>
        </w:tc>
        <w:tc>
          <w:tcPr>
            <w:tcW w:w="1564" w:type="dxa"/>
            <w:tcBorders>
              <w:top w:val="nil"/>
              <w:left w:val="single" w:sz="4" w:space="0" w:color="auto"/>
              <w:bottom w:val="single" w:sz="4" w:space="0" w:color="auto"/>
              <w:right w:val="single" w:sz="4" w:space="0" w:color="auto"/>
            </w:tcBorders>
            <w:shd w:val="clear" w:color="auto" w:fill="auto"/>
            <w:noWrap/>
            <w:vAlign w:val="bottom"/>
          </w:tcPr>
          <w:p w14:paraId="3CC74B8F"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0%</w:t>
            </w:r>
          </w:p>
        </w:tc>
        <w:tc>
          <w:tcPr>
            <w:tcW w:w="1697" w:type="dxa"/>
            <w:tcBorders>
              <w:top w:val="nil"/>
              <w:left w:val="nil"/>
              <w:bottom w:val="single" w:sz="4" w:space="0" w:color="auto"/>
              <w:right w:val="single" w:sz="4" w:space="0" w:color="auto"/>
            </w:tcBorders>
            <w:shd w:val="clear" w:color="auto" w:fill="auto"/>
            <w:noWrap/>
            <w:vAlign w:val="bottom"/>
          </w:tcPr>
          <w:p w14:paraId="44AA89EF"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0%</w:t>
            </w:r>
          </w:p>
        </w:tc>
        <w:tc>
          <w:tcPr>
            <w:tcW w:w="1930" w:type="dxa"/>
            <w:tcBorders>
              <w:top w:val="nil"/>
              <w:left w:val="nil"/>
              <w:bottom w:val="single" w:sz="4" w:space="0" w:color="auto"/>
              <w:right w:val="single" w:sz="4" w:space="0" w:color="auto"/>
            </w:tcBorders>
            <w:shd w:val="clear" w:color="auto" w:fill="auto"/>
            <w:noWrap/>
            <w:vAlign w:val="bottom"/>
          </w:tcPr>
          <w:p w14:paraId="5D7A7F9F"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0%</w:t>
            </w:r>
          </w:p>
        </w:tc>
      </w:tr>
      <w:tr w:rsidR="00641209" w:rsidRPr="008C389E" w14:paraId="2E8A6932" w14:textId="77777777" w:rsidTr="00F61C6D">
        <w:trPr>
          <w:trHeight w:val="300"/>
        </w:trPr>
        <w:tc>
          <w:tcPr>
            <w:tcW w:w="1564" w:type="dxa"/>
            <w:tcBorders>
              <w:top w:val="nil"/>
              <w:left w:val="single" w:sz="4" w:space="0" w:color="auto"/>
              <w:bottom w:val="single" w:sz="4" w:space="0" w:color="auto"/>
              <w:right w:val="single" w:sz="4" w:space="0" w:color="auto"/>
            </w:tcBorders>
          </w:tcPr>
          <w:p w14:paraId="01D2D611" w14:textId="77777777" w:rsidR="00641209" w:rsidRPr="008C389E" w:rsidRDefault="00641209" w:rsidP="00F61C6D">
            <w:pPr>
              <w:jc w:val="right"/>
              <w:rPr>
                <w:rFonts w:ascii="Arial" w:eastAsia="Times New Roman" w:hAnsi="Arial"/>
                <w:color w:val="000000"/>
                <w:sz w:val="24"/>
                <w:szCs w:val="22"/>
              </w:rPr>
            </w:pPr>
            <w:r>
              <w:rPr>
                <w:rFonts w:ascii="Arial" w:eastAsia="Times New Roman" w:hAnsi="Arial"/>
                <w:color w:val="000000"/>
                <w:sz w:val="24"/>
                <w:szCs w:val="22"/>
              </w:rPr>
              <w:t>Band 9</w:t>
            </w:r>
          </w:p>
        </w:tc>
        <w:tc>
          <w:tcPr>
            <w:tcW w:w="1564" w:type="dxa"/>
            <w:tcBorders>
              <w:top w:val="nil"/>
              <w:left w:val="single" w:sz="4" w:space="0" w:color="auto"/>
              <w:bottom w:val="single" w:sz="4" w:space="0" w:color="auto"/>
              <w:right w:val="single" w:sz="4" w:space="0" w:color="auto"/>
            </w:tcBorders>
            <w:shd w:val="clear" w:color="auto" w:fill="auto"/>
            <w:noWrap/>
            <w:vAlign w:val="bottom"/>
          </w:tcPr>
          <w:p w14:paraId="106AF51D"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3%</w:t>
            </w:r>
          </w:p>
        </w:tc>
        <w:tc>
          <w:tcPr>
            <w:tcW w:w="1697" w:type="dxa"/>
            <w:tcBorders>
              <w:top w:val="nil"/>
              <w:left w:val="nil"/>
              <w:bottom w:val="single" w:sz="4" w:space="0" w:color="auto"/>
              <w:right w:val="single" w:sz="4" w:space="0" w:color="auto"/>
            </w:tcBorders>
            <w:shd w:val="clear" w:color="auto" w:fill="auto"/>
            <w:noWrap/>
            <w:vAlign w:val="bottom"/>
          </w:tcPr>
          <w:p w14:paraId="724A1015"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0%</w:t>
            </w:r>
          </w:p>
        </w:tc>
        <w:tc>
          <w:tcPr>
            <w:tcW w:w="1930" w:type="dxa"/>
            <w:tcBorders>
              <w:top w:val="nil"/>
              <w:left w:val="nil"/>
              <w:bottom w:val="single" w:sz="4" w:space="0" w:color="auto"/>
              <w:right w:val="single" w:sz="4" w:space="0" w:color="auto"/>
            </w:tcBorders>
            <w:shd w:val="clear" w:color="auto" w:fill="auto"/>
            <w:noWrap/>
            <w:vAlign w:val="bottom"/>
          </w:tcPr>
          <w:p w14:paraId="1E57EF77"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-3%</w:t>
            </w:r>
          </w:p>
        </w:tc>
      </w:tr>
      <w:tr w:rsidR="00641209" w:rsidRPr="008C389E" w14:paraId="40B8D2BB" w14:textId="77777777" w:rsidTr="00F61C6D">
        <w:trPr>
          <w:trHeight w:val="300"/>
        </w:trPr>
        <w:tc>
          <w:tcPr>
            <w:tcW w:w="1564" w:type="dxa"/>
            <w:tcBorders>
              <w:top w:val="nil"/>
              <w:left w:val="single" w:sz="4" w:space="0" w:color="auto"/>
              <w:bottom w:val="single" w:sz="4" w:space="0" w:color="auto"/>
              <w:right w:val="single" w:sz="4" w:space="0" w:color="auto"/>
            </w:tcBorders>
          </w:tcPr>
          <w:p w14:paraId="0EF26927" w14:textId="77777777" w:rsidR="00641209" w:rsidRPr="008C389E" w:rsidRDefault="00641209" w:rsidP="00F61C6D">
            <w:pPr>
              <w:jc w:val="right"/>
              <w:rPr>
                <w:rFonts w:ascii="Arial" w:eastAsia="Times New Roman" w:hAnsi="Arial"/>
                <w:color w:val="000000"/>
                <w:sz w:val="24"/>
                <w:szCs w:val="22"/>
              </w:rPr>
            </w:pPr>
            <w:r>
              <w:rPr>
                <w:rFonts w:ascii="Arial" w:eastAsia="Times New Roman" w:hAnsi="Arial"/>
                <w:color w:val="000000"/>
                <w:sz w:val="24"/>
                <w:szCs w:val="22"/>
              </w:rPr>
              <w:t>VSM</w:t>
            </w:r>
          </w:p>
        </w:tc>
        <w:tc>
          <w:tcPr>
            <w:tcW w:w="1564" w:type="dxa"/>
            <w:tcBorders>
              <w:top w:val="nil"/>
              <w:left w:val="single" w:sz="4" w:space="0" w:color="auto"/>
              <w:bottom w:val="single" w:sz="4" w:space="0" w:color="auto"/>
              <w:right w:val="single" w:sz="4" w:space="0" w:color="auto"/>
            </w:tcBorders>
            <w:shd w:val="clear" w:color="auto" w:fill="auto"/>
            <w:noWrap/>
            <w:vAlign w:val="bottom"/>
          </w:tcPr>
          <w:p w14:paraId="04B8A34F"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0%</w:t>
            </w:r>
          </w:p>
        </w:tc>
        <w:tc>
          <w:tcPr>
            <w:tcW w:w="1697" w:type="dxa"/>
            <w:tcBorders>
              <w:top w:val="nil"/>
              <w:left w:val="nil"/>
              <w:bottom w:val="single" w:sz="4" w:space="0" w:color="auto"/>
              <w:right w:val="single" w:sz="4" w:space="0" w:color="auto"/>
            </w:tcBorders>
            <w:shd w:val="clear" w:color="auto" w:fill="auto"/>
            <w:noWrap/>
            <w:vAlign w:val="bottom"/>
          </w:tcPr>
          <w:p w14:paraId="3A5DD2A2"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0%</w:t>
            </w:r>
          </w:p>
        </w:tc>
        <w:tc>
          <w:tcPr>
            <w:tcW w:w="1930" w:type="dxa"/>
            <w:tcBorders>
              <w:top w:val="nil"/>
              <w:left w:val="nil"/>
              <w:bottom w:val="single" w:sz="4" w:space="0" w:color="auto"/>
              <w:right w:val="single" w:sz="4" w:space="0" w:color="auto"/>
            </w:tcBorders>
            <w:shd w:val="clear" w:color="auto" w:fill="auto"/>
            <w:noWrap/>
            <w:vAlign w:val="bottom"/>
          </w:tcPr>
          <w:p w14:paraId="3C666EE3" w14:textId="77777777" w:rsidR="00641209" w:rsidRPr="00D73947" w:rsidRDefault="00641209" w:rsidP="00F61C6D">
            <w:pPr>
              <w:jc w:val="right"/>
              <w:rPr>
                <w:rFonts w:ascii="Arial" w:hAnsi="Arial"/>
                <w:color w:val="000000"/>
                <w:sz w:val="22"/>
                <w:szCs w:val="22"/>
              </w:rPr>
            </w:pPr>
            <w:r w:rsidRPr="00D73947">
              <w:rPr>
                <w:rFonts w:ascii="Arial" w:hAnsi="Arial"/>
                <w:color w:val="000000"/>
                <w:sz w:val="22"/>
                <w:szCs w:val="22"/>
              </w:rPr>
              <w:t>0%</w:t>
            </w:r>
          </w:p>
        </w:tc>
      </w:tr>
    </w:tbl>
    <w:p w14:paraId="0D7928BA" w14:textId="77777777" w:rsidR="00641209" w:rsidRDefault="00641209" w:rsidP="00641209">
      <w:pPr>
        <w:pStyle w:val="NoSpacing"/>
        <w:jc w:val="both"/>
        <w:rPr>
          <w:rFonts w:ascii="Arial" w:hAnsi="Arial"/>
          <w:sz w:val="24"/>
          <w:szCs w:val="24"/>
        </w:rPr>
      </w:pPr>
    </w:p>
    <w:p w14:paraId="7C1C2469" w14:textId="77777777" w:rsidR="00641209" w:rsidRDefault="00641209" w:rsidP="00641209">
      <w:pPr>
        <w:pStyle w:val="NoSpacing"/>
        <w:jc w:val="both"/>
        <w:rPr>
          <w:rFonts w:ascii="Arial" w:hAnsi="Arial"/>
          <w:sz w:val="24"/>
          <w:szCs w:val="24"/>
        </w:rPr>
      </w:pPr>
    </w:p>
    <w:p w14:paraId="5EADBCDD" w14:textId="77777777" w:rsidR="00641209" w:rsidRDefault="00641209" w:rsidP="00641209">
      <w:pPr>
        <w:pStyle w:val="NoSpacing"/>
        <w:jc w:val="both"/>
        <w:rPr>
          <w:rFonts w:ascii="Arial" w:hAnsi="Arial"/>
          <w:sz w:val="24"/>
          <w:szCs w:val="24"/>
        </w:rPr>
      </w:pPr>
    </w:p>
    <w:p w14:paraId="4A3359B4" w14:textId="77777777" w:rsidR="00641209" w:rsidRDefault="00641209" w:rsidP="00641209">
      <w:pPr>
        <w:pStyle w:val="NoSpacing"/>
        <w:jc w:val="both"/>
        <w:rPr>
          <w:rFonts w:ascii="Arial" w:hAnsi="Arial"/>
          <w:sz w:val="24"/>
          <w:szCs w:val="24"/>
        </w:rPr>
      </w:pPr>
    </w:p>
    <w:p w14:paraId="2F052C0D" w14:textId="77777777" w:rsidR="00641209" w:rsidRDefault="00641209" w:rsidP="00641209">
      <w:pPr>
        <w:pStyle w:val="NoSpacing"/>
        <w:jc w:val="both"/>
        <w:rPr>
          <w:rFonts w:ascii="Arial" w:hAnsi="Arial"/>
          <w:sz w:val="24"/>
          <w:szCs w:val="24"/>
        </w:rPr>
      </w:pPr>
    </w:p>
    <w:p w14:paraId="7477CA82" w14:textId="77777777" w:rsidR="00641209" w:rsidRPr="003469A8" w:rsidRDefault="00641209" w:rsidP="00641209">
      <w:pPr>
        <w:pStyle w:val="NoSpacing"/>
        <w:jc w:val="both"/>
        <w:rPr>
          <w:rFonts w:ascii="Arial" w:hAnsi="Arial"/>
          <w:sz w:val="24"/>
          <w:szCs w:val="24"/>
        </w:rPr>
      </w:pPr>
      <w:r w:rsidRPr="003469A8">
        <w:rPr>
          <w:rFonts w:ascii="Arial" w:hAnsi="Arial"/>
          <w:sz w:val="24"/>
          <w:szCs w:val="24"/>
        </w:rPr>
        <w:lastRenderedPageBreak/>
        <w:t>Figure</w:t>
      </w:r>
      <w:r>
        <w:rPr>
          <w:rFonts w:ascii="Arial" w:hAnsi="Arial"/>
          <w:sz w:val="24"/>
          <w:szCs w:val="24"/>
        </w:rPr>
        <w:t xml:space="preserve"> 2</w:t>
      </w:r>
      <w:r w:rsidRPr="003469A8">
        <w:rPr>
          <w:rFonts w:ascii="Arial" w:hAnsi="Arial"/>
          <w:sz w:val="24"/>
          <w:szCs w:val="24"/>
        </w:rPr>
        <w:t xml:space="preserve"> (</w:t>
      </w:r>
      <w:r>
        <w:rPr>
          <w:rFonts w:ascii="Arial" w:hAnsi="Arial"/>
          <w:sz w:val="24"/>
          <w:szCs w:val="24"/>
        </w:rPr>
        <w:t>below</w:t>
      </w:r>
      <w:r w:rsidRPr="003469A8">
        <w:rPr>
          <w:rFonts w:ascii="Arial" w:hAnsi="Arial"/>
          <w:sz w:val="24"/>
          <w:szCs w:val="24"/>
        </w:rPr>
        <w:t xml:space="preserve">) shows the proportion of White and BAME staff in each of the </w:t>
      </w:r>
      <w:proofErr w:type="spellStart"/>
      <w:r w:rsidRPr="003469A8">
        <w:rPr>
          <w:rFonts w:ascii="Arial" w:hAnsi="Arial"/>
          <w:sz w:val="24"/>
          <w:szCs w:val="24"/>
        </w:rPr>
        <w:t>AfC</w:t>
      </w:r>
      <w:proofErr w:type="spellEnd"/>
      <w:r w:rsidRPr="003469A8">
        <w:rPr>
          <w:rFonts w:ascii="Arial" w:hAnsi="Arial"/>
          <w:sz w:val="24"/>
          <w:szCs w:val="24"/>
        </w:rPr>
        <w:t xml:space="preserve"> pay bands within the clinical workforce.</w:t>
      </w:r>
      <w:r>
        <w:rPr>
          <w:rFonts w:ascii="Arial" w:hAnsi="Arial"/>
          <w:sz w:val="24"/>
          <w:szCs w:val="24"/>
        </w:rPr>
        <w:t xml:space="preserve"> </w:t>
      </w:r>
    </w:p>
    <w:p w14:paraId="32A0CA9F" w14:textId="77777777" w:rsidR="00641209" w:rsidRDefault="00641209" w:rsidP="00641209">
      <w:pPr>
        <w:spacing w:line="360" w:lineRule="exact"/>
        <w:jc w:val="both"/>
        <w:rPr>
          <w:rFonts w:ascii="Times New Roman" w:eastAsia="Times New Roman" w:hAnsi="Times New Roman"/>
        </w:rPr>
      </w:pPr>
    </w:p>
    <w:p w14:paraId="5D8A1718" w14:textId="2EC9095B" w:rsidR="00641209" w:rsidRDefault="009410F0" w:rsidP="00641209">
      <w:pPr>
        <w:pStyle w:val="NoSpacing"/>
        <w:jc w:val="both"/>
        <w:rPr>
          <w:rFonts w:ascii="Arial" w:hAnsi="Arial"/>
          <w:sz w:val="24"/>
        </w:rPr>
      </w:pPr>
      <w:r>
        <w:rPr>
          <w:rFonts w:ascii="Arial" w:hAnsi="Arial"/>
          <w:sz w:val="24"/>
        </w:rPr>
        <w:t>In s</w:t>
      </w:r>
      <w:r w:rsidR="00641209">
        <w:rPr>
          <w:rFonts w:ascii="Arial" w:hAnsi="Arial"/>
          <w:sz w:val="24"/>
        </w:rPr>
        <w:t>ummary the data shows:</w:t>
      </w:r>
    </w:p>
    <w:p w14:paraId="15A4CBB0" w14:textId="77777777" w:rsidR="00641209" w:rsidRPr="00E82F46" w:rsidRDefault="00641209" w:rsidP="00641209">
      <w:pPr>
        <w:pStyle w:val="NoSpacing"/>
        <w:jc w:val="both"/>
        <w:rPr>
          <w:rFonts w:ascii="Arial" w:hAnsi="Arial"/>
          <w:sz w:val="24"/>
        </w:rPr>
      </w:pPr>
    </w:p>
    <w:p w14:paraId="6E26DBDA" w14:textId="77777777" w:rsidR="00641209" w:rsidRDefault="00641209" w:rsidP="00641209">
      <w:pPr>
        <w:pStyle w:val="NoSpacing"/>
        <w:numPr>
          <w:ilvl w:val="0"/>
          <w:numId w:val="4"/>
        </w:numPr>
        <w:jc w:val="both"/>
        <w:rPr>
          <w:rFonts w:ascii="Arial" w:hAnsi="Arial"/>
          <w:sz w:val="24"/>
        </w:rPr>
      </w:pPr>
      <w:r>
        <w:rPr>
          <w:rFonts w:ascii="Arial" w:hAnsi="Arial"/>
          <w:sz w:val="24"/>
        </w:rPr>
        <w:t>There has been significant increase in the proportion of BAME staff across bands 2, 3, 4, 5 and 6, and a small increase in the proportion of BAME staff at band 7.</w:t>
      </w:r>
    </w:p>
    <w:p w14:paraId="63CD2DE2" w14:textId="77777777" w:rsidR="00641209" w:rsidRDefault="00641209" w:rsidP="00641209">
      <w:pPr>
        <w:pStyle w:val="NoSpacing"/>
        <w:jc w:val="both"/>
        <w:rPr>
          <w:rFonts w:ascii="Arial" w:hAnsi="Arial"/>
          <w:sz w:val="24"/>
        </w:rPr>
      </w:pPr>
      <w:r>
        <w:rPr>
          <w:noProof/>
        </w:rPr>
        <w:drawing>
          <wp:anchor distT="0" distB="0" distL="114300" distR="114300" simplePos="0" relativeHeight="251665408" behindDoc="0" locked="0" layoutInCell="1" allowOverlap="1" wp14:anchorId="6B6A947A" wp14:editId="72CEFFEF">
            <wp:simplePos x="0" y="0"/>
            <wp:positionH relativeFrom="margin">
              <wp:posOffset>-428625</wp:posOffset>
            </wp:positionH>
            <wp:positionV relativeFrom="paragraph">
              <wp:posOffset>199390</wp:posOffset>
            </wp:positionV>
            <wp:extent cx="6638925" cy="3429000"/>
            <wp:effectExtent l="0" t="0" r="9525" b="0"/>
            <wp:wrapThrough wrapText="bothSides">
              <wp:wrapPolygon edited="0">
                <wp:start x="0" y="0"/>
                <wp:lineTo x="0" y="21480"/>
                <wp:lineTo x="21569" y="21480"/>
                <wp:lineTo x="21569" y="0"/>
                <wp:lineTo x="0" y="0"/>
              </wp:wrapPolygon>
            </wp:wrapThrough>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51662253" w14:textId="77777777" w:rsidR="00641209" w:rsidRDefault="00641209" w:rsidP="00641209">
      <w:pPr>
        <w:pStyle w:val="NoSpacing"/>
        <w:jc w:val="both"/>
        <w:rPr>
          <w:rFonts w:ascii="Arial" w:hAnsi="Arial"/>
          <w:sz w:val="24"/>
        </w:rPr>
      </w:pPr>
    </w:p>
    <w:p w14:paraId="563FA138" w14:textId="77777777" w:rsidR="00641209" w:rsidRDefault="00641209" w:rsidP="00641209">
      <w:pPr>
        <w:pStyle w:val="NoSpacing"/>
        <w:jc w:val="both"/>
        <w:rPr>
          <w:rFonts w:ascii="Arial" w:hAnsi="Arial"/>
          <w:sz w:val="24"/>
        </w:rPr>
      </w:pPr>
      <w:r>
        <w:rPr>
          <w:rFonts w:ascii="Arial" w:hAnsi="Arial"/>
          <w:sz w:val="24"/>
        </w:rPr>
        <w:t>The table below shows the change between 2022 and 2023.</w:t>
      </w:r>
    </w:p>
    <w:p w14:paraId="6218BDBB" w14:textId="77777777" w:rsidR="00641209" w:rsidRDefault="00641209" w:rsidP="00641209">
      <w:pPr>
        <w:pStyle w:val="NoSpacing"/>
        <w:jc w:val="both"/>
        <w:rPr>
          <w:rFonts w:ascii="Arial" w:hAnsi="Arial"/>
          <w:sz w:val="24"/>
        </w:rPr>
      </w:pPr>
    </w:p>
    <w:tbl>
      <w:tblPr>
        <w:tblStyle w:val="TableGrid"/>
        <w:tblW w:w="0" w:type="auto"/>
        <w:tblLook w:val="04A0" w:firstRow="1" w:lastRow="0" w:firstColumn="1" w:lastColumn="0" w:noHBand="0" w:noVBand="1"/>
      </w:tblPr>
      <w:tblGrid>
        <w:gridCol w:w="1244"/>
        <w:gridCol w:w="1486"/>
        <w:gridCol w:w="1567"/>
        <w:gridCol w:w="1947"/>
      </w:tblGrid>
      <w:tr w:rsidR="00641209" w:rsidRPr="0025306C" w14:paraId="7EC54269" w14:textId="77777777" w:rsidTr="00F61C6D">
        <w:trPr>
          <w:trHeight w:val="450"/>
        </w:trPr>
        <w:tc>
          <w:tcPr>
            <w:tcW w:w="1244" w:type="dxa"/>
            <w:noWrap/>
            <w:hideMark/>
          </w:tcPr>
          <w:p w14:paraId="6A338759" w14:textId="77777777" w:rsidR="00641209" w:rsidRPr="00A03681" w:rsidRDefault="00641209" w:rsidP="00F61C6D">
            <w:pPr>
              <w:pStyle w:val="NoSpacing"/>
              <w:jc w:val="both"/>
              <w:rPr>
                <w:rFonts w:ascii="Arial" w:hAnsi="Arial"/>
                <w:sz w:val="22"/>
                <w:szCs w:val="22"/>
              </w:rPr>
            </w:pPr>
            <w:r w:rsidRPr="00A03681">
              <w:rPr>
                <w:rFonts w:ascii="Arial" w:hAnsi="Arial"/>
                <w:sz w:val="22"/>
                <w:szCs w:val="22"/>
              </w:rPr>
              <w:t> </w:t>
            </w:r>
          </w:p>
        </w:tc>
        <w:tc>
          <w:tcPr>
            <w:tcW w:w="5000" w:type="dxa"/>
            <w:gridSpan w:val="3"/>
            <w:noWrap/>
            <w:hideMark/>
          </w:tcPr>
          <w:p w14:paraId="55DC480F" w14:textId="77777777" w:rsidR="00641209" w:rsidRPr="00A03681" w:rsidRDefault="00641209" w:rsidP="00F61C6D">
            <w:pPr>
              <w:pStyle w:val="NoSpacing"/>
              <w:jc w:val="both"/>
              <w:rPr>
                <w:rFonts w:ascii="Arial" w:hAnsi="Arial"/>
                <w:sz w:val="22"/>
                <w:szCs w:val="22"/>
              </w:rPr>
            </w:pPr>
            <w:r w:rsidRPr="00A03681">
              <w:rPr>
                <w:rFonts w:ascii="Arial" w:hAnsi="Arial"/>
                <w:sz w:val="22"/>
                <w:szCs w:val="22"/>
              </w:rPr>
              <w:t>Movement per band</w:t>
            </w:r>
          </w:p>
        </w:tc>
      </w:tr>
      <w:tr w:rsidR="00641209" w:rsidRPr="0025306C" w14:paraId="6FC86433" w14:textId="77777777" w:rsidTr="00F61C6D">
        <w:trPr>
          <w:trHeight w:val="300"/>
        </w:trPr>
        <w:tc>
          <w:tcPr>
            <w:tcW w:w="1244" w:type="dxa"/>
            <w:noWrap/>
            <w:hideMark/>
          </w:tcPr>
          <w:p w14:paraId="7091A39D" w14:textId="77777777" w:rsidR="00641209" w:rsidRPr="00A03681" w:rsidRDefault="00641209" w:rsidP="00F61C6D">
            <w:pPr>
              <w:pStyle w:val="NoSpacing"/>
              <w:jc w:val="both"/>
              <w:rPr>
                <w:rFonts w:ascii="Arial" w:hAnsi="Arial"/>
                <w:sz w:val="22"/>
                <w:szCs w:val="22"/>
              </w:rPr>
            </w:pPr>
            <w:r w:rsidRPr="00A03681">
              <w:rPr>
                <w:rFonts w:ascii="Arial" w:hAnsi="Arial"/>
                <w:sz w:val="22"/>
                <w:szCs w:val="22"/>
              </w:rPr>
              <w:t> </w:t>
            </w:r>
          </w:p>
        </w:tc>
        <w:tc>
          <w:tcPr>
            <w:tcW w:w="1486" w:type="dxa"/>
            <w:noWrap/>
            <w:hideMark/>
          </w:tcPr>
          <w:p w14:paraId="1E3EA66A" w14:textId="77777777" w:rsidR="00641209" w:rsidRPr="00A03681" w:rsidRDefault="00641209" w:rsidP="009410F0">
            <w:pPr>
              <w:pStyle w:val="NoSpacing"/>
              <w:jc w:val="center"/>
              <w:rPr>
                <w:rFonts w:ascii="Arial" w:hAnsi="Arial"/>
                <w:sz w:val="22"/>
                <w:szCs w:val="22"/>
              </w:rPr>
            </w:pPr>
            <w:r w:rsidRPr="00A03681">
              <w:rPr>
                <w:rFonts w:ascii="Arial" w:hAnsi="Arial"/>
                <w:sz w:val="22"/>
                <w:szCs w:val="22"/>
              </w:rPr>
              <w:t>White 2023</w:t>
            </w:r>
          </w:p>
        </w:tc>
        <w:tc>
          <w:tcPr>
            <w:tcW w:w="1567" w:type="dxa"/>
            <w:noWrap/>
            <w:hideMark/>
          </w:tcPr>
          <w:p w14:paraId="6482E508" w14:textId="7178C32B" w:rsidR="00641209" w:rsidRPr="00A03681" w:rsidRDefault="00641209" w:rsidP="009410F0">
            <w:pPr>
              <w:pStyle w:val="NoSpacing"/>
              <w:jc w:val="center"/>
              <w:rPr>
                <w:rFonts w:ascii="Arial" w:hAnsi="Arial"/>
                <w:sz w:val="22"/>
                <w:szCs w:val="22"/>
              </w:rPr>
            </w:pPr>
            <w:r w:rsidRPr="00A03681">
              <w:rPr>
                <w:rFonts w:ascii="Arial" w:hAnsi="Arial"/>
                <w:sz w:val="22"/>
                <w:szCs w:val="22"/>
              </w:rPr>
              <w:t>BAME 2023</w:t>
            </w:r>
          </w:p>
        </w:tc>
        <w:tc>
          <w:tcPr>
            <w:tcW w:w="1947" w:type="dxa"/>
            <w:noWrap/>
            <w:hideMark/>
          </w:tcPr>
          <w:p w14:paraId="0C994A69" w14:textId="77777777" w:rsidR="00641209" w:rsidRPr="00A03681" w:rsidRDefault="00641209" w:rsidP="009410F0">
            <w:pPr>
              <w:pStyle w:val="NoSpacing"/>
              <w:jc w:val="center"/>
              <w:rPr>
                <w:rFonts w:ascii="Arial" w:hAnsi="Arial"/>
                <w:sz w:val="22"/>
                <w:szCs w:val="22"/>
              </w:rPr>
            </w:pPr>
            <w:r w:rsidRPr="00A03681">
              <w:rPr>
                <w:rFonts w:ascii="Arial" w:hAnsi="Arial"/>
                <w:sz w:val="22"/>
                <w:szCs w:val="22"/>
              </w:rPr>
              <w:t>Unknown 2023</w:t>
            </w:r>
          </w:p>
        </w:tc>
      </w:tr>
      <w:tr w:rsidR="00641209" w:rsidRPr="0025306C" w14:paraId="66C22472" w14:textId="77777777" w:rsidTr="00F61C6D">
        <w:trPr>
          <w:trHeight w:val="300"/>
        </w:trPr>
        <w:tc>
          <w:tcPr>
            <w:tcW w:w="1244" w:type="dxa"/>
            <w:hideMark/>
          </w:tcPr>
          <w:p w14:paraId="75B8F25C" w14:textId="77777777" w:rsidR="00641209" w:rsidRPr="00A03681" w:rsidRDefault="00641209" w:rsidP="00F61C6D">
            <w:pPr>
              <w:pStyle w:val="NoSpacing"/>
              <w:jc w:val="both"/>
              <w:rPr>
                <w:rFonts w:ascii="Arial" w:hAnsi="Arial"/>
                <w:sz w:val="22"/>
                <w:szCs w:val="22"/>
              </w:rPr>
            </w:pPr>
            <w:r w:rsidRPr="00A03681">
              <w:rPr>
                <w:rFonts w:ascii="Arial" w:hAnsi="Arial"/>
                <w:sz w:val="22"/>
                <w:szCs w:val="22"/>
              </w:rPr>
              <w:t>Band 1</w:t>
            </w:r>
          </w:p>
        </w:tc>
        <w:tc>
          <w:tcPr>
            <w:tcW w:w="1486" w:type="dxa"/>
            <w:tcBorders>
              <w:top w:val="nil"/>
              <w:left w:val="nil"/>
              <w:bottom w:val="single" w:sz="8" w:space="0" w:color="auto"/>
              <w:right w:val="single" w:sz="8" w:space="0" w:color="auto"/>
            </w:tcBorders>
            <w:shd w:val="clear" w:color="auto" w:fill="auto"/>
            <w:noWrap/>
            <w:vAlign w:val="center"/>
          </w:tcPr>
          <w:p w14:paraId="53369ABF" w14:textId="77777777" w:rsidR="00641209" w:rsidRPr="00A03681" w:rsidRDefault="00641209" w:rsidP="009410F0">
            <w:pPr>
              <w:jc w:val="center"/>
              <w:rPr>
                <w:rFonts w:ascii="Arial" w:eastAsia="Times New Roman" w:hAnsi="Arial"/>
                <w:color w:val="000000"/>
                <w:sz w:val="22"/>
                <w:szCs w:val="22"/>
              </w:rPr>
            </w:pPr>
            <w:r w:rsidRPr="00A03681">
              <w:rPr>
                <w:rFonts w:ascii="Arial" w:hAnsi="Arial"/>
                <w:color w:val="000000"/>
                <w:sz w:val="22"/>
                <w:szCs w:val="22"/>
              </w:rPr>
              <w:t>0%</w:t>
            </w:r>
          </w:p>
        </w:tc>
        <w:tc>
          <w:tcPr>
            <w:tcW w:w="1567" w:type="dxa"/>
            <w:tcBorders>
              <w:top w:val="nil"/>
              <w:left w:val="nil"/>
              <w:bottom w:val="single" w:sz="8" w:space="0" w:color="auto"/>
              <w:right w:val="single" w:sz="8" w:space="0" w:color="auto"/>
            </w:tcBorders>
            <w:shd w:val="clear" w:color="auto" w:fill="auto"/>
            <w:noWrap/>
            <w:vAlign w:val="center"/>
          </w:tcPr>
          <w:p w14:paraId="70DB7DCE"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0%</w:t>
            </w:r>
          </w:p>
        </w:tc>
        <w:tc>
          <w:tcPr>
            <w:tcW w:w="1947" w:type="dxa"/>
            <w:tcBorders>
              <w:top w:val="nil"/>
              <w:left w:val="nil"/>
              <w:bottom w:val="single" w:sz="8" w:space="0" w:color="auto"/>
              <w:right w:val="single" w:sz="8" w:space="0" w:color="auto"/>
            </w:tcBorders>
            <w:shd w:val="clear" w:color="auto" w:fill="auto"/>
            <w:noWrap/>
            <w:vAlign w:val="center"/>
          </w:tcPr>
          <w:p w14:paraId="2F7641AC"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0%</w:t>
            </w:r>
          </w:p>
        </w:tc>
      </w:tr>
      <w:tr w:rsidR="00641209" w:rsidRPr="0025306C" w14:paraId="0102E9E9" w14:textId="77777777" w:rsidTr="00F61C6D">
        <w:trPr>
          <w:trHeight w:val="300"/>
        </w:trPr>
        <w:tc>
          <w:tcPr>
            <w:tcW w:w="1244" w:type="dxa"/>
            <w:hideMark/>
          </w:tcPr>
          <w:p w14:paraId="40FD15C3" w14:textId="77777777" w:rsidR="00641209" w:rsidRPr="00A03681" w:rsidRDefault="00641209" w:rsidP="00F61C6D">
            <w:pPr>
              <w:pStyle w:val="NoSpacing"/>
              <w:jc w:val="both"/>
              <w:rPr>
                <w:rFonts w:ascii="Arial" w:hAnsi="Arial"/>
                <w:sz w:val="22"/>
                <w:szCs w:val="22"/>
              </w:rPr>
            </w:pPr>
            <w:r w:rsidRPr="00A03681">
              <w:rPr>
                <w:rFonts w:ascii="Arial" w:hAnsi="Arial"/>
                <w:sz w:val="22"/>
                <w:szCs w:val="22"/>
              </w:rPr>
              <w:t>Band 2</w:t>
            </w:r>
          </w:p>
        </w:tc>
        <w:tc>
          <w:tcPr>
            <w:tcW w:w="1486" w:type="dxa"/>
            <w:tcBorders>
              <w:top w:val="nil"/>
              <w:left w:val="nil"/>
              <w:bottom w:val="single" w:sz="8" w:space="0" w:color="auto"/>
              <w:right w:val="single" w:sz="8" w:space="0" w:color="auto"/>
            </w:tcBorders>
            <w:shd w:val="clear" w:color="auto" w:fill="auto"/>
            <w:noWrap/>
            <w:vAlign w:val="center"/>
          </w:tcPr>
          <w:p w14:paraId="4838A657"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-13%</w:t>
            </w:r>
          </w:p>
        </w:tc>
        <w:tc>
          <w:tcPr>
            <w:tcW w:w="1567" w:type="dxa"/>
            <w:tcBorders>
              <w:top w:val="nil"/>
              <w:left w:val="nil"/>
              <w:bottom w:val="single" w:sz="8" w:space="0" w:color="auto"/>
              <w:right w:val="single" w:sz="8" w:space="0" w:color="auto"/>
            </w:tcBorders>
            <w:shd w:val="clear" w:color="auto" w:fill="auto"/>
            <w:noWrap/>
            <w:vAlign w:val="center"/>
          </w:tcPr>
          <w:p w14:paraId="405242E7"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14%</w:t>
            </w:r>
          </w:p>
        </w:tc>
        <w:tc>
          <w:tcPr>
            <w:tcW w:w="1947" w:type="dxa"/>
            <w:tcBorders>
              <w:top w:val="nil"/>
              <w:left w:val="nil"/>
              <w:bottom w:val="single" w:sz="8" w:space="0" w:color="auto"/>
              <w:right w:val="single" w:sz="8" w:space="0" w:color="auto"/>
            </w:tcBorders>
            <w:shd w:val="clear" w:color="auto" w:fill="auto"/>
            <w:noWrap/>
            <w:vAlign w:val="center"/>
          </w:tcPr>
          <w:p w14:paraId="2EDD75F4"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0%</w:t>
            </w:r>
          </w:p>
        </w:tc>
      </w:tr>
      <w:tr w:rsidR="00641209" w:rsidRPr="0025306C" w14:paraId="324A161D" w14:textId="77777777" w:rsidTr="00F61C6D">
        <w:trPr>
          <w:trHeight w:val="300"/>
        </w:trPr>
        <w:tc>
          <w:tcPr>
            <w:tcW w:w="1244" w:type="dxa"/>
            <w:hideMark/>
          </w:tcPr>
          <w:p w14:paraId="67D44212" w14:textId="77777777" w:rsidR="00641209" w:rsidRPr="00A03681" w:rsidRDefault="00641209" w:rsidP="00F61C6D">
            <w:pPr>
              <w:pStyle w:val="NoSpacing"/>
              <w:jc w:val="both"/>
              <w:rPr>
                <w:rFonts w:ascii="Arial" w:hAnsi="Arial"/>
                <w:sz w:val="22"/>
                <w:szCs w:val="22"/>
              </w:rPr>
            </w:pPr>
            <w:r w:rsidRPr="00A03681">
              <w:rPr>
                <w:rFonts w:ascii="Arial" w:hAnsi="Arial"/>
                <w:sz w:val="22"/>
                <w:szCs w:val="22"/>
              </w:rPr>
              <w:t>Band 3</w:t>
            </w:r>
          </w:p>
        </w:tc>
        <w:tc>
          <w:tcPr>
            <w:tcW w:w="1486" w:type="dxa"/>
            <w:tcBorders>
              <w:top w:val="nil"/>
              <w:left w:val="nil"/>
              <w:bottom w:val="single" w:sz="8" w:space="0" w:color="auto"/>
              <w:right w:val="single" w:sz="8" w:space="0" w:color="auto"/>
            </w:tcBorders>
            <w:shd w:val="clear" w:color="auto" w:fill="auto"/>
            <w:noWrap/>
            <w:vAlign w:val="center"/>
          </w:tcPr>
          <w:p w14:paraId="54F78FBF"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-9%</w:t>
            </w:r>
          </w:p>
        </w:tc>
        <w:tc>
          <w:tcPr>
            <w:tcW w:w="1567" w:type="dxa"/>
            <w:tcBorders>
              <w:top w:val="nil"/>
              <w:left w:val="nil"/>
              <w:bottom w:val="single" w:sz="8" w:space="0" w:color="auto"/>
              <w:right w:val="single" w:sz="8" w:space="0" w:color="auto"/>
            </w:tcBorders>
            <w:shd w:val="clear" w:color="auto" w:fill="auto"/>
            <w:noWrap/>
            <w:vAlign w:val="center"/>
          </w:tcPr>
          <w:p w14:paraId="38526436"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10%</w:t>
            </w:r>
          </w:p>
        </w:tc>
        <w:tc>
          <w:tcPr>
            <w:tcW w:w="1947" w:type="dxa"/>
            <w:tcBorders>
              <w:top w:val="nil"/>
              <w:left w:val="nil"/>
              <w:bottom w:val="single" w:sz="8" w:space="0" w:color="auto"/>
              <w:right w:val="single" w:sz="8" w:space="0" w:color="auto"/>
            </w:tcBorders>
            <w:shd w:val="clear" w:color="auto" w:fill="auto"/>
            <w:noWrap/>
            <w:vAlign w:val="center"/>
          </w:tcPr>
          <w:p w14:paraId="4BDB2C94"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-1%</w:t>
            </w:r>
          </w:p>
        </w:tc>
      </w:tr>
      <w:tr w:rsidR="00641209" w:rsidRPr="0025306C" w14:paraId="6F8BAD64" w14:textId="77777777" w:rsidTr="00F61C6D">
        <w:trPr>
          <w:trHeight w:val="300"/>
        </w:trPr>
        <w:tc>
          <w:tcPr>
            <w:tcW w:w="1244" w:type="dxa"/>
            <w:hideMark/>
          </w:tcPr>
          <w:p w14:paraId="5F3F2309" w14:textId="77777777" w:rsidR="00641209" w:rsidRPr="00A03681" w:rsidRDefault="00641209" w:rsidP="00F61C6D">
            <w:pPr>
              <w:pStyle w:val="NoSpacing"/>
              <w:jc w:val="both"/>
              <w:rPr>
                <w:rFonts w:ascii="Arial" w:hAnsi="Arial"/>
                <w:sz w:val="22"/>
                <w:szCs w:val="22"/>
              </w:rPr>
            </w:pPr>
            <w:r w:rsidRPr="00A03681">
              <w:rPr>
                <w:rFonts w:ascii="Arial" w:hAnsi="Arial"/>
                <w:sz w:val="22"/>
                <w:szCs w:val="22"/>
              </w:rPr>
              <w:t>Band 4</w:t>
            </w:r>
          </w:p>
        </w:tc>
        <w:tc>
          <w:tcPr>
            <w:tcW w:w="1486" w:type="dxa"/>
            <w:tcBorders>
              <w:top w:val="nil"/>
              <w:left w:val="nil"/>
              <w:bottom w:val="single" w:sz="8" w:space="0" w:color="auto"/>
              <w:right w:val="single" w:sz="8" w:space="0" w:color="auto"/>
            </w:tcBorders>
            <w:shd w:val="clear" w:color="auto" w:fill="auto"/>
            <w:noWrap/>
            <w:vAlign w:val="center"/>
          </w:tcPr>
          <w:p w14:paraId="142FFB92"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-4%</w:t>
            </w:r>
          </w:p>
        </w:tc>
        <w:tc>
          <w:tcPr>
            <w:tcW w:w="1567" w:type="dxa"/>
            <w:tcBorders>
              <w:top w:val="nil"/>
              <w:left w:val="nil"/>
              <w:bottom w:val="single" w:sz="8" w:space="0" w:color="auto"/>
              <w:right w:val="single" w:sz="8" w:space="0" w:color="auto"/>
            </w:tcBorders>
            <w:shd w:val="clear" w:color="auto" w:fill="auto"/>
            <w:noWrap/>
            <w:vAlign w:val="center"/>
          </w:tcPr>
          <w:p w14:paraId="0FD2C7B7"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7%</w:t>
            </w:r>
          </w:p>
        </w:tc>
        <w:tc>
          <w:tcPr>
            <w:tcW w:w="1947" w:type="dxa"/>
            <w:tcBorders>
              <w:top w:val="nil"/>
              <w:left w:val="nil"/>
              <w:bottom w:val="single" w:sz="8" w:space="0" w:color="auto"/>
              <w:right w:val="single" w:sz="8" w:space="0" w:color="auto"/>
            </w:tcBorders>
            <w:shd w:val="clear" w:color="auto" w:fill="auto"/>
            <w:noWrap/>
            <w:vAlign w:val="center"/>
          </w:tcPr>
          <w:p w14:paraId="24446962"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-3%</w:t>
            </w:r>
          </w:p>
        </w:tc>
      </w:tr>
      <w:tr w:rsidR="00641209" w:rsidRPr="0025306C" w14:paraId="01FDC6EF" w14:textId="77777777" w:rsidTr="00F61C6D">
        <w:trPr>
          <w:trHeight w:val="300"/>
        </w:trPr>
        <w:tc>
          <w:tcPr>
            <w:tcW w:w="1244" w:type="dxa"/>
            <w:hideMark/>
          </w:tcPr>
          <w:p w14:paraId="5C87B888" w14:textId="77777777" w:rsidR="00641209" w:rsidRPr="00A03681" w:rsidRDefault="00641209" w:rsidP="00F61C6D">
            <w:pPr>
              <w:pStyle w:val="NoSpacing"/>
              <w:jc w:val="both"/>
              <w:rPr>
                <w:rFonts w:ascii="Arial" w:hAnsi="Arial"/>
                <w:sz w:val="22"/>
                <w:szCs w:val="22"/>
              </w:rPr>
            </w:pPr>
            <w:r w:rsidRPr="00A03681">
              <w:rPr>
                <w:rFonts w:ascii="Arial" w:hAnsi="Arial"/>
                <w:sz w:val="22"/>
                <w:szCs w:val="22"/>
              </w:rPr>
              <w:t>Band 5</w:t>
            </w:r>
          </w:p>
        </w:tc>
        <w:tc>
          <w:tcPr>
            <w:tcW w:w="1486" w:type="dxa"/>
            <w:tcBorders>
              <w:top w:val="nil"/>
              <w:left w:val="nil"/>
              <w:bottom w:val="single" w:sz="8" w:space="0" w:color="auto"/>
              <w:right w:val="single" w:sz="8" w:space="0" w:color="auto"/>
            </w:tcBorders>
            <w:shd w:val="clear" w:color="auto" w:fill="auto"/>
            <w:noWrap/>
            <w:vAlign w:val="center"/>
          </w:tcPr>
          <w:p w14:paraId="5DBF2620"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-7%</w:t>
            </w:r>
          </w:p>
        </w:tc>
        <w:tc>
          <w:tcPr>
            <w:tcW w:w="1567" w:type="dxa"/>
            <w:tcBorders>
              <w:top w:val="nil"/>
              <w:left w:val="nil"/>
              <w:bottom w:val="single" w:sz="8" w:space="0" w:color="auto"/>
              <w:right w:val="single" w:sz="8" w:space="0" w:color="auto"/>
            </w:tcBorders>
            <w:shd w:val="clear" w:color="auto" w:fill="auto"/>
            <w:noWrap/>
            <w:vAlign w:val="center"/>
          </w:tcPr>
          <w:p w14:paraId="092688F9"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7%</w:t>
            </w:r>
          </w:p>
        </w:tc>
        <w:tc>
          <w:tcPr>
            <w:tcW w:w="1947" w:type="dxa"/>
            <w:tcBorders>
              <w:top w:val="nil"/>
              <w:left w:val="nil"/>
              <w:bottom w:val="single" w:sz="8" w:space="0" w:color="auto"/>
              <w:right w:val="single" w:sz="8" w:space="0" w:color="auto"/>
            </w:tcBorders>
            <w:shd w:val="clear" w:color="auto" w:fill="auto"/>
            <w:noWrap/>
            <w:vAlign w:val="center"/>
          </w:tcPr>
          <w:p w14:paraId="266168CA"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0%</w:t>
            </w:r>
          </w:p>
        </w:tc>
      </w:tr>
      <w:tr w:rsidR="00641209" w:rsidRPr="0025306C" w14:paraId="1583A26D" w14:textId="77777777" w:rsidTr="00F61C6D">
        <w:trPr>
          <w:trHeight w:val="300"/>
        </w:trPr>
        <w:tc>
          <w:tcPr>
            <w:tcW w:w="1244" w:type="dxa"/>
            <w:hideMark/>
          </w:tcPr>
          <w:p w14:paraId="7FC55F1D" w14:textId="77777777" w:rsidR="00641209" w:rsidRPr="00A03681" w:rsidRDefault="00641209" w:rsidP="00F61C6D">
            <w:pPr>
              <w:pStyle w:val="NoSpacing"/>
              <w:jc w:val="both"/>
              <w:rPr>
                <w:rFonts w:ascii="Arial" w:hAnsi="Arial"/>
                <w:sz w:val="22"/>
                <w:szCs w:val="22"/>
              </w:rPr>
            </w:pPr>
            <w:r w:rsidRPr="00A03681">
              <w:rPr>
                <w:rFonts w:ascii="Arial" w:hAnsi="Arial"/>
                <w:sz w:val="22"/>
                <w:szCs w:val="22"/>
              </w:rPr>
              <w:t>Band 6</w:t>
            </w:r>
          </w:p>
        </w:tc>
        <w:tc>
          <w:tcPr>
            <w:tcW w:w="1486" w:type="dxa"/>
            <w:tcBorders>
              <w:top w:val="nil"/>
              <w:left w:val="nil"/>
              <w:bottom w:val="single" w:sz="8" w:space="0" w:color="auto"/>
              <w:right w:val="single" w:sz="8" w:space="0" w:color="auto"/>
            </w:tcBorders>
            <w:shd w:val="clear" w:color="auto" w:fill="auto"/>
            <w:noWrap/>
            <w:vAlign w:val="center"/>
          </w:tcPr>
          <w:p w14:paraId="51DEE6C1"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-4%</w:t>
            </w:r>
          </w:p>
        </w:tc>
        <w:tc>
          <w:tcPr>
            <w:tcW w:w="1567" w:type="dxa"/>
            <w:tcBorders>
              <w:top w:val="nil"/>
              <w:left w:val="nil"/>
              <w:bottom w:val="single" w:sz="8" w:space="0" w:color="auto"/>
              <w:right w:val="single" w:sz="8" w:space="0" w:color="auto"/>
            </w:tcBorders>
            <w:shd w:val="clear" w:color="auto" w:fill="auto"/>
            <w:noWrap/>
            <w:vAlign w:val="center"/>
          </w:tcPr>
          <w:p w14:paraId="6F475765"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4%</w:t>
            </w:r>
          </w:p>
        </w:tc>
        <w:tc>
          <w:tcPr>
            <w:tcW w:w="1947" w:type="dxa"/>
            <w:tcBorders>
              <w:top w:val="nil"/>
              <w:left w:val="nil"/>
              <w:bottom w:val="single" w:sz="8" w:space="0" w:color="auto"/>
              <w:right w:val="single" w:sz="8" w:space="0" w:color="auto"/>
            </w:tcBorders>
            <w:shd w:val="clear" w:color="auto" w:fill="auto"/>
            <w:noWrap/>
            <w:vAlign w:val="center"/>
          </w:tcPr>
          <w:p w14:paraId="1EF0C35E"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0%</w:t>
            </w:r>
          </w:p>
        </w:tc>
      </w:tr>
      <w:tr w:rsidR="00641209" w:rsidRPr="0025306C" w14:paraId="76C9D8C6" w14:textId="77777777" w:rsidTr="00F61C6D">
        <w:trPr>
          <w:trHeight w:val="300"/>
        </w:trPr>
        <w:tc>
          <w:tcPr>
            <w:tcW w:w="1244" w:type="dxa"/>
            <w:hideMark/>
          </w:tcPr>
          <w:p w14:paraId="75FAE8B1" w14:textId="77777777" w:rsidR="00641209" w:rsidRPr="00A03681" w:rsidRDefault="00641209" w:rsidP="00F61C6D">
            <w:pPr>
              <w:pStyle w:val="NoSpacing"/>
              <w:jc w:val="both"/>
              <w:rPr>
                <w:rFonts w:ascii="Arial" w:hAnsi="Arial"/>
                <w:sz w:val="22"/>
                <w:szCs w:val="22"/>
              </w:rPr>
            </w:pPr>
            <w:r w:rsidRPr="00A03681">
              <w:rPr>
                <w:rFonts w:ascii="Arial" w:hAnsi="Arial"/>
                <w:sz w:val="22"/>
                <w:szCs w:val="22"/>
              </w:rPr>
              <w:t>Band 7</w:t>
            </w:r>
          </w:p>
        </w:tc>
        <w:tc>
          <w:tcPr>
            <w:tcW w:w="1486" w:type="dxa"/>
            <w:tcBorders>
              <w:top w:val="nil"/>
              <w:left w:val="nil"/>
              <w:bottom w:val="single" w:sz="8" w:space="0" w:color="auto"/>
              <w:right w:val="single" w:sz="8" w:space="0" w:color="auto"/>
            </w:tcBorders>
            <w:shd w:val="clear" w:color="auto" w:fill="auto"/>
            <w:noWrap/>
            <w:vAlign w:val="center"/>
          </w:tcPr>
          <w:p w14:paraId="35BDB7E0"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-1%</w:t>
            </w:r>
          </w:p>
        </w:tc>
        <w:tc>
          <w:tcPr>
            <w:tcW w:w="1567" w:type="dxa"/>
            <w:tcBorders>
              <w:top w:val="nil"/>
              <w:left w:val="nil"/>
              <w:bottom w:val="single" w:sz="8" w:space="0" w:color="auto"/>
              <w:right w:val="single" w:sz="8" w:space="0" w:color="auto"/>
            </w:tcBorders>
            <w:shd w:val="clear" w:color="auto" w:fill="auto"/>
            <w:noWrap/>
            <w:vAlign w:val="center"/>
          </w:tcPr>
          <w:p w14:paraId="4A43E3AB"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1%</w:t>
            </w:r>
          </w:p>
        </w:tc>
        <w:tc>
          <w:tcPr>
            <w:tcW w:w="1947" w:type="dxa"/>
            <w:tcBorders>
              <w:top w:val="nil"/>
              <w:left w:val="nil"/>
              <w:bottom w:val="single" w:sz="8" w:space="0" w:color="auto"/>
              <w:right w:val="single" w:sz="8" w:space="0" w:color="auto"/>
            </w:tcBorders>
            <w:shd w:val="clear" w:color="auto" w:fill="auto"/>
            <w:noWrap/>
            <w:vAlign w:val="center"/>
          </w:tcPr>
          <w:p w14:paraId="2981E20D"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0%</w:t>
            </w:r>
          </w:p>
        </w:tc>
      </w:tr>
      <w:tr w:rsidR="00641209" w:rsidRPr="0025306C" w14:paraId="5E90B1F0" w14:textId="77777777" w:rsidTr="00F61C6D">
        <w:trPr>
          <w:trHeight w:val="300"/>
        </w:trPr>
        <w:tc>
          <w:tcPr>
            <w:tcW w:w="1244" w:type="dxa"/>
            <w:hideMark/>
          </w:tcPr>
          <w:p w14:paraId="388E0BC8" w14:textId="77777777" w:rsidR="00641209" w:rsidRPr="00A03681" w:rsidRDefault="00641209" w:rsidP="00F61C6D">
            <w:pPr>
              <w:pStyle w:val="NoSpacing"/>
              <w:jc w:val="both"/>
              <w:rPr>
                <w:rFonts w:ascii="Arial" w:hAnsi="Arial"/>
                <w:sz w:val="22"/>
                <w:szCs w:val="22"/>
              </w:rPr>
            </w:pPr>
            <w:r w:rsidRPr="00A03681">
              <w:rPr>
                <w:rFonts w:ascii="Arial" w:hAnsi="Arial"/>
                <w:sz w:val="22"/>
                <w:szCs w:val="22"/>
              </w:rPr>
              <w:t>Band 8a</w:t>
            </w:r>
          </w:p>
        </w:tc>
        <w:tc>
          <w:tcPr>
            <w:tcW w:w="1486" w:type="dxa"/>
            <w:tcBorders>
              <w:top w:val="nil"/>
              <w:left w:val="nil"/>
              <w:bottom w:val="single" w:sz="8" w:space="0" w:color="auto"/>
              <w:right w:val="single" w:sz="8" w:space="0" w:color="auto"/>
            </w:tcBorders>
            <w:shd w:val="clear" w:color="auto" w:fill="auto"/>
            <w:noWrap/>
            <w:vAlign w:val="center"/>
          </w:tcPr>
          <w:p w14:paraId="3C66C834"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0%</w:t>
            </w:r>
          </w:p>
        </w:tc>
        <w:tc>
          <w:tcPr>
            <w:tcW w:w="1567" w:type="dxa"/>
            <w:tcBorders>
              <w:top w:val="nil"/>
              <w:left w:val="nil"/>
              <w:bottom w:val="single" w:sz="8" w:space="0" w:color="auto"/>
              <w:right w:val="single" w:sz="8" w:space="0" w:color="auto"/>
            </w:tcBorders>
            <w:shd w:val="clear" w:color="auto" w:fill="auto"/>
            <w:noWrap/>
            <w:vAlign w:val="center"/>
          </w:tcPr>
          <w:p w14:paraId="4E1B56D8"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0%</w:t>
            </w:r>
          </w:p>
        </w:tc>
        <w:tc>
          <w:tcPr>
            <w:tcW w:w="1947" w:type="dxa"/>
            <w:tcBorders>
              <w:top w:val="nil"/>
              <w:left w:val="nil"/>
              <w:bottom w:val="single" w:sz="8" w:space="0" w:color="auto"/>
              <w:right w:val="single" w:sz="8" w:space="0" w:color="auto"/>
            </w:tcBorders>
            <w:shd w:val="clear" w:color="auto" w:fill="auto"/>
            <w:noWrap/>
            <w:vAlign w:val="center"/>
          </w:tcPr>
          <w:p w14:paraId="09DF8226"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0%</w:t>
            </w:r>
          </w:p>
        </w:tc>
      </w:tr>
      <w:tr w:rsidR="00641209" w:rsidRPr="0025306C" w14:paraId="712C3225" w14:textId="77777777" w:rsidTr="00F61C6D">
        <w:trPr>
          <w:trHeight w:val="300"/>
        </w:trPr>
        <w:tc>
          <w:tcPr>
            <w:tcW w:w="1244" w:type="dxa"/>
            <w:hideMark/>
          </w:tcPr>
          <w:p w14:paraId="70071EA0" w14:textId="77777777" w:rsidR="00641209" w:rsidRPr="00A03681" w:rsidRDefault="00641209" w:rsidP="00F61C6D">
            <w:pPr>
              <w:pStyle w:val="NoSpacing"/>
              <w:jc w:val="both"/>
              <w:rPr>
                <w:rFonts w:ascii="Arial" w:hAnsi="Arial"/>
                <w:sz w:val="22"/>
                <w:szCs w:val="22"/>
              </w:rPr>
            </w:pPr>
            <w:r w:rsidRPr="00A03681">
              <w:rPr>
                <w:rFonts w:ascii="Arial" w:hAnsi="Arial"/>
                <w:sz w:val="22"/>
                <w:szCs w:val="22"/>
              </w:rPr>
              <w:t>Band 8b</w:t>
            </w:r>
          </w:p>
        </w:tc>
        <w:tc>
          <w:tcPr>
            <w:tcW w:w="1486" w:type="dxa"/>
            <w:tcBorders>
              <w:top w:val="nil"/>
              <w:left w:val="nil"/>
              <w:bottom w:val="single" w:sz="8" w:space="0" w:color="auto"/>
              <w:right w:val="single" w:sz="8" w:space="0" w:color="auto"/>
            </w:tcBorders>
            <w:shd w:val="clear" w:color="auto" w:fill="auto"/>
            <w:noWrap/>
            <w:vAlign w:val="center"/>
          </w:tcPr>
          <w:p w14:paraId="5C2EC32E"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-8%</w:t>
            </w:r>
          </w:p>
        </w:tc>
        <w:tc>
          <w:tcPr>
            <w:tcW w:w="1567" w:type="dxa"/>
            <w:tcBorders>
              <w:top w:val="nil"/>
              <w:left w:val="nil"/>
              <w:bottom w:val="single" w:sz="8" w:space="0" w:color="auto"/>
              <w:right w:val="single" w:sz="8" w:space="0" w:color="auto"/>
            </w:tcBorders>
            <w:shd w:val="clear" w:color="auto" w:fill="auto"/>
            <w:noWrap/>
            <w:vAlign w:val="center"/>
          </w:tcPr>
          <w:p w14:paraId="09029AA6"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8%</w:t>
            </w:r>
          </w:p>
        </w:tc>
        <w:tc>
          <w:tcPr>
            <w:tcW w:w="1947" w:type="dxa"/>
            <w:tcBorders>
              <w:top w:val="nil"/>
              <w:left w:val="nil"/>
              <w:bottom w:val="single" w:sz="8" w:space="0" w:color="auto"/>
              <w:right w:val="single" w:sz="8" w:space="0" w:color="auto"/>
            </w:tcBorders>
            <w:shd w:val="clear" w:color="auto" w:fill="auto"/>
            <w:noWrap/>
            <w:vAlign w:val="center"/>
          </w:tcPr>
          <w:p w14:paraId="43F38B1A"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0%</w:t>
            </w:r>
          </w:p>
        </w:tc>
      </w:tr>
      <w:tr w:rsidR="00641209" w:rsidRPr="0025306C" w14:paraId="2EFCA37C" w14:textId="77777777" w:rsidTr="00F61C6D">
        <w:trPr>
          <w:trHeight w:val="331"/>
        </w:trPr>
        <w:tc>
          <w:tcPr>
            <w:tcW w:w="1244" w:type="dxa"/>
            <w:hideMark/>
          </w:tcPr>
          <w:p w14:paraId="478C9D24" w14:textId="77777777" w:rsidR="00641209" w:rsidRPr="00A03681" w:rsidRDefault="00641209" w:rsidP="00F61C6D">
            <w:pPr>
              <w:pStyle w:val="NoSpacing"/>
              <w:jc w:val="both"/>
              <w:rPr>
                <w:rFonts w:ascii="Arial" w:hAnsi="Arial"/>
                <w:sz w:val="22"/>
                <w:szCs w:val="22"/>
              </w:rPr>
            </w:pPr>
            <w:r w:rsidRPr="00A03681">
              <w:rPr>
                <w:rFonts w:ascii="Arial" w:hAnsi="Arial"/>
                <w:sz w:val="22"/>
                <w:szCs w:val="22"/>
              </w:rPr>
              <w:t>Band 8c</w:t>
            </w:r>
          </w:p>
        </w:tc>
        <w:tc>
          <w:tcPr>
            <w:tcW w:w="1486" w:type="dxa"/>
            <w:tcBorders>
              <w:top w:val="nil"/>
              <w:left w:val="nil"/>
              <w:bottom w:val="single" w:sz="8" w:space="0" w:color="auto"/>
              <w:right w:val="single" w:sz="8" w:space="0" w:color="auto"/>
            </w:tcBorders>
            <w:shd w:val="clear" w:color="auto" w:fill="auto"/>
            <w:noWrap/>
            <w:vAlign w:val="center"/>
          </w:tcPr>
          <w:p w14:paraId="787556E6"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3%</w:t>
            </w:r>
          </w:p>
        </w:tc>
        <w:tc>
          <w:tcPr>
            <w:tcW w:w="1567" w:type="dxa"/>
            <w:tcBorders>
              <w:top w:val="nil"/>
              <w:left w:val="nil"/>
              <w:bottom w:val="single" w:sz="8" w:space="0" w:color="auto"/>
              <w:right w:val="single" w:sz="8" w:space="0" w:color="auto"/>
            </w:tcBorders>
            <w:shd w:val="clear" w:color="auto" w:fill="auto"/>
            <w:noWrap/>
            <w:vAlign w:val="center"/>
          </w:tcPr>
          <w:p w14:paraId="4893BA2D"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-3%</w:t>
            </w:r>
          </w:p>
        </w:tc>
        <w:tc>
          <w:tcPr>
            <w:tcW w:w="1947" w:type="dxa"/>
            <w:tcBorders>
              <w:top w:val="nil"/>
              <w:left w:val="nil"/>
              <w:bottom w:val="single" w:sz="8" w:space="0" w:color="auto"/>
              <w:right w:val="single" w:sz="8" w:space="0" w:color="auto"/>
            </w:tcBorders>
            <w:shd w:val="clear" w:color="auto" w:fill="auto"/>
            <w:noWrap/>
            <w:vAlign w:val="center"/>
          </w:tcPr>
          <w:p w14:paraId="665A3DAB"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0%</w:t>
            </w:r>
          </w:p>
        </w:tc>
      </w:tr>
      <w:tr w:rsidR="00641209" w:rsidRPr="0025306C" w14:paraId="18EB4F18" w14:textId="77777777" w:rsidTr="00F61C6D">
        <w:trPr>
          <w:trHeight w:val="279"/>
        </w:trPr>
        <w:tc>
          <w:tcPr>
            <w:tcW w:w="1244" w:type="dxa"/>
            <w:hideMark/>
          </w:tcPr>
          <w:p w14:paraId="2D18A823" w14:textId="77777777" w:rsidR="00641209" w:rsidRPr="00A03681" w:rsidRDefault="00641209" w:rsidP="00F61C6D">
            <w:pPr>
              <w:pStyle w:val="NoSpacing"/>
              <w:jc w:val="both"/>
              <w:rPr>
                <w:rFonts w:ascii="Arial" w:hAnsi="Arial"/>
                <w:sz w:val="22"/>
                <w:szCs w:val="22"/>
              </w:rPr>
            </w:pPr>
            <w:r w:rsidRPr="00A03681">
              <w:rPr>
                <w:rFonts w:ascii="Arial" w:hAnsi="Arial"/>
                <w:sz w:val="22"/>
                <w:szCs w:val="22"/>
              </w:rPr>
              <w:t>Band 8d</w:t>
            </w:r>
          </w:p>
        </w:tc>
        <w:tc>
          <w:tcPr>
            <w:tcW w:w="1486" w:type="dxa"/>
            <w:tcBorders>
              <w:top w:val="nil"/>
              <w:left w:val="nil"/>
              <w:bottom w:val="single" w:sz="8" w:space="0" w:color="auto"/>
              <w:right w:val="single" w:sz="8" w:space="0" w:color="auto"/>
            </w:tcBorders>
            <w:shd w:val="clear" w:color="auto" w:fill="auto"/>
            <w:noWrap/>
            <w:vAlign w:val="center"/>
          </w:tcPr>
          <w:p w14:paraId="25F70342"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0%</w:t>
            </w:r>
          </w:p>
        </w:tc>
        <w:tc>
          <w:tcPr>
            <w:tcW w:w="1567" w:type="dxa"/>
            <w:tcBorders>
              <w:top w:val="nil"/>
              <w:left w:val="nil"/>
              <w:bottom w:val="single" w:sz="8" w:space="0" w:color="auto"/>
              <w:right w:val="single" w:sz="8" w:space="0" w:color="auto"/>
            </w:tcBorders>
            <w:shd w:val="clear" w:color="auto" w:fill="auto"/>
            <w:noWrap/>
            <w:vAlign w:val="center"/>
          </w:tcPr>
          <w:p w14:paraId="1044CBD4"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0%</w:t>
            </w:r>
          </w:p>
        </w:tc>
        <w:tc>
          <w:tcPr>
            <w:tcW w:w="1947" w:type="dxa"/>
            <w:tcBorders>
              <w:top w:val="nil"/>
              <w:left w:val="nil"/>
              <w:bottom w:val="single" w:sz="8" w:space="0" w:color="auto"/>
              <w:right w:val="single" w:sz="8" w:space="0" w:color="auto"/>
            </w:tcBorders>
            <w:shd w:val="clear" w:color="auto" w:fill="auto"/>
            <w:noWrap/>
            <w:vAlign w:val="center"/>
          </w:tcPr>
          <w:p w14:paraId="3A4C371E"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0%</w:t>
            </w:r>
          </w:p>
        </w:tc>
      </w:tr>
      <w:tr w:rsidR="00641209" w:rsidRPr="0025306C" w14:paraId="1F6912C8" w14:textId="77777777" w:rsidTr="00F61C6D">
        <w:trPr>
          <w:trHeight w:val="132"/>
        </w:trPr>
        <w:tc>
          <w:tcPr>
            <w:tcW w:w="1244" w:type="dxa"/>
            <w:hideMark/>
          </w:tcPr>
          <w:p w14:paraId="1646135A" w14:textId="77777777" w:rsidR="00641209" w:rsidRPr="00A03681" w:rsidRDefault="00641209" w:rsidP="00F61C6D">
            <w:pPr>
              <w:pStyle w:val="NoSpacing"/>
              <w:jc w:val="both"/>
              <w:rPr>
                <w:rFonts w:ascii="Arial" w:hAnsi="Arial"/>
                <w:sz w:val="22"/>
                <w:szCs w:val="22"/>
              </w:rPr>
            </w:pPr>
            <w:r w:rsidRPr="00A03681">
              <w:rPr>
                <w:rFonts w:ascii="Arial" w:hAnsi="Arial"/>
                <w:sz w:val="22"/>
                <w:szCs w:val="22"/>
              </w:rPr>
              <w:t>Band 9</w:t>
            </w:r>
          </w:p>
        </w:tc>
        <w:tc>
          <w:tcPr>
            <w:tcW w:w="1486" w:type="dxa"/>
            <w:tcBorders>
              <w:top w:val="nil"/>
              <w:left w:val="nil"/>
              <w:bottom w:val="single" w:sz="8" w:space="0" w:color="auto"/>
              <w:right w:val="single" w:sz="8" w:space="0" w:color="auto"/>
            </w:tcBorders>
            <w:shd w:val="clear" w:color="auto" w:fill="auto"/>
            <w:noWrap/>
            <w:vAlign w:val="center"/>
          </w:tcPr>
          <w:p w14:paraId="1961300D"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0%</w:t>
            </w:r>
          </w:p>
        </w:tc>
        <w:tc>
          <w:tcPr>
            <w:tcW w:w="1567" w:type="dxa"/>
            <w:tcBorders>
              <w:top w:val="nil"/>
              <w:left w:val="nil"/>
              <w:bottom w:val="single" w:sz="8" w:space="0" w:color="auto"/>
              <w:right w:val="single" w:sz="8" w:space="0" w:color="auto"/>
            </w:tcBorders>
            <w:shd w:val="clear" w:color="auto" w:fill="auto"/>
            <w:noWrap/>
            <w:vAlign w:val="center"/>
          </w:tcPr>
          <w:p w14:paraId="407D19B8"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0%</w:t>
            </w:r>
          </w:p>
        </w:tc>
        <w:tc>
          <w:tcPr>
            <w:tcW w:w="1947" w:type="dxa"/>
            <w:tcBorders>
              <w:top w:val="nil"/>
              <w:left w:val="nil"/>
              <w:bottom w:val="single" w:sz="8" w:space="0" w:color="auto"/>
              <w:right w:val="single" w:sz="8" w:space="0" w:color="auto"/>
            </w:tcBorders>
            <w:shd w:val="clear" w:color="auto" w:fill="auto"/>
            <w:noWrap/>
            <w:vAlign w:val="center"/>
          </w:tcPr>
          <w:p w14:paraId="1A508E20"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0%</w:t>
            </w:r>
          </w:p>
        </w:tc>
      </w:tr>
      <w:tr w:rsidR="00641209" w:rsidRPr="0025306C" w14:paraId="4A705BD8" w14:textId="77777777" w:rsidTr="00F61C6D">
        <w:trPr>
          <w:trHeight w:val="300"/>
        </w:trPr>
        <w:tc>
          <w:tcPr>
            <w:tcW w:w="1244" w:type="dxa"/>
            <w:hideMark/>
          </w:tcPr>
          <w:p w14:paraId="1D023C21" w14:textId="77777777" w:rsidR="00641209" w:rsidRPr="00A03681" w:rsidRDefault="00641209" w:rsidP="00F61C6D">
            <w:pPr>
              <w:pStyle w:val="NoSpacing"/>
              <w:jc w:val="both"/>
              <w:rPr>
                <w:rFonts w:ascii="Arial" w:hAnsi="Arial"/>
                <w:sz w:val="22"/>
                <w:szCs w:val="22"/>
              </w:rPr>
            </w:pPr>
            <w:r w:rsidRPr="00A03681">
              <w:rPr>
                <w:rFonts w:ascii="Arial" w:hAnsi="Arial"/>
                <w:sz w:val="22"/>
                <w:szCs w:val="22"/>
              </w:rPr>
              <w:t>VSM</w:t>
            </w:r>
          </w:p>
        </w:tc>
        <w:tc>
          <w:tcPr>
            <w:tcW w:w="1486" w:type="dxa"/>
            <w:tcBorders>
              <w:top w:val="nil"/>
              <w:left w:val="nil"/>
              <w:bottom w:val="single" w:sz="8" w:space="0" w:color="auto"/>
              <w:right w:val="single" w:sz="8" w:space="0" w:color="auto"/>
            </w:tcBorders>
            <w:shd w:val="clear" w:color="auto" w:fill="auto"/>
            <w:noWrap/>
            <w:vAlign w:val="center"/>
          </w:tcPr>
          <w:p w14:paraId="79C97DAD"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0%</w:t>
            </w:r>
          </w:p>
        </w:tc>
        <w:tc>
          <w:tcPr>
            <w:tcW w:w="1567" w:type="dxa"/>
            <w:tcBorders>
              <w:top w:val="nil"/>
              <w:left w:val="nil"/>
              <w:bottom w:val="single" w:sz="8" w:space="0" w:color="auto"/>
              <w:right w:val="single" w:sz="8" w:space="0" w:color="auto"/>
            </w:tcBorders>
            <w:shd w:val="clear" w:color="auto" w:fill="auto"/>
            <w:noWrap/>
            <w:vAlign w:val="center"/>
          </w:tcPr>
          <w:p w14:paraId="41E73ED3"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0%</w:t>
            </w:r>
          </w:p>
        </w:tc>
        <w:tc>
          <w:tcPr>
            <w:tcW w:w="1947" w:type="dxa"/>
            <w:tcBorders>
              <w:top w:val="nil"/>
              <w:left w:val="nil"/>
              <w:bottom w:val="single" w:sz="8" w:space="0" w:color="auto"/>
              <w:right w:val="single" w:sz="8" w:space="0" w:color="auto"/>
            </w:tcBorders>
            <w:shd w:val="clear" w:color="auto" w:fill="auto"/>
            <w:noWrap/>
            <w:vAlign w:val="center"/>
          </w:tcPr>
          <w:p w14:paraId="5F61EA8F" w14:textId="77777777" w:rsidR="00641209" w:rsidRPr="00A03681" w:rsidRDefault="00641209" w:rsidP="009410F0">
            <w:pPr>
              <w:jc w:val="center"/>
              <w:rPr>
                <w:rFonts w:ascii="Arial" w:hAnsi="Arial"/>
                <w:color w:val="000000"/>
                <w:sz w:val="22"/>
                <w:szCs w:val="22"/>
              </w:rPr>
            </w:pPr>
            <w:r w:rsidRPr="00A03681">
              <w:rPr>
                <w:rFonts w:ascii="Arial" w:hAnsi="Arial"/>
                <w:color w:val="000000"/>
                <w:sz w:val="22"/>
                <w:szCs w:val="22"/>
              </w:rPr>
              <w:t>0%</w:t>
            </w:r>
          </w:p>
        </w:tc>
      </w:tr>
    </w:tbl>
    <w:p w14:paraId="53805CE3" w14:textId="77777777" w:rsidR="00641209" w:rsidRDefault="00641209" w:rsidP="00641209">
      <w:pPr>
        <w:jc w:val="both"/>
        <w:rPr>
          <w:rFonts w:ascii="Arial" w:hAnsi="Arial"/>
          <w:sz w:val="24"/>
          <w:szCs w:val="24"/>
        </w:rPr>
      </w:pPr>
      <w:r>
        <w:rPr>
          <w:rFonts w:ascii="Arial" w:hAnsi="Arial"/>
          <w:sz w:val="24"/>
          <w:szCs w:val="24"/>
        </w:rPr>
        <w:lastRenderedPageBreak/>
        <w:t>Figure 3</w:t>
      </w:r>
      <w:r w:rsidRPr="008B73FF">
        <w:rPr>
          <w:rFonts w:ascii="Arial" w:hAnsi="Arial"/>
          <w:sz w:val="24"/>
          <w:szCs w:val="24"/>
        </w:rPr>
        <w:t xml:space="preserve"> below shows the distribution of white and BAME staff over each of the career grades for the medical workforce</w:t>
      </w:r>
      <w:r>
        <w:rPr>
          <w:rFonts w:ascii="Arial" w:hAnsi="Arial"/>
          <w:sz w:val="24"/>
          <w:szCs w:val="24"/>
        </w:rPr>
        <w:t>.</w:t>
      </w:r>
    </w:p>
    <w:p w14:paraId="7E784E1F" w14:textId="77777777" w:rsidR="00641209" w:rsidRDefault="00641209" w:rsidP="00641209">
      <w:pPr>
        <w:jc w:val="both"/>
        <w:rPr>
          <w:rFonts w:ascii="Arial" w:hAnsi="Arial"/>
          <w:sz w:val="24"/>
          <w:szCs w:val="24"/>
        </w:rPr>
      </w:pPr>
      <w:r>
        <w:rPr>
          <w:noProof/>
        </w:rPr>
        <w:drawing>
          <wp:anchor distT="0" distB="0" distL="114300" distR="114300" simplePos="0" relativeHeight="251666432" behindDoc="0" locked="0" layoutInCell="1" allowOverlap="1" wp14:anchorId="0A3D5828" wp14:editId="6E6BB265">
            <wp:simplePos x="0" y="0"/>
            <wp:positionH relativeFrom="margin">
              <wp:posOffset>-635</wp:posOffset>
            </wp:positionH>
            <wp:positionV relativeFrom="paragraph">
              <wp:posOffset>178435</wp:posOffset>
            </wp:positionV>
            <wp:extent cx="6105525" cy="2886075"/>
            <wp:effectExtent l="0" t="0" r="9525" b="9525"/>
            <wp:wrapThrough wrapText="bothSides">
              <wp:wrapPolygon edited="0">
                <wp:start x="0" y="0"/>
                <wp:lineTo x="0" y="21529"/>
                <wp:lineTo x="21566" y="21529"/>
                <wp:lineTo x="21566" y="0"/>
                <wp:lineTo x="0" y="0"/>
              </wp:wrapPolygon>
            </wp:wrapThrough>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6859FD69" w14:textId="77777777" w:rsidR="00641209" w:rsidRDefault="00641209" w:rsidP="00641209">
      <w:pPr>
        <w:jc w:val="both"/>
        <w:rPr>
          <w:rFonts w:ascii="Arial" w:hAnsi="Arial"/>
          <w:b/>
          <w:sz w:val="24"/>
          <w:szCs w:val="24"/>
        </w:rPr>
      </w:pPr>
    </w:p>
    <w:p w14:paraId="5F5B929D" w14:textId="77777777" w:rsidR="00641209" w:rsidRPr="008B73FF" w:rsidRDefault="00641209" w:rsidP="00641209">
      <w:pPr>
        <w:jc w:val="both"/>
        <w:rPr>
          <w:rFonts w:ascii="Arial" w:hAnsi="Arial"/>
          <w:sz w:val="24"/>
          <w:szCs w:val="24"/>
        </w:rPr>
      </w:pPr>
      <w:r w:rsidRPr="008B73FF">
        <w:rPr>
          <w:rFonts w:ascii="Arial" w:hAnsi="Arial"/>
          <w:sz w:val="24"/>
          <w:szCs w:val="24"/>
        </w:rPr>
        <w:t>The table below shows the changes between 2022 and 2023:</w:t>
      </w:r>
    </w:p>
    <w:p w14:paraId="57147956" w14:textId="77777777" w:rsidR="00641209" w:rsidRDefault="00641209" w:rsidP="00641209">
      <w:pPr>
        <w:jc w:val="both"/>
        <w:rPr>
          <w:rFonts w:ascii="Arial" w:hAnsi="Arial"/>
          <w:b/>
          <w:sz w:val="24"/>
          <w:szCs w:val="24"/>
        </w:rPr>
      </w:pPr>
    </w:p>
    <w:tbl>
      <w:tblPr>
        <w:tblW w:w="7196" w:type="dxa"/>
        <w:tblLook w:val="04A0" w:firstRow="1" w:lastRow="0" w:firstColumn="1" w:lastColumn="0" w:noHBand="0" w:noVBand="1"/>
      </w:tblPr>
      <w:tblGrid>
        <w:gridCol w:w="2405"/>
        <w:gridCol w:w="1564"/>
        <w:gridCol w:w="1434"/>
        <w:gridCol w:w="1793"/>
      </w:tblGrid>
      <w:tr w:rsidR="00641209" w:rsidRPr="008B73FF" w14:paraId="103AC91D" w14:textId="77777777" w:rsidTr="00F61C6D">
        <w:trPr>
          <w:trHeight w:val="315"/>
        </w:trPr>
        <w:tc>
          <w:tcPr>
            <w:tcW w:w="2405" w:type="dxa"/>
            <w:tcBorders>
              <w:top w:val="single" w:sz="4" w:space="0" w:color="auto"/>
              <w:left w:val="single" w:sz="4" w:space="0" w:color="auto"/>
              <w:bottom w:val="single" w:sz="4" w:space="0" w:color="auto"/>
              <w:right w:val="single" w:sz="4" w:space="0" w:color="auto"/>
            </w:tcBorders>
            <w:shd w:val="clear" w:color="auto" w:fill="auto"/>
            <w:noWrap/>
            <w:hideMark/>
          </w:tcPr>
          <w:p w14:paraId="477FAC16" w14:textId="77777777" w:rsidR="00641209" w:rsidRPr="008B73FF" w:rsidRDefault="00641209" w:rsidP="00F61C6D">
            <w:pPr>
              <w:rPr>
                <w:rFonts w:ascii="Arial" w:eastAsia="Times New Roman" w:hAnsi="Arial"/>
                <w:color w:val="000000"/>
                <w:sz w:val="24"/>
                <w:szCs w:val="24"/>
              </w:rPr>
            </w:pPr>
          </w:p>
        </w:tc>
        <w:tc>
          <w:tcPr>
            <w:tcW w:w="4791" w:type="dxa"/>
            <w:gridSpan w:val="3"/>
            <w:tcBorders>
              <w:top w:val="single" w:sz="4" w:space="0" w:color="auto"/>
              <w:left w:val="nil"/>
              <w:bottom w:val="single" w:sz="4" w:space="0" w:color="auto"/>
              <w:right w:val="single" w:sz="4" w:space="0" w:color="auto"/>
            </w:tcBorders>
            <w:shd w:val="clear" w:color="auto" w:fill="auto"/>
            <w:noWrap/>
            <w:hideMark/>
          </w:tcPr>
          <w:p w14:paraId="07F9ABA7" w14:textId="77777777" w:rsidR="00641209" w:rsidRPr="008B73FF" w:rsidRDefault="00641209" w:rsidP="00F61C6D">
            <w:pPr>
              <w:jc w:val="center"/>
              <w:rPr>
                <w:rFonts w:ascii="Arial" w:eastAsia="Times New Roman" w:hAnsi="Arial"/>
                <w:color w:val="000000"/>
                <w:sz w:val="24"/>
                <w:szCs w:val="24"/>
              </w:rPr>
            </w:pPr>
            <w:r w:rsidRPr="008B73FF">
              <w:rPr>
                <w:rFonts w:ascii="Arial" w:eastAsia="Times New Roman" w:hAnsi="Arial"/>
                <w:color w:val="000000"/>
                <w:sz w:val="24"/>
                <w:szCs w:val="24"/>
              </w:rPr>
              <w:t>Movement between grades</w:t>
            </w:r>
          </w:p>
        </w:tc>
      </w:tr>
      <w:tr w:rsidR="00641209" w:rsidRPr="00DA37A3" w14:paraId="11F83A49" w14:textId="77777777" w:rsidTr="00F61C6D">
        <w:trPr>
          <w:trHeight w:val="315"/>
        </w:trPr>
        <w:tc>
          <w:tcPr>
            <w:tcW w:w="2405" w:type="dxa"/>
            <w:tcBorders>
              <w:top w:val="single" w:sz="4" w:space="0" w:color="auto"/>
              <w:left w:val="single" w:sz="4" w:space="0" w:color="auto"/>
              <w:bottom w:val="single" w:sz="4" w:space="0" w:color="auto"/>
              <w:right w:val="single" w:sz="4" w:space="0" w:color="auto"/>
            </w:tcBorders>
            <w:shd w:val="clear" w:color="auto" w:fill="auto"/>
            <w:noWrap/>
            <w:hideMark/>
          </w:tcPr>
          <w:p w14:paraId="3A420DCA" w14:textId="77777777" w:rsidR="00641209" w:rsidRPr="00DA37A3" w:rsidRDefault="00641209" w:rsidP="00F61C6D">
            <w:pPr>
              <w:rPr>
                <w:rFonts w:ascii="Arial" w:eastAsia="Times New Roman" w:hAnsi="Arial"/>
                <w:color w:val="000000"/>
                <w:sz w:val="22"/>
                <w:szCs w:val="22"/>
              </w:rPr>
            </w:pPr>
          </w:p>
        </w:tc>
        <w:tc>
          <w:tcPr>
            <w:tcW w:w="1564" w:type="dxa"/>
            <w:tcBorders>
              <w:top w:val="single" w:sz="4" w:space="0" w:color="auto"/>
              <w:left w:val="nil"/>
              <w:bottom w:val="single" w:sz="4" w:space="0" w:color="auto"/>
              <w:right w:val="single" w:sz="4" w:space="0" w:color="auto"/>
            </w:tcBorders>
            <w:shd w:val="clear" w:color="auto" w:fill="auto"/>
            <w:noWrap/>
            <w:hideMark/>
          </w:tcPr>
          <w:p w14:paraId="1317D753" w14:textId="77777777" w:rsidR="00641209" w:rsidRPr="00DA37A3" w:rsidRDefault="00641209" w:rsidP="00F61C6D">
            <w:pPr>
              <w:rPr>
                <w:rFonts w:ascii="Arial" w:eastAsia="Times New Roman" w:hAnsi="Arial"/>
                <w:color w:val="000000"/>
                <w:sz w:val="22"/>
                <w:szCs w:val="22"/>
              </w:rPr>
            </w:pPr>
            <w:r w:rsidRPr="00DA37A3">
              <w:rPr>
                <w:rFonts w:ascii="Arial" w:eastAsia="Times New Roman" w:hAnsi="Arial"/>
                <w:color w:val="000000"/>
                <w:sz w:val="22"/>
                <w:szCs w:val="22"/>
              </w:rPr>
              <w:t>White 2023</w:t>
            </w:r>
          </w:p>
        </w:tc>
        <w:tc>
          <w:tcPr>
            <w:tcW w:w="1434" w:type="dxa"/>
            <w:tcBorders>
              <w:top w:val="single" w:sz="4" w:space="0" w:color="auto"/>
              <w:left w:val="nil"/>
              <w:bottom w:val="single" w:sz="4" w:space="0" w:color="auto"/>
              <w:right w:val="single" w:sz="4" w:space="0" w:color="auto"/>
            </w:tcBorders>
            <w:shd w:val="clear" w:color="auto" w:fill="auto"/>
            <w:noWrap/>
            <w:hideMark/>
          </w:tcPr>
          <w:p w14:paraId="14AC55EF" w14:textId="77777777" w:rsidR="00641209" w:rsidRPr="00DA37A3" w:rsidRDefault="00641209" w:rsidP="00F61C6D">
            <w:pPr>
              <w:rPr>
                <w:rFonts w:ascii="Arial" w:eastAsia="Times New Roman" w:hAnsi="Arial"/>
                <w:color w:val="000000"/>
                <w:sz w:val="22"/>
                <w:szCs w:val="22"/>
              </w:rPr>
            </w:pPr>
            <w:r w:rsidRPr="00DA37A3">
              <w:rPr>
                <w:rFonts w:ascii="Arial" w:eastAsia="Times New Roman" w:hAnsi="Arial"/>
                <w:color w:val="000000"/>
                <w:sz w:val="22"/>
                <w:szCs w:val="22"/>
              </w:rPr>
              <w:t>BAME 2023</w:t>
            </w:r>
          </w:p>
        </w:tc>
        <w:tc>
          <w:tcPr>
            <w:tcW w:w="1785" w:type="dxa"/>
            <w:tcBorders>
              <w:top w:val="single" w:sz="4" w:space="0" w:color="auto"/>
              <w:left w:val="nil"/>
              <w:bottom w:val="single" w:sz="4" w:space="0" w:color="auto"/>
              <w:right w:val="single" w:sz="4" w:space="0" w:color="auto"/>
            </w:tcBorders>
            <w:shd w:val="clear" w:color="auto" w:fill="auto"/>
            <w:noWrap/>
            <w:hideMark/>
          </w:tcPr>
          <w:p w14:paraId="32696FF1" w14:textId="77777777" w:rsidR="00641209" w:rsidRPr="00DA37A3" w:rsidRDefault="00641209" w:rsidP="00F61C6D">
            <w:pPr>
              <w:rPr>
                <w:rFonts w:ascii="Arial" w:eastAsia="Times New Roman" w:hAnsi="Arial"/>
                <w:color w:val="000000"/>
                <w:sz w:val="22"/>
                <w:szCs w:val="22"/>
              </w:rPr>
            </w:pPr>
            <w:r w:rsidRPr="00DA37A3">
              <w:rPr>
                <w:rFonts w:ascii="Arial" w:eastAsia="Times New Roman" w:hAnsi="Arial"/>
                <w:color w:val="000000"/>
                <w:sz w:val="22"/>
                <w:szCs w:val="22"/>
              </w:rPr>
              <w:t>Unknown 2023</w:t>
            </w:r>
          </w:p>
        </w:tc>
      </w:tr>
      <w:tr w:rsidR="00641209" w:rsidRPr="00DA37A3" w14:paraId="597CE67A" w14:textId="77777777" w:rsidTr="00F61C6D">
        <w:trPr>
          <w:trHeight w:val="648"/>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7AE0ABCD" w14:textId="77777777" w:rsidR="00641209" w:rsidRPr="00DA37A3" w:rsidRDefault="00641209" w:rsidP="00F61C6D">
            <w:pPr>
              <w:rPr>
                <w:rFonts w:ascii="Arial" w:eastAsia="Times New Roman" w:hAnsi="Arial"/>
                <w:color w:val="000000"/>
                <w:sz w:val="22"/>
                <w:szCs w:val="22"/>
              </w:rPr>
            </w:pPr>
            <w:r w:rsidRPr="00DA37A3">
              <w:rPr>
                <w:rFonts w:ascii="Arial" w:eastAsia="Times New Roman" w:hAnsi="Arial"/>
                <w:color w:val="000000"/>
                <w:sz w:val="22"/>
                <w:szCs w:val="22"/>
              </w:rPr>
              <w:t>Medical &amp; Dental Consultant</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BDAE6" w14:textId="77777777" w:rsidR="00641209" w:rsidRPr="00DA37A3" w:rsidRDefault="00641209" w:rsidP="00F61C6D">
            <w:pPr>
              <w:jc w:val="center"/>
              <w:rPr>
                <w:rFonts w:ascii="Arial" w:eastAsia="Times New Roman" w:hAnsi="Arial"/>
                <w:color w:val="000000"/>
                <w:sz w:val="22"/>
                <w:szCs w:val="22"/>
              </w:rPr>
            </w:pPr>
            <w:r w:rsidRPr="00DA37A3">
              <w:rPr>
                <w:rFonts w:ascii="Arial" w:hAnsi="Arial"/>
                <w:color w:val="000000"/>
                <w:sz w:val="22"/>
                <w:szCs w:val="22"/>
              </w:rPr>
              <w:t>1%</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9741B" w14:textId="77777777" w:rsidR="00641209" w:rsidRPr="00DA37A3" w:rsidRDefault="00641209" w:rsidP="00F61C6D">
            <w:pPr>
              <w:jc w:val="center"/>
              <w:rPr>
                <w:rFonts w:ascii="Arial" w:hAnsi="Arial"/>
                <w:color w:val="000000"/>
                <w:sz w:val="22"/>
                <w:szCs w:val="22"/>
              </w:rPr>
            </w:pPr>
            <w:r w:rsidRPr="00DA37A3">
              <w:rPr>
                <w:rFonts w:ascii="Arial" w:hAnsi="Arial"/>
                <w:color w:val="000000"/>
                <w:sz w:val="22"/>
                <w:szCs w:val="22"/>
              </w:rPr>
              <w:t>-1%</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825BE" w14:textId="77777777" w:rsidR="00641209" w:rsidRPr="00DA37A3" w:rsidRDefault="00641209" w:rsidP="00F61C6D">
            <w:pPr>
              <w:jc w:val="center"/>
              <w:rPr>
                <w:rFonts w:ascii="Arial" w:hAnsi="Arial"/>
                <w:color w:val="000000"/>
                <w:sz w:val="22"/>
                <w:szCs w:val="22"/>
              </w:rPr>
            </w:pPr>
            <w:r w:rsidRPr="00DA37A3">
              <w:rPr>
                <w:rFonts w:ascii="Arial" w:hAnsi="Arial"/>
                <w:color w:val="000000"/>
                <w:sz w:val="22"/>
                <w:szCs w:val="22"/>
              </w:rPr>
              <w:t>0%</w:t>
            </w:r>
          </w:p>
        </w:tc>
      </w:tr>
      <w:tr w:rsidR="00641209" w:rsidRPr="00DA37A3" w14:paraId="42172ABF" w14:textId="77777777" w:rsidTr="00F61C6D">
        <w:trPr>
          <w:trHeight w:val="558"/>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27A2CB49" w14:textId="77777777" w:rsidR="00641209" w:rsidRPr="00DA37A3" w:rsidRDefault="00641209" w:rsidP="00F61C6D">
            <w:pPr>
              <w:rPr>
                <w:rFonts w:ascii="Arial" w:eastAsia="Times New Roman" w:hAnsi="Arial"/>
                <w:color w:val="000000"/>
                <w:sz w:val="22"/>
                <w:szCs w:val="22"/>
              </w:rPr>
            </w:pPr>
            <w:r w:rsidRPr="00DA37A3">
              <w:rPr>
                <w:rFonts w:ascii="Arial" w:eastAsia="Times New Roman" w:hAnsi="Arial"/>
                <w:color w:val="000000"/>
                <w:sz w:val="22"/>
                <w:szCs w:val="22"/>
              </w:rPr>
              <w:t>Medical &amp; Dental Career Grade</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D77C1" w14:textId="77777777" w:rsidR="00641209" w:rsidRPr="00DA37A3" w:rsidRDefault="00641209" w:rsidP="00F61C6D">
            <w:pPr>
              <w:jc w:val="center"/>
              <w:rPr>
                <w:rFonts w:ascii="Arial" w:hAnsi="Arial"/>
                <w:color w:val="000000"/>
                <w:sz w:val="22"/>
                <w:szCs w:val="22"/>
              </w:rPr>
            </w:pPr>
            <w:r w:rsidRPr="00DA37A3">
              <w:rPr>
                <w:rFonts w:ascii="Arial" w:hAnsi="Arial"/>
                <w:color w:val="000000"/>
                <w:sz w:val="22"/>
                <w:szCs w:val="22"/>
              </w:rPr>
              <w:t>0%</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7DE7C" w14:textId="77777777" w:rsidR="00641209" w:rsidRPr="00DA37A3" w:rsidRDefault="00641209" w:rsidP="00F61C6D">
            <w:pPr>
              <w:jc w:val="center"/>
              <w:rPr>
                <w:rFonts w:ascii="Arial" w:hAnsi="Arial"/>
                <w:color w:val="000000"/>
                <w:sz w:val="22"/>
                <w:szCs w:val="22"/>
              </w:rPr>
            </w:pPr>
            <w:r w:rsidRPr="00DA37A3">
              <w:rPr>
                <w:rFonts w:ascii="Arial" w:hAnsi="Arial"/>
                <w:color w:val="000000"/>
                <w:sz w:val="22"/>
                <w:szCs w:val="22"/>
              </w:rPr>
              <w:t>2%</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F1DCD" w14:textId="77777777" w:rsidR="00641209" w:rsidRPr="00DA37A3" w:rsidRDefault="00641209" w:rsidP="00F61C6D">
            <w:pPr>
              <w:jc w:val="center"/>
              <w:rPr>
                <w:rFonts w:ascii="Arial" w:hAnsi="Arial"/>
                <w:color w:val="000000"/>
                <w:sz w:val="22"/>
                <w:szCs w:val="22"/>
              </w:rPr>
            </w:pPr>
            <w:r w:rsidRPr="00DA37A3">
              <w:rPr>
                <w:rFonts w:ascii="Arial" w:hAnsi="Arial"/>
                <w:color w:val="000000"/>
                <w:sz w:val="22"/>
                <w:szCs w:val="22"/>
              </w:rPr>
              <w:t>-2%</w:t>
            </w:r>
          </w:p>
        </w:tc>
      </w:tr>
      <w:tr w:rsidR="00641209" w:rsidRPr="00DA37A3" w14:paraId="2E1C8C09" w14:textId="77777777" w:rsidTr="00F61C6D">
        <w:trPr>
          <w:trHeight w:val="694"/>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0DCFC32C" w14:textId="77777777" w:rsidR="00641209" w:rsidRPr="00DA37A3" w:rsidRDefault="00641209" w:rsidP="00F61C6D">
            <w:pPr>
              <w:rPr>
                <w:rFonts w:ascii="Arial" w:eastAsia="Times New Roman" w:hAnsi="Arial"/>
                <w:color w:val="000000"/>
                <w:sz w:val="22"/>
                <w:szCs w:val="22"/>
              </w:rPr>
            </w:pPr>
            <w:r w:rsidRPr="00DA37A3">
              <w:rPr>
                <w:rFonts w:ascii="Arial" w:eastAsia="Times New Roman" w:hAnsi="Arial"/>
                <w:color w:val="000000"/>
                <w:sz w:val="22"/>
                <w:szCs w:val="22"/>
              </w:rPr>
              <w:t>Medical &amp; Dental Trainee Grades</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F2408" w14:textId="77777777" w:rsidR="00641209" w:rsidRPr="00DA37A3" w:rsidRDefault="00641209" w:rsidP="00F61C6D">
            <w:pPr>
              <w:jc w:val="center"/>
              <w:rPr>
                <w:rFonts w:ascii="Arial" w:hAnsi="Arial"/>
                <w:color w:val="000000"/>
                <w:sz w:val="22"/>
                <w:szCs w:val="22"/>
              </w:rPr>
            </w:pPr>
            <w:r w:rsidRPr="00DA37A3">
              <w:rPr>
                <w:rFonts w:ascii="Arial" w:hAnsi="Arial"/>
                <w:color w:val="000000"/>
                <w:sz w:val="22"/>
                <w:szCs w:val="22"/>
              </w:rPr>
              <w:t>-8%</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637D4" w14:textId="77777777" w:rsidR="00641209" w:rsidRPr="00DA37A3" w:rsidRDefault="00641209" w:rsidP="00F61C6D">
            <w:pPr>
              <w:jc w:val="center"/>
              <w:rPr>
                <w:rFonts w:ascii="Arial" w:hAnsi="Arial"/>
                <w:color w:val="000000"/>
                <w:sz w:val="22"/>
                <w:szCs w:val="22"/>
              </w:rPr>
            </w:pPr>
            <w:r w:rsidRPr="00DA37A3">
              <w:rPr>
                <w:rFonts w:ascii="Arial" w:hAnsi="Arial"/>
                <w:color w:val="000000"/>
                <w:sz w:val="22"/>
                <w:szCs w:val="22"/>
              </w:rPr>
              <w:t>8%</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8694D" w14:textId="77777777" w:rsidR="00641209" w:rsidRPr="00DA37A3" w:rsidRDefault="00641209" w:rsidP="00F61C6D">
            <w:pPr>
              <w:jc w:val="center"/>
              <w:rPr>
                <w:rFonts w:ascii="Arial" w:hAnsi="Arial"/>
                <w:color w:val="000000"/>
                <w:sz w:val="22"/>
                <w:szCs w:val="22"/>
              </w:rPr>
            </w:pPr>
            <w:r w:rsidRPr="00DA37A3">
              <w:rPr>
                <w:rFonts w:ascii="Arial" w:hAnsi="Arial"/>
                <w:color w:val="000000"/>
                <w:sz w:val="22"/>
                <w:szCs w:val="22"/>
              </w:rPr>
              <w:t>0%</w:t>
            </w:r>
          </w:p>
        </w:tc>
      </w:tr>
    </w:tbl>
    <w:p w14:paraId="1834FFAD" w14:textId="77777777" w:rsidR="00641209" w:rsidRDefault="00641209" w:rsidP="00641209">
      <w:pPr>
        <w:jc w:val="both"/>
        <w:rPr>
          <w:rFonts w:ascii="Arial" w:hAnsi="Arial"/>
          <w:b/>
          <w:sz w:val="24"/>
          <w:szCs w:val="24"/>
        </w:rPr>
      </w:pPr>
    </w:p>
    <w:p w14:paraId="4441517C" w14:textId="77777777" w:rsidR="00641209" w:rsidRDefault="00641209" w:rsidP="00641209">
      <w:pPr>
        <w:jc w:val="both"/>
        <w:rPr>
          <w:rFonts w:ascii="Arial" w:hAnsi="Arial"/>
          <w:sz w:val="24"/>
          <w:szCs w:val="24"/>
        </w:rPr>
      </w:pPr>
      <w:r w:rsidRPr="00C735B2">
        <w:rPr>
          <w:rFonts w:ascii="Arial" w:hAnsi="Arial"/>
          <w:sz w:val="24"/>
          <w:szCs w:val="24"/>
        </w:rPr>
        <w:t xml:space="preserve">There has </w:t>
      </w:r>
      <w:r>
        <w:rPr>
          <w:rFonts w:ascii="Arial" w:hAnsi="Arial"/>
          <w:sz w:val="24"/>
          <w:szCs w:val="24"/>
        </w:rPr>
        <w:t>an increase in the representation of BAME staff across the trainee and career grades, and a small reduction in the proportion of BAME staff at consultant grade.</w:t>
      </w:r>
    </w:p>
    <w:p w14:paraId="18DFE062" w14:textId="77777777" w:rsidR="00641209" w:rsidRPr="00C735B2" w:rsidRDefault="00641209" w:rsidP="00641209">
      <w:pPr>
        <w:jc w:val="both"/>
        <w:rPr>
          <w:rFonts w:ascii="Arial" w:hAnsi="Arial"/>
          <w:sz w:val="24"/>
          <w:szCs w:val="24"/>
        </w:rPr>
      </w:pPr>
    </w:p>
    <w:p w14:paraId="5FAFDD60" w14:textId="77777777" w:rsidR="00641209" w:rsidRPr="009410F0" w:rsidRDefault="00641209" w:rsidP="00641209">
      <w:pPr>
        <w:jc w:val="both"/>
        <w:rPr>
          <w:rFonts w:ascii="Arial" w:hAnsi="Arial"/>
          <w:b/>
          <w:color w:val="0070C0"/>
          <w:sz w:val="24"/>
          <w:szCs w:val="24"/>
        </w:rPr>
      </w:pPr>
      <w:r w:rsidRPr="009410F0">
        <w:rPr>
          <w:rFonts w:ascii="Arial" w:hAnsi="Arial"/>
          <w:b/>
          <w:color w:val="0070C0"/>
          <w:sz w:val="24"/>
          <w:szCs w:val="24"/>
        </w:rPr>
        <w:t>Indicator 2: Relative likelihood of staff being appointed from shortlisting across all posts.</w:t>
      </w:r>
    </w:p>
    <w:p w14:paraId="78CC9A8A" w14:textId="77777777" w:rsidR="00641209" w:rsidRDefault="00641209" w:rsidP="00641209">
      <w:pPr>
        <w:rPr>
          <w:rFonts w:ascii="Arial" w:hAnsi="Arial"/>
          <w:sz w:val="24"/>
          <w:szCs w:val="24"/>
        </w:rPr>
      </w:pPr>
    </w:p>
    <w:tbl>
      <w:tblPr>
        <w:tblStyle w:val="TableGrid"/>
        <w:tblW w:w="9634" w:type="dxa"/>
        <w:tblLook w:val="04A0" w:firstRow="1" w:lastRow="0" w:firstColumn="1" w:lastColumn="0" w:noHBand="0" w:noVBand="1"/>
      </w:tblPr>
      <w:tblGrid>
        <w:gridCol w:w="3539"/>
        <w:gridCol w:w="2263"/>
        <w:gridCol w:w="2273"/>
        <w:gridCol w:w="1559"/>
      </w:tblGrid>
      <w:tr w:rsidR="00641209" w14:paraId="5D54CB69" w14:textId="77777777" w:rsidTr="00F61C6D">
        <w:tc>
          <w:tcPr>
            <w:tcW w:w="3539" w:type="dxa"/>
          </w:tcPr>
          <w:p w14:paraId="5C51AB33" w14:textId="77777777" w:rsidR="00641209" w:rsidRDefault="00641209" w:rsidP="00F61C6D">
            <w:pPr>
              <w:rPr>
                <w:rFonts w:ascii="Arial" w:hAnsi="Arial"/>
                <w:sz w:val="24"/>
                <w:szCs w:val="24"/>
              </w:rPr>
            </w:pPr>
          </w:p>
        </w:tc>
        <w:tc>
          <w:tcPr>
            <w:tcW w:w="2263" w:type="dxa"/>
          </w:tcPr>
          <w:p w14:paraId="4421A229" w14:textId="77777777" w:rsidR="00641209" w:rsidRDefault="00641209" w:rsidP="009410F0">
            <w:pPr>
              <w:jc w:val="center"/>
              <w:rPr>
                <w:rFonts w:ascii="Arial" w:hAnsi="Arial"/>
                <w:sz w:val="24"/>
                <w:szCs w:val="24"/>
              </w:rPr>
            </w:pPr>
            <w:r>
              <w:rPr>
                <w:rFonts w:ascii="Arial" w:hAnsi="Arial"/>
                <w:sz w:val="24"/>
                <w:szCs w:val="24"/>
              </w:rPr>
              <w:t>Relative likelihood in 2022</w:t>
            </w:r>
          </w:p>
        </w:tc>
        <w:tc>
          <w:tcPr>
            <w:tcW w:w="2273" w:type="dxa"/>
          </w:tcPr>
          <w:p w14:paraId="5956E88B" w14:textId="77777777" w:rsidR="00641209" w:rsidRDefault="00641209" w:rsidP="009410F0">
            <w:pPr>
              <w:jc w:val="center"/>
              <w:rPr>
                <w:rFonts w:ascii="Arial" w:hAnsi="Arial"/>
                <w:sz w:val="24"/>
                <w:szCs w:val="24"/>
              </w:rPr>
            </w:pPr>
            <w:r>
              <w:rPr>
                <w:rFonts w:ascii="Arial" w:hAnsi="Arial"/>
                <w:sz w:val="24"/>
                <w:szCs w:val="24"/>
              </w:rPr>
              <w:t>Relative likelihood in 2023</w:t>
            </w:r>
          </w:p>
        </w:tc>
        <w:tc>
          <w:tcPr>
            <w:tcW w:w="1559" w:type="dxa"/>
          </w:tcPr>
          <w:p w14:paraId="7623FAAE" w14:textId="77777777" w:rsidR="00641209" w:rsidRDefault="00641209" w:rsidP="009410F0">
            <w:pPr>
              <w:jc w:val="center"/>
              <w:rPr>
                <w:rFonts w:ascii="Arial" w:hAnsi="Arial"/>
                <w:sz w:val="24"/>
                <w:szCs w:val="24"/>
              </w:rPr>
            </w:pPr>
            <w:r>
              <w:rPr>
                <w:rFonts w:ascii="Arial" w:hAnsi="Arial"/>
                <w:sz w:val="24"/>
                <w:szCs w:val="24"/>
              </w:rPr>
              <w:t>Difference +/-</w:t>
            </w:r>
          </w:p>
        </w:tc>
      </w:tr>
      <w:tr w:rsidR="00641209" w14:paraId="52DD7F9A" w14:textId="77777777" w:rsidTr="009410F0">
        <w:tc>
          <w:tcPr>
            <w:tcW w:w="3539" w:type="dxa"/>
          </w:tcPr>
          <w:p w14:paraId="190C720F" w14:textId="40E44407" w:rsidR="00641209" w:rsidRPr="006A5D39" w:rsidRDefault="00641209" w:rsidP="00F61C6D">
            <w:pPr>
              <w:rPr>
                <w:rFonts w:ascii="Arial" w:hAnsi="Arial"/>
                <w:bCs/>
                <w:sz w:val="24"/>
                <w:szCs w:val="24"/>
              </w:rPr>
            </w:pPr>
            <w:r w:rsidRPr="00F613AB">
              <w:rPr>
                <w:rFonts w:ascii="Arial" w:hAnsi="Arial"/>
                <w:bCs/>
                <w:sz w:val="24"/>
                <w:szCs w:val="24"/>
              </w:rPr>
              <w:t>Relative likelihood of White staff being appointed from shortlisting compared to BAME staff</w:t>
            </w:r>
          </w:p>
        </w:tc>
        <w:tc>
          <w:tcPr>
            <w:tcW w:w="2263" w:type="dxa"/>
            <w:vAlign w:val="center"/>
          </w:tcPr>
          <w:p w14:paraId="0D80670B" w14:textId="77777777" w:rsidR="00641209" w:rsidRDefault="00641209" w:rsidP="009410F0">
            <w:pPr>
              <w:jc w:val="center"/>
              <w:rPr>
                <w:rFonts w:ascii="Arial" w:hAnsi="Arial"/>
                <w:sz w:val="24"/>
                <w:szCs w:val="24"/>
              </w:rPr>
            </w:pPr>
            <w:r>
              <w:rPr>
                <w:rFonts w:ascii="Arial" w:hAnsi="Arial"/>
                <w:sz w:val="24"/>
                <w:szCs w:val="24"/>
              </w:rPr>
              <w:t>2.10</w:t>
            </w:r>
          </w:p>
        </w:tc>
        <w:tc>
          <w:tcPr>
            <w:tcW w:w="2273" w:type="dxa"/>
            <w:vAlign w:val="center"/>
          </w:tcPr>
          <w:p w14:paraId="11FDD050" w14:textId="77777777" w:rsidR="00641209" w:rsidRDefault="00641209" w:rsidP="009410F0">
            <w:pPr>
              <w:jc w:val="center"/>
              <w:rPr>
                <w:rFonts w:ascii="Arial" w:hAnsi="Arial"/>
                <w:sz w:val="24"/>
                <w:szCs w:val="24"/>
              </w:rPr>
            </w:pPr>
            <w:r>
              <w:rPr>
                <w:rFonts w:ascii="Arial" w:hAnsi="Arial"/>
                <w:sz w:val="24"/>
                <w:szCs w:val="24"/>
              </w:rPr>
              <w:t>2.49</w:t>
            </w:r>
          </w:p>
        </w:tc>
        <w:tc>
          <w:tcPr>
            <w:tcW w:w="1559" w:type="dxa"/>
            <w:vAlign w:val="center"/>
          </w:tcPr>
          <w:p w14:paraId="512D5332" w14:textId="77777777" w:rsidR="00641209" w:rsidRDefault="00641209" w:rsidP="009410F0">
            <w:pPr>
              <w:jc w:val="center"/>
              <w:rPr>
                <w:rFonts w:ascii="Arial" w:hAnsi="Arial"/>
                <w:sz w:val="24"/>
                <w:szCs w:val="24"/>
              </w:rPr>
            </w:pPr>
            <w:r>
              <w:rPr>
                <w:rFonts w:ascii="Arial" w:hAnsi="Arial"/>
                <w:sz w:val="24"/>
                <w:szCs w:val="24"/>
              </w:rPr>
              <w:t>+0.39</w:t>
            </w:r>
          </w:p>
        </w:tc>
      </w:tr>
    </w:tbl>
    <w:p w14:paraId="16751A01" w14:textId="77777777" w:rsidR="00641209" w:rsidRDefault="00641209" w:rsidP="00641209">
      <w:pPr>
        <w:rPr>
          <w:rFonts w:ascii="Arial" w:hAnsi="Arial"/>
          <w:sz w:val="24"/>
          <w:szCs w:val="24"/>
        </w:rPr>
      </w:pPr>
    </w:p>
    <w:p w14:paraId="53EF003E" w14:textId="2CB91FF7" w:rsidR="00641209" w:rsidRPr="00451483" w:rsidRDefault="00641209" w:rsidP="00451483">
      <w:pPr>
        <w:jc w:val="both"/>
        <w:rPr>
          <w:rFonts w:ascii="Arial" w:hAnsi="Arial"/>
          <w:sz w:val="24"/>
          <w:szCs w:val="24"/>
        </w:rPr>
      </w:pPr>
      <w:r>
        <w:rPr>
          <w:rFonts w:ascii="Arial" w:hAnsi="Arial"/>
          <w:sz w:val="24"/>
          <w:szCs w:val="24"/>
        </w:rPr>
        <w:t>Analysis of recruitment data there has been an increase in the relative likelihood that White staff are appointed from shortlisting compared to BAME staff. A figure of 2.49 shows that there is 2.5 times more likelihood of a white candidate being appointed compared to a BAME candidate.</w:t>
      </w:r>
    </w:p>
    <w:p w14:paraId="12E92078" w14:textId="77777777" w:rsidR="00641209" w:rsidRPr="009410F0" w:rsidRDefault="00641209" w:rsidP="00641209">
      <w:pPr>
        <w:jc w:val="both"/>
        <w:rPr>
          <w:rFonts w:ascii="Arial" w:hAnsi="Arial"/>
          <w:b/>
          <w:color w:val="0070C0"/>
          <w:sz w:val="24"/>
          <w:szCs w:val="24"/>
        </w:rPr>
      </w:pPr>
      <w:r w:rsidRPr="009410F0">
        <w:rPr>
          <w:rFonts w:ascii="Arial" w:hAnsi="Arial"/>
          <w:b/>
          <w:color w:val="0070C0"/>
          <w:sz w:val="24"/>
          <w:szCs w:val="24"/>
        </w:rPr>
        <w:lastRenderedPageBreak/>
        <w:t>Indicator 3: Relative likelihood of BAME staff entering the formal disciplinary process compared to that of White staff.</w:t>
      </w:r>
    </w:p>
    <w:p w14:paraId="148F5C2F" w14:textId="77777777" w:rsidR="00641209" w:rsidRPr="00456981" w:rsidRDefault="00641209" w:rsidP="00641209">
      <w:pPr>
        <w:rPr>
          <w:rFonts w:ascii="Arial" w:hAnsi="Arial"/>
          <w:sz w:val="24"/>
          <w:szCs w:val="24"/>
        </w:rPr>
      </w:pPr>
    </w:p>
    <w:tbl>
      <w:tblPr>
        <w:tblStyle w:val="TableGrid"/>
        <w:tblW w:w="9634" w:type="dxa"/>
        <w:tblLook w:val="04A0" w:firstRow="1" w:lastRow="0" w:firstColumn="1" w:lastColumn="0" w:noHBand="0" w:noVBand="1"/>
      </w:tblPr>
      <w:tblGrid>
        <w:gridCol w:w="3539"/>
        <w:gridCol w:w="2263"/>
        <w:gridCol w:w="2273"/>
        <w:gridCol w:w="1559"/>
      </w:tblGrid>
      <w:tr w:rsidR="00641209" w:rsidRPr="009E6E6A" w14:paraId="723D345F" w14:textId="77777777" w:rsidTr="00F61C6D">
        <w:tc>
          <w:tcPr>
            <w:tcW w:w="3539" w:type="dxa"/>
          </w:tcPr>
          <w:p w14:paraId="5AD04094" w14:textId="77777777" w:rsidR="00641209" w:rsidRPr="00456981" w:rsidRDefault="00641209" w:rsidP="00F61C6D">
            <w:pPr>
              <w:rPr>
                <w:rFonts w:ascii="Arial" w:hAnsi="Arial"/>
                <w:sz w:val="24"/>
                <w:szCs w:val="24"/>
              </w:rPr>
            </w:pPr>
          </w:p>
        </w:tc>
        <w:tc>
          <w:tcPr>
            <w:tcW w:w="2263" w:type="dxa"/>
          </w:tcPr>
          <w:p w14:paraId="024A4EE0" w14:textId="77777777" w:rsidR="00641209" w:rsidRPr="009E6E6A" w:rsidRDefault="00641209" w:rsidP="009410F0">
            <w:pPr>
              <w:jc w:val="center"/>
              <w:rPr>
                <w:rFonts w:ascii="Arial" w:hAnsi="Arial"/>
                <w:sz w:val="24"/>
                <w:szCs w:val="24"/>
              </w:rPr>
            </w:pPr>
            <w:r w:rsidRPr="009E6E6A">
              <w:rPr>
                <w:rFonts w:ascii="Arial" w:hAnsi="Arial"/>
                <w:sz w:val="24"/>
                <w:szCs w:val="24"/>
              </w:rPr>
              <w:t>Relative likelihood in 2022</w:t>
            </w:r>
          </w:p>
        </w:tc>
        <w:tc>
          <w:tcPr>
            <w:tcW w:w="2273" w:type="dxa"/>
          </w:tcPr>
          <w:p w14:paraId="77C0AA6F" w14:textId="77777777" w:rsidR="00641209" w:rsidRPr="009E6E6A" w:rsidRDefault="00641209" w:rsidP="009410F0">
            <w:pPr>
              <w:jc w:val="center"/>
              <w:rPr>
                <w:rFonts w:ascii="Arial" w:hAnsi="Arial"/>
                <w:sz w:val="24"/>
                <w:szCs w:val="24"/>
              </w:rPr>
            </w:pPr>
            <w:r w:rsidRPr="009E6E6A">
              <w:rPr>
                <w:rFonts w:ascii="Arial" w:hAnsi="Arial"/>
                <w:sz w:val="24"/>
                <w:szCs w:val="24"/>
              </w:rPr>
              <w:t>Relative likelihood in 2023</w:t>
            </w:r>
          </w:p>
        </w:tc>
        <w:tc>
          <w:tcPr>
            <w:tcW w:w="1559" w:type="dxa"/>
          </w:tcPr>
          <w:p w14:paraId="355753F8" w14:textId="77777777" w:rsidR="00641209" w:rsidRPr="009E6E6A" w:rsidRDefault="00641209" w:rsidP="009410F0">
            <w:pPr>
              <w:jc w:val="center"/>
              <w:rPr>
                <w:rFonts w:ascii="Arial" w:hAnsi="Arial"/>
                <w:sz w:val="24"/>
                <w:szCs w:val="24"/>
              </w:rPr>
            </w:pPr>
            <w:r w:rsidRPr="009E6E6A">
              <w:rPr>
                <w:rFonts w:ascii="Arial" w:hAnsi="Arial"/>
                <w:sz w:val="24"/>
                <w:szCs w:val="24"/>
              </w:rPr>
              <w:t>Difference +/-</w:t>
            </w:r>
          </w:p>
        </w:tc>
      </w:tr>
      <w:tr w:rsidR="00641209" w:rsidRPr="009E6E6A" w14:paraId="0B4B267B" w14:textId="77777777" w:rsidTr="009410F0">
        <w:tc>
          <w:tcPr>
            <w:tcW w:w="3539" w:type="dxa"/>
          </w:tcPr>
          <w:p w14:paraId="310F1434" w14:textId="6D3FD30F" w:rsidR="00641209" w:rsidRPr="009E6E6A" w:rsidRDefault="00641209" w:rsidP="00F61C6D">
            <w:pPr>
              <w:rPr>
                <w:rFonts w:ascii="Arial" w:hAnsi="Arial"/>
                <w:bCs/>
                <w:sz w:val="24"/>
                <w:szCs w:val="24"/>
              </w:rPr>
            </w:pPr>
            <w:r w:rsidRPr="009E6E6A">
              <w:rPr>
                <w:rFonts w:ascii="Arial" w:hAnsi="Arial"/>
                <w:sz w:val="24"/>
                <w:szCs w:val="24"/>
              </w:rPr>
              <w:t>Relative likelihood of BAME staff entering the formal disciplinary process compar</w:t>
            </w:r>
            <w:r w:rsidR="00A11AF6">
              <w:rPr>
                <w:rFonts w:ascii="Arial" w:hAnsi="Arial"/>
                <w:sz w:val="24"/>
                <w:szCs w:val="24"/>
              </w:rPr>
              <w:t>ed to that of White staff</w:t>
            </w:r>
          </w:p>
        </w:tc>
        <w:tc>
          <w:tcPr>
            <w:tcW w:w="2263" w:type="dxa"/>
            <w:vAlign w:val="center"/>
          </w:tcPr>
          <w:p w14:paraId="2A86D3C0" w14:textId="77777777" w:rsidR="00641209" w:rsidRPr="009E6E6A" w:rsidRDefault="00641209" w:rsidP="009410F0">
            <w:pPr>
              <w:jc w:val="center"/>
              <w:rPr>
                <w:rFonts w:ascii="Arial" w:hAnsi="Arial"/>
                <w:sz w:val="24"/>
                <w:szCs w:val="24"/>
              </w:rPr>
            </w:pPr>
            <w:r w:rsidRPr="009E6E6A">
              <w:rPr>
                <w:rFonts w:ascii="Arial" w:hAnsi="Arial"/>
                <w:sz w:val="24"/>
                <w:szCs w:val="24"/>
              </w:rPr>
              <w:t>0.77</w:t>
            </w:r>
          </w:p>
        </w:tc>
        <w:tc>
          <w:tcPr>
            <w:tcW w:w="2273" w:type="dxa"/>
            <w:vAlign w:val="center"/>
          </w:tcPr>
          <w:p w14:paraId="117643D2" w14:textId="77777777" w:rsidR="00641209" w:rsidRPr="009E6E6A" w:rsidRDefault="00641209" w:rsidP="009410F0">
            <w:pPr>
              <w:jc w:val="center"/>
              <w:rPr>
                <w:rFonts w:ascii="Arial" w:hAnsi="Arial"/>
                <w:sz w:val="24"/>
                <w:szCs w:val="24"/>
              </w:rPr>
            </w:pPr>
            <w:r>
              <w:rPr>
                <w:rFonts w:ascii="Arial" w:hAnsi="Arial"/>
                <w:sz w:val="24"/>
                <w:szCs w:val="24"/>
              </w:rPr>
              <w:t>1.14</w:t>
            </w:r>
          </w:p>
        </w:tc>
        <w:tc>
          <w:tcPr>
            <w:tcW w:w="1559" w:type="dxa"/>
            <w:vAlign w:val="center"/>
          </w:tcPr>
          <w:p w14:paraId="01148551" w14:textId="77777777" w:rsidR="00641209" w:rsidRPr="009E6E6A" w:rsidRDefault="00641209" w:rsidP="009410F0">
            <w:pPr>
              <w:jc w:val="center"/>
              <w:rPr>
                <w:rFonts w:ascii="Arial" w:hAnsi="Arial"/>
                <w:sz w:val="24"/>
                <w:szCs w:val="24"/>
              </w:rPr>
            </w:pPr>
            <w:r>
              <w:rPr>
                <w:rFonts w:ascii="Arial" w:hAnsi="Arial"/>
                <w:sz w:val="24"/>
                <w:szCs w:val="24"/>
              </w:rPr>
              <w:t>0.37</w:t>
            </w:r>
          </w:p>
        </w:tc>
      </w:tr>
    </w:tbl>
    <w:p w14:paraId="5D0FFD0C" w14:textId="77777777" w:rsidR="00641209" w:rsidRPr="009E6E6A" w:rsidRDefault="00641209" w:rsidP="00641209"/>
    <w:p w14:paraId="496B9BD3" w14:textId="77777777" w:rsidR="00641209" w:rsidRPr="00DD63BD" w:rsidRDefault="00641209" w:rsidP="00641209">
      <w:pPr>
        <w:rPr>
          <w:rFonts w:ascii="Arial" w:hAnsi="Arial"/>
          <w:sz w:val="24"/>
        </w:rPr>
      </w:pPr>
      <w:r w:rsidRPr="009E6E6A">
        <w:rPr>
          <w:rFonts w:ascii="Arial" w:hAnsi="Arial"/>
          <w:sz w:val="24"/>
        </w:rPr>
        <w:t xml:space="preserve">The relative likelihood of BAME staff entering the formal disciplinary process compared to that of White staff </w:t>
      </w:r>
      <w:r>
        <w:rPr>
          <w:rFonts w:ascii="Arial" w:hAnsi="Arial"/>
          <w:sz w:val="24"/>
        </w:rPr>
        <w:t>is 1.14. This means that there is virtually no difference in the relative likelihood of white and BAME staff entering the formal disciplinary process.</w:t>
      </w:r>
    </w:p>
    <w:p w14:paraId="4045C35F" w14:textId="77777777" w:rsidR="00641209" w:rsidRDefault="00641209" w:rsidP="00641209"/>
    <w:p w14:paraId="4F64E58F" w14:textId="77777777" w:rsidR="00641209" w:rsidRPr="009410F0" w:rsidRDefault="00641209" w:rsidP="00641209">
      <w:pPr>
        <w:jc w:val="both"/>
        <w:rPr>
          <w:rFonts w:ascii="Arial" w:hAnsi="Arial"/>
          <w:b/>
          <w:color w:val="0070C0"/>
          <w:sz w:val="24"/>
          <w:szCs w:val="24"/>
        </w:rPr>
      </w:pPr>
      <w:r w:rsidRPr="009410F0">
        <w:rPr>
          <w:rFonts w:ascii="Arial" w:hAnsi="Arial"/>
          <w:b/>
          <w:color w:val="0070C0"/>
          <w:sz w:val="24"/>
          <w:szCs w:val="24"/>
        </w:rPr>
        <w:t>Indicator 4: Relative likelihood of staff accessing non-mandatory training and continuous professional development (CPD).</w:t>
      </w:r>
    </w:p>
    <w:p w14:paraId="6CC774D1" w14:textId="77777777" w:rsidR="00641209" w:rsidRPr="004C361C" w:rsidRDefault="00641209" w:rsidP="00641209">
      <w:pPr>
        <w:rPr>
          <w:rFonts w:ascii="Arial" w:hAnsi="Arial"/>
          <w:sz w:val="24"/>
          <w:szCs w:val="24"/>
        </w:rPr>
      </w:pPr>
    </w:p>
    <w:tbl>
      <w:tblPr>
        <w:tblStyle w:val="TableGrid"/>
        <w:tblW w:w="9634" w:type="dxa"/>
        <w:tblLook w:val="04A0" w:firstRow="1" w:lastRow="0" w:firstColumn="1" w:lastColumn="0" w:noHBand="0" w:noVBand="1"/>
      </w:tblPr>
      <w:tblGrid>
        <w:gridCol w:w="3539"/>
        <w:gridCol w:w="2263"/>
        <w:gridCol w:w="2273"/>
        <w:gridCol w:w="1559"/>
      </w:tblGrid>
      <w:tr w:rsidR="00641209" w:rsidRPr="004C361C" w14:paraId="7827962C" w14:textId="77777777" w:rsidTr="00F61C6D">
        <w:tc>
          <w:tcPr>
            <w:tcW w:w="3539" w:type="dxa"/>
          </w:tcPr>
          <w:p w14:paraId="3AD955E9" w14:textId="77777777" w:rsidR="00641209" w:rsidRPr="004C361C" w:rsidRDefault="00641209" w:rsidP="00F61C6D">
            <w:pPr>
              <w:rPr>
                <w:rFonts w:ascii="Arial" w:hAnsi="Arial"/>
                <w:sz w:val="24"/>
                <w:szCs w:val="24"/>
              </w:rPr>
            </w:pPr>
          </w:p>
        </w:tc>
        <w:tc>
          <w:tcPr>
            <w:tcW w:w="2263" w:type="dxa"/>
          </w:tcPr>
          <w:p w14:paraId="3EC19958" w14:textId="77777777" w:rsidR="00641209" w:rsidRPr="004C361C" w:rsidRDefault="00641209" w:rsidP="009410F0">
            <w:pPr>
              <w:jc w:val="center"/>
              <w:rPr>
                <w:rFonts w:ascii="Arial" w:hAnsi="Arial"/>
                <w:sz w:val="24"/>
                <w:szCs w:val="24"/>
              </w:rPr>
            </w:pPr>
            <w:r w:rsidRPr="004C361C">
              <w:rPr>
                <w:rFonts w:ascii="Arial" w:hAnsi="Arial"/>
                <w:sz w:val="24"/>
                <w:szCs w:val="24"/>
              </w:rPr>
              <w:t>Relative likelihood in 2022</w:t>
            </w:r>
          </w:p>
        </w:tc>
        <w:tc>
          <w:tcPr>
            <w:tcW w:w="2273" w:type="dxa"/>
          </w:tcPr>
          <w:p w14:paraId="2424ACAC" w14:textId="77777777" w:rsidR="00641209" w:rsidRPr="004C361C" w:rsidRDefault="00641209" w:rsidP="009410F0">
            <w:pPr>
              <w:jc w:val="center"/>
              <w:rPr>
                <w:rFonts w:ascii="Arial" w:hAnsi="Arial"/>
                <w:sz w:val="24"/>
                <w:szCs w:val="24"/>
              </w:rPr>
            </w:pPr>
            <w:r w:rsidRPr="004C361C">
              <w:rPr>
                <w:rFonts w:ascii="Arial" w:hAnsi="Arial"/>
                <w:sz w:val="24"/>
                <w:szCs w:val="24"/>
              </w:rPr>
              <w:t>Relative likelihood in 2023</w:t>
            </w:r>
          </w:p>
        </w:tc>
        <w:tc>
          <w:tcPr>
            <w:tcW w:w="1559" w:type="dxa"/>
          </w:tcPr>
          <w:p w14:paraId="2E0104F2" w14:textId="77777777" w:rsidR="00641209" w:rsidRPr="004C361C" w:rsidRDefault="00641209" w:rsidP="009410F0">
            <w:pPr>
              <w:jc w:val="center"/>
              <w:rPr>
                <w:rFonts w:ascii="Arial" w:hAnsi="Arial"/>
                <w:sz w:val="24"/>
                <w:szCs w:val="24"/>
              </w:rPr>
            </w:pPr>
            <w:r w:rsidRPr="004C361C">
              <w:rPr>
                <w:rFonts w:ascii="Arial" w:hAnsi="Arial"/>
                <w:sz w:val="24"/>
                <w:szCs w:val="24"/>
              </w:rPr>
              <w:t>Difference +/-</w:t>
            </w:r>
          </w:p>
        </w:tc>
      </w:tr>
      <w:tr w:rsidR="00641209" w:rsidRPr="004C361C" w14:paraId="6E135C5C" w14:textId="77777777" w:rsidTr="009410F0">
        <w:tc>
          <w:tcPr>
            <w:tcW w:w="3539" w:type="dxa"/>
          </w:tcPr>
          <w:p w14:paraId="21B90328" w14:textId="7A1ECDDE" w:rsidR="00641209" w:rsidRPr="004C361C" w:rsidRDefault="00641209" w:rsidP="00F61C6D">
            <w:pPr>
              <w:rPr>
                <w:rFonts w:ascii="Arial" w:hAnsi="Arial"/>
                <w:bCs/>
                <w:sz w:val="24"/>
                <w:szCs w:val="24"/>
              </w:rPr>
            </w:pPr>
            <w:r w:rsidRPr="004C361C">
              <w:rPr>
                <w:rFonts w:ascii="Arial" w:hAnsi="Arial"/>
                <w:sz w:val="24"/>
                <w:szCs w:val="24"/>
              </w:rPr>
              <w:t>Relative likelihood of staff accessing non-mandatory training and continuous</w:t>
            </w:r>
            <w:r w:rsidR="00A11AF6">
              <w:rPr>
                <w:rFonts w:ascii="Arial" w:hAnsi="Arial"/>
                <w:sz w:val="24"/>
                <w:szCs w:val="24"/>
              </w:rPr>
              <w:t xml:space="preserve"> professional development (CPD)</w:t>
            </w:r>
          </w:p>
        </w:tc>
        <w:tc>
          <w:tcPr>
            <w:tcW w:w="2263" w:type="dxa"/>
            <w:vAlign w:val="center"/>
          </w:tcPr>
          <w:p w14:paraId="51BAE208" w14:textId="77777777" w:rsidR="00641209" w:rsidRPr="004C361C" w:rsidRDefault="00641209" w:rsidP="009410F0">
            <w:pPr>
              <w:jc w:val="center"/>
              <w:rPr>
                <w:rFonts w:ascii="Arial" w:hAnsi="Arial"/>
                <w:sz w:val="24"/>
                <w:szCs w:val="24"/>
              </w:rPr>
            </w:pPr>
            <w:r w:rsidRPr="004C361C">
              <w:rPr>
                <w:rFonts w:ascii="Arial" w:hAnsi="Arial"/>
                <w:sz w:val="24"/>
                <w:szCs w:val="24"/>
              </w:rPr>
              <w:t>0.81</w:t>
            </w:r>
          </w:p>
        </w:tc>
        <w:tc>
          <w:tcPr>
            <w:tcW w:w="2273" w:type="dxa"/>
            <w:vAlign w:val="center"/>
          </w:tcPr>
          <w:p w14:paraId="097E3835" w14:textId="77777777" w:rsidR="00641209" w:rsidRPr="004C361C" w:rsidRDefault="00641209" w:rsidP="009410F0">
            <w:pPr>
              <w:jc w:val="center"/>
              <w:rPr>
                <w:rFonts w:ascii="Arial" w:hAnsi="Arial"/>
                <w:sz w:val="24"/>
                <w:szCs w:val="24"/>
              </w:rPr>
            </w:pPr>
            <w:r w:rsidRPr="004C361C">
              <w:rPr>
                <w:rFonts w:ascii="Arial" w:hAnsi="Arial"/>
                <w:sz w:val="24"/>
                <w:szCs w:val="24"/>
              </w:rPr>
              <w:t>2.44</w:t>
            </w:r>
          </w:p>
        </w:tc>
        <w:tc>
          <w:tcPr>
            <w:tcW w:w="1559" w:type="dxa"/>
            <w:vAlign w:val="center"/>
          </w:tcPr>
          <w:p w14:paraId="4A3F00ED" w14:textId="77777777" w:rsidR="00641209" w:rsidRPr="004C361C" w:rsidRDefault="00641209" w:rsidP="009410F0">
            <w:pPr>
              <w:jc w:val="center"/>
              <w:rPr>
                <w:rFonts w:ascii="Arial" w:hAnsi="Arial"/>
                <w:sz w:val="24"/>
                <w:szCs w:val="24"/>
              </w:rPr>
            </w:pPr>
            <w:r>
              <w:rPr>
                <w:rFonts w:ascii="Arial" w:hAnsi="Arial"/>
                <w:sz w:val="24"/>
                <w:szCs w:val="24"/>
              </w:rPr>
              <w:t>1.63</w:t>
            </w:r>
          </w:p>
        </w:tc>
      </w:tr>
    </w:tbl>
    <w:p w14:paraId="77CB3492" w14:textId="77777777" w:rsidR="00641209" w:rsidRPr="004C361C" w:rsidRDefault="00641209" w:rsidP="00641209">
      <w:pPr>
        <w:rPr>
          <w:rFonts w:ascii="Arial" w:hAnsi="Arial"/>
          <w:sz w:val="24"/>
          <w:szCs w:val="24"/>
        </w:rPr>
      </w:pPr>
    </w:p>
    <w:p w14:paraId="49ACCEAF" w14:textId="77777777" w:rsidR="00641209" w:rsidRDefault="00641209" w:rsidP="00641209">
      <w:pPr>
        <w:rPr>
          <w:rFonts w:ascii="Arial" w:hAnsi="Arial"/>
          <w:sz w:val="24"/>
          <w:szCs w:val="24"/>
        </w:rPr>
      </w:pPr>
      <w:r w:rsidRPr="004C361C">
        <w:rPr>
          <w:rFonts w:ascii="Arial" w:hAnsi="Arial"/>
          <w:sz w:val="24"/>
          <w:szCs w:val="24"/>
        </w:rPr>
        <w:t xml:space="preserve">There has been a </w:t>
      </w:r>
      <w:r>
        <w:rPr>
          <w:rFonts w:ascii="Arial" w:hAnsi="Arial"/>
          <w:sz w:val="24"/>
          <w:szCs w:val="24"/>
        </w:rPr>
        <w:t>significant increase in the relative likelihood of white staff accessing CPD compared to BAME colleagues. White staff are now more than twice as likely as BAME staff to access CPD.</w:t>
      </w:r>
    </w:p>
    <w:p w14:paraId="0581DCFB" w14:textId="77777777" w:rsidR="00641209" w:rsidRDefault="00641209" w:rsidP="00641209"/>
    <w:p w14:paraId="62072EA5" w14:textId="77777777" w:rsidR="00641209" w:rsidRPr="00A11AF6" w:rsidRDefault="00641209" w:rsidP="00641209">
      <w:pPr>
        <w:jc w:val="both"/>
        <w:rPr>
          <w:rFonts w:ascii="Arial" w:hAnsi="Arial"/>
          <w:b/>
          <w:color w:val="0070C0"/>
          <w:sz w:val="24"/>
          <w:szCs w:val="24"/>
        </w:rPr>
      </w:pPr>
      <w:r w:rsidRPr="00A11AF6">
        <w:rPr>
          <w:rFonts w:ascii="Arial" w:hAnsi="Arial"/>
          <w:b/>
          <w:color w:val="0070C0"/>
          <w:sz w:val="24"/>
          <w:szCs w:val="24"/>
        </w:rPr>
        <w:t>Indicators 5-8: The figure below summarise the staff survey data that is used to inform the WRES submission.</w:t>
      </w:r>
    </w:p>
    <w:tbl>
      <w:tblPr>
        <w:tblStyle w:val="TableGrid"/>
        <w:tblpPr w:leftFromText="180" w:rightFromText="180" w:vertAnchor="text" w:horzAnchor="margin" w:tblpXSpec="center" w:tblpY="518"/>
        <w:tblW w:w="10347" w:type="dxa"/>
        <w:tblLook w:val="04A0" w:firstRow="1" w:lastRow="0" w:firstColumn="1" w:lastColumn="0" w:noHBand="0" w:noVBand="1"/>
      </w:tblPr>
      <w:tblGrid>
        <w:gridCol w:w="7797"/>
        <w:gridCol w:w="1275"/>
        <w:gridCol w:w="1275"/>
      </w:tblGrid>
      <w:tr w:rsidR="00641209" w14:paraId="7BC781AA" w14:textId="77777777" w:rsidTr="00F61C6D">
        <w:tc>
          <w:tcPr>
            <w:tcW w:w="7797" w:type="dxa"/>
          </w:tcPr>
          <w:p w14:paraId="48956940" w14:textId="77777777" w:rsidR="00641209" w:rsidRDefault="00641209" w:rsidP="00F61C6D">
            <w:pPr>
              <w:rPr>
                <w:rFonts w:ascii="Arial" w:hAnsi="Arial"/>
                <w:sz w:val="24"/>
                <w:szCs w:val="24"/>
              </w:rPr>
            </w:pPr>
            <w:r>
              <w:rPr>
                <w:rFonts w:ascii="Arial" w:hAnsi="Arial"/>
                <w:sz w:val="24"/>
                <w:szCs w:val="24"/>
              </w:rPr>
              <w:t>Measure</w:t>
            </w:r>
          </w:p>
        </w:tc>
        <w:tc>
          <w:tcPr>
            <w:tcW w:w="1275" w:type="dxa"/>
          </w:tcPr>
          <w:p w14:paraId="26F39903" w14:textId="77777777" w:rsidR="00641209" w:rsidRDefault="00641209" w:rsidP="00F61C6D">
            <w:pPr>
              <w:jc w:val="center"/>
              <w:rPr>
                <w:rFonts w:ascii="Arial" w:hAnsi="Arial"/>
                <w:sz w:val="24"/>
                <w:szCs w:val="24"/>
              </w:rPr>
            </w:pPr>
            <w:r>
              <w:rPr>
                <w:rFonts w:ascii="Arial" w:hAnsi="Arial"/>
                <w:sz w:val="24"/>
                <w:szCs w:val="24"/>
              </w:rPr>
              <w:t xml:space="preserve">2022 </w:t>
            </w:r>
            <w:proofErr w:type="gramStart"/>
            <w:r>
              <w:rPr>
                <w:rFonts w:ascii="Arial" w:hAnsi="Arial"/>
                <w:sz w:val="24"/>
                <w:szCs w:val="24"/>
              </w:rPr>
              <w:t>Score</w:t>
            </w:r>
            <w:proofErr w:type="gramEnd"/>
          </w:p>
        </w:tc>
        <w:tc>
          <w:tcPr>
            <w:tcW w:w="1275" w:type="dxa"/>
          </w:tcPr>
          <w:p w14:paraId="6A41DCFB" w14:textId="77777777" w:rsidR="00641209" w:rsidRDefault="00641209" w:rsidP="00F61C6D">
            <w:pPr>
              <w:jc w:val="center"/>
              <w:rPr>
                <w:rFonts w:ascii="Arial" w:hAnsi="Arial"/>
                <w:sz w:val="24"/>
                <w:szCs w:val="24"/>
              </w:rPr>
            </w:pPr>
            <w:r>
              <w:rPr>
                <w:rFonts w:ascii="Arial" w:hAnsi="Arial"/>
                <w:sz w:val="24"/>
                <w:szCs w:val="24"/>
              </w:rPr>
              <w:t xml:space="preserve">2023 </w:t>
            </w:r>
            <w:proofErr w:type="gramStart"/>
            <w:r>
              <w:rPr>
                <w:rFonts w:ascii="Arial" w:hAnsi="Arial"/>
                <w:sz w:val="24"/>
                <w:szCs w:val="24"/>
              </w:rPr>
              <w:t>Score</w:t>
            </w:r>
            <w:proofErr w:type="gramEnd"/>
          </w:p>
        </w:tc>
      </w:tr>
      <w:tr w:rsidR="00641209" w14:paraId="5FF21068" w14:textId="77777777" w:rsidTr="00A11AF6">
        <w:tc>
          <w:tcPr>
            <w:tcW w:w="7797" w:type="dxa"/>
          </w:tcPr>
          <w:p w14:paraId="2FC659F5" w14:textId="77777777" w:rsidR="00641209" w:rsidRPr="00520A5D" w:rsidRDefault="00641209" w:rsidP="00F61C6D">
            <w:pPr>
              <w:pStyle w:val="NoSpacing"/>
              <w:rPr>
                <w:rFonts w:ascii="Arial" w:hAnsi="Arial"/>
                <w:sz w:val="24"/>
                <w:szCs w:val="24"/>
              </w:rPr>
            </w:pPr>
            <w:r>
              <w:rPr>
                <w:rFonts w:ascii="Arial" w:hAnsi="Arial"/>
                <w:sz w:val="24"/>
                <w:szCs w:val="24"/>
              </w:rPr>
              <w:t xml:space="preserve">% </w:t>
            </w:r>
            <w:r w:rsidRPr="00520A5D">
              <w:rPr>
                <w:rFonts w:ascii="Arial" w:hAnsi="Arial"/>
                <w:sz w:val="24"/>
                <w:szCs w:val="24"/>
              </w:rPr>
              <w:t xml:space="preserve">of BAME staff reported experiencing harassment, bullying or abuse from patients, </w:t>
            </w:r>
            <w:proofErr w:type="gramStart"/>
            <w:r w:rsidRPr="00520A5D">
              <w:rPr>
                <w:rFonts w:ascii="Arial" w:hAnsi="Arial"/>
                <w:sz w:val="24"/>
                <w:szCs w:val="24"/>
              </w:rPr>
              <w:t>relatives</w:t>
            </w:r>
            <w:proofErr w:type="gramEnd"/>
            <w:r w:rsidRPr="00520A5D">
              <w:rPr>
                <w:rFonts w:ascii="Arial" w:hAnsi="Arial"/>
                <w:sz w:val="24"/>
                <w:szCs w:val="24"/>
              </w:rPr>
              <w:t xml:space="preserve"> or the public in the last 12 months</w:t>
            </w:r>
          </w:p>
        </w:tc>
        <w:tc>
          <w:tcPr>
            <w:tcW w:w="1275" w:type="dxa"/>
            <w:vAlign w:val="center"/>
          </w:tcPr>
          <w:p w14:paraId="6775E7F0" w14:textId="77777777" w:rsidR="00641209" w:rsidRDefault="00641209" w:rsidP="00A11AF6">
            <w:pPr>
              <w:jc w:val="center"/>
              <w:rPr>
                <w:rFonts w:ascii="Arial" w:hAnsi="Arial"/>
                <w:sz w:val="24"/>
                <w:szCs w:val="24"/>
              </w:rPr>
            </w:pPr>
            <w:r>
              <w:rPr>
                <w:rFonts w:ascii="Arial" w:hAnsi="Arial"/>
                <w:sz w:val="24"/>
                <w:szCs w:val="24"/>
              </w:rPr>
              <w:t>23.6%</w:t>
            </w:r>
          </w:p>
        </w:tc>
        <w:tc>
          <w:tcPr>
            <w:tcW w:w="1275" w:type="dxa"/>
            <w:vAlign w:val="center"/>
          </w:tcPr>
          <w:p w14:paraId="314FDD85" w14:textId="77777777" w:rsidR="00641209" w:rsidRDefault="00641209" w:rsidP="00A11AF6">
            <w:pPr>
              <w:jc w:val="center"/>
              <w:rPr>
                <w:rFonts w:ascii="Arial" w:hAnsi="Arial"/>
                <w:sz w:val="24"/>
                <w:szCs w:val="24"/>
              </w:rPr>
            </w:pPr>
            <w:r>
              <w:rPr>
                <w:rFonts w:ascii="Arial" w:hAnsi="Arial"/>
                <w:sz w:val="24"/>
                <w:szCs w:val="24"/>
              </w:rPr>
              <w:t>28.5%</w:t>
            </w:r>
          </w:p>
        </w:tc>
      </w:tr>
      <w:tr w:rsidR="00641209" w14:paraId="1092FEAB" w14:textId="77777777" w:rsidTr="00A11AF6">
        <w:tc>
          <w:tcPr>
            <w:tcW w:w="7797" w:type="dxa"/>
          </w:tcPr>
          <w:p w14:paraId="646C3E7F" w14:textId="77777777" w:rsidR="00641209" w:rsidRPr="00520A5D" w:rsidRDefault="00641209" w:rsidP="00F61C6D">
            <w:pPr>
              <w:pStyle w:val="NoSpacing"/>
              <w:rPr>
                <w:rFonts w:ascii="Arial" w:hAnsi="Arial"/>
                <w:sz w:val="24"/>
                <w:szCs w:val="24"/>
              </w:rPr>
            </w:pPr>
            <w:r>
              <w:rPr>
                <w:rFonts w:ascii="Arial" w:hAnsi="Arial"/>
                <w:sz w:val="24"/>
                <w:szCs w:val="24"/>
              </w:rPr>
              <w:t xml:space="preserve">% </w:t>
            </w:r>
            <w:r w:rsidRPr="00520A5D">
              <w:rPr>
                <w:rFonts w:ascii="Arial" w:hAnsi="Arial"/>
                <w:sz w:val="24"/>
                <w:szCs w:val="24"/>
              </w:rPr>
              <w:t>of BAME staff reported experiencing harassment, bullying or abuse from staff in last 12 months</w:t>
            </w:r>
          </w:p>
        </w:tc>
        <w:tc>
          <w:tcPr>
            <w:tcW w:w="1275" w:type="dxa"/>
            <w:vAlign w:val="center"/>
          </w:tcPr>
          <w:p w14:paraId="27A66A60" w14:textId="77777777" w:rsidR="00641209" w:rsidRDefault="00641209" w:rsidP="00A11AF6">
            <w:pPr>
              <w:jc w:val="center"/>
              <w:rPr>
                <w:rFonts w:ascii="Arial" w:hAnsi="Arial"/>
                <w:sz w:val="24"/>
                <w:szCs w:val="24"/>
              </w:rPr>
            </w:pPr>
            <w:r>
              <w:rPr>
                <w:rFonts w:ascii="Arial" w:hAnsi="Arial"/>
                <w:sz w:val="24"/>
                <w:szCs w:val="24"/>
              </w:rPr>
              <w:t>22.5%</w:t>
            </w:r>
          </w:p>
        </w:tc>
        <w:tc>
          <w:tcPr>
            <w:tcW w:w="1275" w:type="dxa"/>
            <w:vAlign w:val="center"/>
          </w:tcPr>
          <w:p w14:paraId="364BAF5B" w14:textId="77777777" w:rsidR="00641209" w:rsidRDefault="00641209" w:rsidP="00A11AF6">
            <w:pPr>
              <w:jc w:val="center"/>
              <w:rPr>
                <w:rFonts w:ascii="Arial" w:hAnsi="Arial"/>
                <w:sz w:val="24"/>
                <w:szCs w:val="24"/>
              </w:rPr>
            </w:pPr>
            <w:r>
              <w:rPr>
                <w:rFonts w:ascii="Arial" w:hAnsi="Arial"/>
                <w:sz w:val="24"/>
                <w:szCs w:val="24"/>
              </w:rPr>
              <w:t>31%</w:t>
            </w:r>
          </w:p>
        </w:tc>
      </w:tr>
      <w:tr w:rsidR="00641209" w14:paraId="5F0B3479" w14:textId="77777777" w:rsidTr="00A11AF6">
        <w:tc>
          <w:tcPr>
            <w:tcW w:w="7797" w:type="dxa"/>
          </w:tcPr>
          <w:p w14:paraId="724099F8" w14:textId="77777777" w:rsidR="00641209" w:rsidRPr="00520A5D" w:rsidRDefault="00641209" w:rsidP="00F61C6D">
            <w:pPr>
              <w:pStyle w:val="NoSpacing"/>
              <w:rPr>
                <w:rFonts w:ascii="Arial" w:hAnsi="Arial"/>
                <w:sz w:val="24"/>
                <w:szCs w:val="24"/>
              </w:rPr>
            </w:pPr>
            <w:r>
              <w:rPr>
                <w:rFonts w:ascii="Arial" w:hAnsi="Arial"/>
                <w:sz w:val="24"/>
                <w:szCs w:val="24"/>
              </w:rPr>
              <w:t xml:space="preserve">% </w:t>
            </w:r>
            <w:r w:rsidRPr="00520A5D">
              <w:rPr>
                <w:rFonts w:ascii="Arial" w:hAnsi="Arial"/>
                <w:sz w:val="24"/>
                <w:szCs w:val="24"/>
              </w:rPr>
              <w:t>of BAME staff said they had experienced</w:t>
            </w:r>
            <w:r>
              <w:rPr>
                <w:rFonts w:ascii="Arial" w:hAnsi="Arial"/>
                <w:sz w:val="24"/>
                <w:szCs w:val="24"/>
              </w:rPr>
              <w:t xml:space="preserve"> </w:t>
            </w:r>
            <w:r w:rsidRPr="00520A5D">
              <w:rPr>
                <w:rFonts w:ascii="Arial" w:hAnsi="Arial"/>
                <w:sz w:val="24"/>
                <w:szCs w:val="24"/>
              </w:rPr>
              <w:t>discrimination at work from either their manager, team leader or other colleagues</w:t>
            </w:r>
          </w:p>
        </w:tc>
        <w:tc>
          <w:tcPr>
            <w:tcW w:w="1275" w:type="dxa"/>
            <w:vAlign w:val="center"/>
          </w:tcPr>
          <w:p w14:paraId="335FB39C" w14:textId="77777777" w:rsidR="00641209" w:rsidRDefault="00641209" w:rsidP="00A11AF6">
            <w:pPr>
              <w:jc w:val="center"/>
              <w:rPr>
                <w:rFonts w:ascii="Arial" w:hAnsi="Arial"/>
                <w:sz w:val="24"/>
                <w:szCs w:val="24"/>
              </w:rPr>
            </w:pPr>
            <w:r>
              <w:rPr>
                <w:rFonts w:ascii="Arial" w:hAnsi="Arial"/>
                <w:sz w:val="24"/>
                <w:szCs w:val="24"/>
              </w:rPr>
              <w:t>15.4%</w:t>
            </w:r>
          </w:p>
        </w:tc>
        <w:tc>
          <w:tcPr>
            <w:tcW w:w="1275" w:type="dxa"/>
            <w:vAlign w:val="center"/>
          </w:tcPr>
          <w:p w14:paraId="797A2C87" w14:textId="77777777" w:rsidR="00641209" w:rsidRDefault="00641209" w:rsidP="00A11AF6">
            <w:pPr>
              <w:jc w:val="center"/>
              <w:rPr>
                <w:rFonts w:ascii="Arial" w:hAnsi="Arial"/>
                <w:sz w:val="24"/>
                <w:szCs w:val="24"/>
              </w:rPr>
            </w:pPr>
            <w:r>
              <w:rPr>
                <w:rFonts w:ascii="Arial" w:hAnsi="Arial"/>
                <w:sz w:val="24"/>
                <w:szCs w:val="24"/>
              </w:rPr>
              <w:t>17.8%</w:t>
            </w:r>
          </w:p>
        </w:tc>
      </w:tr>
      <w:tr w:rsidR="00641209" w14:paraId="3C7041E2" w14:textId="77777777" w:rsidTr="00A11AF6">
        <w:tc>
          <w:tcPr>
            <w:tcW w:w="7797" w:type="dxa"/>
          </w:tcPr>
          <w:p w14:paraId="4BE8E27E" w14:textId="77777777" w:rsidR="00641209" w:rsidRPr="00520A5D" w:rsidRDefault="00641209" w:rsidP="00F61C6D">
            <w:pPr>
              <w:pStyle w:val="NoSpacing"/>
              <w:rPr>
                <w:rFonts w:ascii="Arial" w:hAnsi="Arial"/>
                <w:sz w:val="24"/>
                <w:szCs w:val="24"/>
              </w:rPr>
            </w:pPr>
            <w:r>
              <w:rPr>
                <w:rFonts w:ascii="Arial" w:hAnsi="Arial"/>
                <w:sz w:val="24"/>
                <w:szCs w:val="24"/>
              </w:rPr>
              <w:t xml:space="preserve">% </w:t>
            </w:r>
            <w:r w:rsidRPr="00520A5D">
              <w:rPr>
                <w:rFonts w:ascii="Arial" w:hAnsi="Arial"/>
                <w:sz w:val="24"/>
                <w:szCs w:val="24"/>
              </w:rPr>
              <w:t>of BAME staff believed</w:t>
            </w:r>
            <w:r>
              <w:rPr>
                <w:rFonts w:ascii="Arial" w:hAnsi="Arial"/>
                <w:sz w:val="24"/>
                <w:szCs w:val="24"/>
              </w:rPr>
              <w:t xml:space="preserve"> that the organisation provides equal opportunities for career progression or </w:t>
            </w:r>
            <w:r w:rsidRPr="00520A5D">
              <w:rPr>
                <w:rFonts w:ascii="Arial" w:hAnsi="Arial"/>
                <w:sz w:val="24"/>
                <w:szCs w:val="24"/>
              </w:rPr>
              <w:t>promotion</w:t>
            </w:r>
          </w:p>
        </w:tc>
        <w:tc>
          <w:tcPr>
            <w:tcW w:w="1275" w:type="dxa"/>
            <w:vAlign w:val="center"/>
          </w:tcPr>
          <w:p w14:paraId="4045E220" w14:textId="77777777" w:rsidR="00641209" w:rsidRDefault="00641209" w:rsidP="00A11AF6">
            <w:pPr>
              <w:jc w:val="center"/>
              <w:rPr>
                <w:rFonts w:ascii="Arial" w:hAnsi="Arial"/>
                <w:sz w:val="24"/>
                <w:szCs w:val="24"/>
              </w:rPr>
            </w:pPr>
            <w:r>
              <w:rPr>
                <w:rFonts w:ascii="Arial" w:hAnsi="Arial"/>
                <w:sz w:val="24"/>
                <w:szCs w:val="24"/>
              </w:rPr>
              <w:t>52.2%</w:t>
            </w:r>
          </w:p>
        </w:tc>
        <w:tc>
          <w:tcPr>
            <w:tcW w:w="1275" w:type="dxa"/>
            <w:vAlign w:val="center"/>
          </w:tcPr>
          <w:p w14:paraId="5400C41C" w14:textId="77777777" w:rsidR="00641209" w:rsidRDefault="00641209" w:rsidP="00A11AF6">
            <w:pPr>
              <w:jc w:val="center"/>
              <w:rPr>
                <w:rFonts w:ascii="Arial" w:hAnsi="Arial"/>
                <w:sz w:val="24"/>
                <w:szCs w:val="24"/>
              </w:rPr>
            </w:pPr>
            <w:r>
              <w:rPr>
                <w:rFonts w:ascii="Arial" w:hAnsi="Arial"/>
                <w:sz w:val="24"/>
                <w:szCs w:val="24"/>
              </w:rPr>
              <w:t>44%</w:t>
            </w:r>
          </w:p>
        </w:tc>
      </w:tr>
    </w:tbl>
    <w:p w14:paraId="399C6187" w14:textId="77777777" w:rsidR="00641209" w:rsidRDefault="00641209" w:rsidP="00641209">
      <w:pPr>
        <w:rPr>
          <w:rFonts w:ascii="Arial" w:hAnsi="Arial"/>
          <w:sz w:val="24"/>
          <w:szCs w:val="24"/>
        </w:rPr>
      </w:pPr>
    </w:p>
    <w:p w14:paraId="3F565D7F" w14:textId="77777777" w:rsidR="00641209" w:rsidRDefault="00641209" w:rsidP="00641209"/>
    <w:p w14:paraId="6F4DA8BA" w14:textId="77777777" w:rsidR="00641209" w:rsidRDefault="00641209" w:rsidP="00641209">
      <w:pPr>
        <w:rPr>
          <w:rFonts w:ascii="Arial" w:hAnsi="Arial"/>
          <w:sz w:val="24"/>
        </w:rPr>
      </w:pPr>
      <w:r>
        <w:rPr>
          <w:rFonts w:ascii="Arial" w:hAnsi="Arial"/>
          <w:sz w:val="24"/>
        </w:rPr>
        <w:t>There has been in increase in the proportion of BAME staff reporting bullying harassment or abuse across all metrics (</w:t>
      </w:r>
      <w:proofErr w:type="gramStart"/>
      <w:r>
        <w:rPr>
          <w:rFonts w:ascii="Arial" w:hAnsi="Arial"/>
          <w:sz w:val="24"/>
        </w:rPr>
        <w:t>i.e.</w:t>
      </w:r>
      <w:proofErr w:type="gramEnd"/>
      <w:r>
        <w:rPr>
          <w:rFonts w:ascii="Arial" w:hAnsi="Arial"/>
          <w:sz w:val="24"/>
        </w:rPr>
        <w:t xml:space="preserve"> from patients, other colleagues and managers)</w:t>
      </w:r>
    </w:p>
    <w:p w14:paraId="114ECE60" w14:textId="77777777" w:rsidR="00641209" w:rsidRDefault="00641209" w:rsidP="00641209">
      <w:pPr>
        <w:rPr>
          <w:rFonts w:ascii="Arial" w:hAnsi="Arial"/>
          <w:sz w:val="24"/>
          <w:szCs w:val="24"/>
        </w:rPr>
      </w:pPr>
    </w:p>
    <w:p w14:paraId="174FF472" w14:textId="77777777" w:rsidR="00641209" w:rsidRPr="006A21D5" w:rsidRDefault="00641209" w:rsidP="00641209">
      <w:pPr>
        <w:rPr>
          <w:rFonts w:ascii="Arial" w:hAnsi="Arial"/>
          <w:sz w:val="24"/>
        </w:rPr>
      </w:pPr>
      <w:r>
        <w:rPr>
          <w:rFonts w:ascii="Arial" w:hAnsi="Arial"/>
          <w:sz w:val="24"/>
          <w:szCs w:val="24"/>
        </w:rPr>
        <w:t xml:space="preserve">The proportion of BAME respondents who believed that </w:t>
      </w:r>
      <w:r w:rsidRPr="003017E2">
        <w:rPr>
          <w:rFonts w:ascii="Arial" w:hAnsi="Arial"/>
          <w:sz w:val="24"/>
          <w:szCs w:val="24"/>
        </w:rPr>
        <w:t>that the organisation provides equal opportunities for career progression or promotion</w:t>
      </w:r>
      <w:r>
        <w:rPr>
          <w:rFonts w:ascii="Arial" w:hAnsi="Arial"/>
          <w:sz w:val="24"/>
          <w:szCs w:val="24"/>
        </w:rPr>
        <w:t xml:space="preserve"> has decreased by 8.2% compared to the previous year.</w:t>
      </w:r>
    </w:p>
    <w:p w14:paraId="43EE3DBB" w14:textId="352527C0" w:rsidR="00641209" w:rsidRPr="00A11AF6" w:rsidRDefault="00641209" w:rsidP="00641209">
      <w:pPr>
        <w:pStyle w:val="NoSpacing"/>
        <w:jc w:val="both"/>
        <w:rPr>
          <w:rFonts w:ascii="Arial" w:hAnsi="Arial"/>
          <w:b/>
          <w:color w:val="0070C0"/>
          <w:sz w:val="24"/>
          <w:szCs w:val="24"/>
        </w:rPr>
      </w:pPr>
      <w:r w:rsidRPr="00A11AF6">
        <w:rPr>
          <w:rFonts w:ascii="Arial" w:hAnsi="Arial"/>
          <w:b/>
          <w:color w:val="0070C0"/>
          <w:sz w:val="24"/>
          <w:szCs w:val="24"/>
        </w:rPr>
        <w:lastRenderedPageBreak/>
        <w:t xml:space="preserve">Indicator 9: Percentage difference between the organisation's Board voting membership and its </w:t>
      </w:r>
      <w:r w:rsidR="00A11AF6">
        <w:rPr>
          <w:rFonts w:ascii="Arial" w:hAnsi="Arial"/>
          <w:b/>
          <w:color w:val="0070C0"/>
          <w:sz w:val="24"/>
          <w:szCs w:val="24"/>
        </w:rPr>
        <w:t>overall workforce disaggregated.</w:t>
      </w:r>
    </w:p>
    <w:p w14:paraId="25C2FF55" w14:textId="77777777" w:rsidR="00641209" w:rsidRDefault="00641209" w:rsidP="00641209">
      <w:pPr>
        <w:rPr>
          <w:rFonts w:ascii="Arial" w:hAnsi="Arial"/>
          <w:sz w:val="24"/>
          <w:szCs w:val="24"/>
        </w:rPr>
      </w:pPr>
    </w:p>
    <w:tbl>
      <w:tblPr>
        <w:tblStyle w:val="TableGrid"/>
        <w:tblW w:w="0" w:type="auto"/>
        <w:tblLook w:val="04A0" w:firstRow="1" w:lastRow="0" w:firstColumn="1" w:lastColumn="0" w:noHBand="0" w:noVBand="1"/>
      </w:tblPr>
      <w:tblGrid>
        <w:gridCol w:w="4772"/>
        <w:gridCol w:w="1355"/>
        <w:gridCol w:w="1356"/>
        <w:gridCol w:w="1533"/>
      </w:tblGrid>
      <w:tr w:rsidR="00641209" w14:paraId="279B8E19" w14:textId="77777777" w:rsidTr="00F61C6D">
        <w:tc>
          <w:tcPr>
            <w:tcW w:w="4772" w:type="dxa"/>
          </w:tcPr>
          <w:p w14:paraId="44CA35E6" w14:textId="77777777" w:rsidR="00641209" w:rsidRDefault="00641209" w:rsidP="00F61C6D">
            <w:pPr>
              <w:rPr>
                <w:rFonts w:ascii="Arial" w:hAnsi="Arial"/>
                <w:sz w:val="24"/>
                <w:szCs w:val="24"/>
              </w:rPr>
            </w:pPr>
          </w:p>
        </w:tc>
        <w:tc>
          <w:tcPr>
            <w:tcW w:w="1355" w:type="dxa"/>
          </w:tcPr>
          <w:p w14:paraId="1C82801D" w14:textId="77777777" w:rsidR="00641209" w:rsidRDefault="00641209" w:rsidP="00502415">
            <w:pPr>
              <w:jc w:val="center"/>
              <w:rPr>
                <w:rFonts w:ascii="Arial" w:hAnsi="Arial"/>
                <w:sz w:val="24"/>
                <w:szCs w:val="24"/>
              </w:rPr>
            </w:pPr>
            <w:r>
              <w:rPr>
                <w:rFonts w:ascii="Arial" w:hAnsi="Arial"/>
                <w:sz w:val="24"/>
                <w:szCs w:val="24"/>
              </w:rPr>
              <w:t>White</w:t>
            </w:r>
          </w:p>
        </w:tc>
        <w:tc>
          <w:tcPr>
            <w:tcW w:w="1356" w:type="dxa"/>
          </w:tcPr>
          <w:p w14:paraId="55799DEB" w14:textId="77777777" w:rsidR="00641209" w:rsidRDefault="00641209" w:rsidP="00502415">
            <w:pPr>
              <w:jc w:val="center"/>
              <w:rPr>
                <w:rFonts w:ascii="Arial" w:hAnsi="Arial"/>
                <w:sz w:val="24"/>
                <w:szCs w:val="24"/>
              </w:rPr>
            </w:pPr>
            <w:r>
              <w:rPr>
                <w:rFonts w:ascii="Arial" w:hAnsi="Arial"/>
                <w:sz w:val="24"/>
                <w:szCs w:val="24"/>
              </w:rPr>
              <w:t>BAME</w:t>
            </w:r>
          </w:p>
        </w:tc>
        <w:tc>
          <w:tcPr>
            <w:tcW w:w="1533" w:type="dxa"/>
          </w:tcPr>
          <w:p w14:paraId="35AC21DB" w14:textId="77777777" w:rsidR="00641209" w:rsidRDefault="00641209" w:rsidP="00502415">
            <w:pPr>
              <w:jc w:val="center"/>
              <w:rPr>
                <w:rFonts w:ascii="Arial" w:hAnsi="Arial"/>
                <w:sz w:val="24"/>
                <w:szCs w:val="24"/>
              </w:rPr>
            </w:pPr>
            <w:r>
              <w:rPr>
                <w:rFonts w:ascii="Arial" w:hAnsi="Arial"/>
                <w:sz w:val="24"/>
                <w:szCs w:val="24"/>
              </w:rPr>
              <w:t>Unknown</w:t>
            </w:r>
          </w:p>
        </w:tc>
      </w:tr>
      <w:tr w:rsidR="00641209" w14:paraId="6F400745" w14:textId="77777777" w:rsidTr="00F61C6D">
        <w:tc>
          <w:tcPr>
            <w:tcW w:w="4772" w:type="dxa"/>
          </w:tcPr>
          <w:p w14:paraId="15A7301F" w14:textId="77777777" w:rsidR="00641209" w:rsidRDefault="00641209" w:rsidP="00F61C6D">
            <w:pPr>
              <w:rPr>
                <w:rFonts w:ascii="Arial" w:hAnsi="Arial"/>
                <w:sz w:val="24"/>
                <w:szCs w:val="24"/>
              </w:rPr>
            </w:pPr>
            <w:r>
              <w:rPr>
                <w:rFonts w:ascii="Arial" w:hAnsi="Arial"/>
                <w:sz w:val="24"/>
                <w:szCs w:val="24"/>
              </w:rPr>
              <w:t>Board Membership</w:t>
            </w:r>
          </w:p>
        </w:tc>
        <w:tc>
          <w:tcPr>
            <w:tcW w:w="1355" w:type="dxa"/>
            <w:tcBorders>
              <w:top w:val="single" w:sz="8" w:space="0" w:color="auto"/>
              <w:left w:val="single" w:sz="8" w:space="0" w:color="auto"/>
              <w:bottom w:val="single" w:sz="4" w:space="0" w:color="auto"/>
              <w:right w:val="single" w:sz="4" w:space="0" w:color="auto"/>
            </w:tcBorders>
            <w:shd w:val="clear" w:color="000000" w:fill="FFFFFF"/>
            <w:vAlign w:val="center"/>
          </w:tcPr>
          <w:p w14:paraId="49EDE356" w14:textId="77777777" w:rsidR="00641209" w:rsidRDefault="00641209" w:rsidP="00F61C6D">
            <w:pPr>
              <w:jc w:val="center"/>
              <w:rPr>
                <w:rFonts w:ascii="Arial" w:eastAsia="Times New Roman" w:hAnsi="Arial"/>
                <w:color w:val="000000"/>
                <w:sz w:val="22"/>
                <w:szCs w:val="22"/>
              </w:rPr>
            </w:pPr>
            <w:r>
              <w:rPr>
                <w:rFonts w:ascii="Arial" w:hAnsi="Arial"/>
                <w:color w:val="000000"/>
                <w:sz w:val="22"/>
                <w:szCs w:val="22"/>
              </w:rPr>
              <w:t>12</w:t>
            </w:r>
          </w:p>
        </w:tc>
        <w:tc>
          <w:tcPr>
            <w:tcW w:w="1356" w:type="dxa"/>
            <w:tcBorders>
              <w:top w:val="single" w:sz="8" w:space="0" w:color="auto"/>
              <w:left w:val="single" w:sz="4" w:space="0" w:color="auto"/>
              <w:bottom w:val="single" w:sz="4" w:space="0" w:color="auto"/>
              <w:right w:val="single" w:sz="4" w:space="0" w:color="auto"/>
            </w:tcBorders>
            <w:shd w:val="clear" w:color="000000" w:fill="FFFFFF"/>
            <w:vAlign w:val="center"/>
          </w:tcPr>
          <w:p w14:paraId="46373E6C" w14:textId="77777777" w:rsidR="00641209" w:rsidRDefault="00641209" w:rsidP="00F61C6D">
            <w:pPr>
              <w:jc w:val="center"/>
              <w:rPr>
                <w:rFonts w:ascii="Arial" w:hAnsi="Arial"/>
                <w:color w:val="000000"/>
                <w:sz w:val="22"/>
                <w:szCs w:val="22"/>
              </w:rPr>
            </w:pPr>
            <w:r>
              <w:rPr>
                <w:rFonts w:ascii="Arial" w:hAnsi="Arial"/>
                <w:color w:val="000000"/>
                <w:sz w:val="22"/>
                <w:szCs w:val="22"/>
              </w:rPr>
              <w:t>2</w:t>
            </w:r>
          </w:p>
        </w:tc>
        <w:tc>
          <w:tcPr>
            <w:tcW w:w="1533" w:type="dxa"/>
            <w:tcBorders>
              <w:top w:val="single" w:sz="8" w:space="0" w:color="auto"/>
              <w:left w:val="single" w:sz="4" w:space="0" w:color="auto"/>
              <w:bottom w:val="single" w:sz="4" w:space="0" w:color="auto"/>
              <w:right w:val="single" w:sz="8" w:space="0" w:color="auto"/>
            </w:tcBorders>
            <w:shd w:val="clear" w:color="000000" w:fill="FFFFFF"/>
            <w:vAlign w:val="center"/>
          </w:tcPr>
          <w:p w14:paraId="50628974" w14:textId="77777777" w:rsidR="00641209" w:rsidRDefault="00641209" w:rsidP="00F61C6D">
            <w:pPr>
              <w:jc w:val="center"/>
              <w:rPr>
                <w:rFonts w:ascii="Arial" w:hAnsi="Arial"/>
                <w:color w:val="000000"/>
                <w:sz w:val="22"/>
                <w:szCs w:val="22"/>
              </w:rPr>
            </w:pPr>
            <w:r>
              <w:rPr>
                <w:rFonts w:ascii="Arial" w:hAnsi="Arial"/>
                <w:color w:val="000000"/>
                <w:sz w:val="22"/>
                <w:szCs w:val="22"/>
              </w:rPr>
              <w:t>3</w:t>
            </w:r>
          </w:p>
        </w:tc>
      </w:tr>
      <w:tr w:rsidR="00641209" w14:paraId="0056CC79" w14:textId="77777777" w:rsidTr="00F61C6D">
        <w:trPr>
          <w:trHeight w:val="617"/>
        </w:trPr>
        <w:tc>
          <w:tcPr>
            <w:tcW w:w="4772" w:type="dxa"/>
          </w:tcPr>
          <w:p w14:paraId="0663E3FF" w14:textId="77777777" w:rsidR="00641209" w:rsidRDefault="00641209" w:rsidP="00F61C6D">
            <w:pPr>
              <w:rPr>
                <w:rFonts w:ascii="Arial" w:hAnsi="Arial"/>
                <w:sz w:val="24"/>
                <w:szCs w:val="24"/>
              </w:rPr>
            </w:pPr>
            <w:r>
              <w:rPr>
                <w:rFonts w:ascii="Arial" w:hAnsi="Arial"/>
                <w:sz w:val="24"/>
                <w:szCs w:val="24"/>
              </w:rPr>
              <w:t xml:space="preserve">Of </w:t>
            </w:r>
            <w:proofErr w:type="gramStart"/>
            <w:r>
              <w:rPr>
                <w:rFonts w:ascii="Arial" w:hAnsi="Arial"/>
                <w:sz w:val="24"/>
                <w:szCs w:val="24"/>
              </w:rPr>
              <w:t>which;</w:t>
            </w:r>
            <w:proofErr w:type="gramEnd"/>
            <w:r>
              <w:rPr>
                <w:rFonts w:ascii="Arial" w:hAnsi="Arial"/>
                <w:sz w:val="24"/>
                <w:szCs w:val="24"/>
              </w:rPr>
              <w:t xml:space="preserve"> </w:t>
            </w:r>
          </w:p>
          <w:p w14:paraId="412E5FEA" w14:textId="77777777" w:rsidR="00641209" w:rsidRDefault="00641209" w:rsidP="00F61C6D">
            <w:pPr>
              <w:jc w:val="right"/>
              <w:rPr>
                <w:rFonts w:ascii="Arial" w:hAnsi="Arial"/>
                <w:sz w:val="24"/>
                <w:szCs w:val="24"/>
              </w:rPr>
            </w:pPr>
            <w:r>
              <w:rPr>
                <w:rFonts w:ascii="Arial" w:hAnsi="Arial"/>
                <w:sz w:val="24"/>
                <w:szCs w:val="24"/>
              </w:rPr>
              <w:t xml:space="preserve"> Voting Board Members</w:t>
            </w:r>
          </w:p>
        </w:tc>
        <w:tc>
          <w:tcPr>
            <w:tcW w:w="1355" w:type="dxa"/>
            <w:tcBorders>
              <w:top w:val="single" w:sz="4" w:space="0" w:color="auto"/>
              <w:left w:val="single" w:sz="8" w:space="0" w:color="auto"/>
              <w:bottom w:val="single" w:sz="4" w:space="0" w:color="auto"/>
              <w:right w:val="single" w:sz="4" w:space="0" w:color="auto"/>
            </w:tcBorders>
            <w:shd w:val="clear" w:color="000000" w:fill="FFFFFF"/>
            <w:vAlign w:val="center"/>
          </w:tcPr>
          <w:p w14:paraId="2B226947" w14:textId="77777777" w:rsidR="00641209" w:rsidRDefault="00641209" w:rsidP="00F61C6D">
            <w:pPr>
              <w:jc w:val="center"/>
              <w:rPr>
                <w:rFonts w:ascii="Arial" w:eastAsia="Times New Roman" w:hAnsi="Arial"/>
                <w:color w:val="000000"/>
                <w:sz w:val="22"/>
                <w:szCs w:val="22"/>
              </w:rPr>
            </w:pPr>
            <w:r>
              <w:rPr>
                <w:rFonts w:ascii="Arial" w:hAnsi="Arial"/>
                <w:color w:val="000000"/>
                <w:sz w:val="22"/>
                <w:szCs w:val="22"/>
              </w:rPr>
              <w:t>11</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tcPr>
          <w:p w14:paraId="622D9764" w14:textId="77777777" w:rsidR="00641209" w:rsidRDefault="00641209" w:rsidP="00F61C6D">
            <w:pPr>
              <w:jc w:val="center"/>
              <w:rPr>
                <w:rFonts w:ascii="Arial" w:hAnsi="Arial"/>
                <w:color w:val="000000"/>
                <w:sz w:val="22"/>
                <w:szCs w:val="22"/>
              </w:rPr>
            </w:pPr>
            <w:r>
              <w:rPr>
                <w:rFonts w:ascii="Arial" w:hAnsi="Arial"/>
                <w:color w:val="000000"/>
                <w:sz w:val="22"/>
                <w:szCs w:val="22"/>
              </w:rPr>
              <w:t>2</w:t>
            </w:r>
          </w:p>
        </w:tc>
        <w:tc>
          <w:tcPr>
            <w:tcW w:w="1533" w:type="dxa"/>
            <w:tcBorders>
              <w:top w:val="single" w:sz="4" w:space="0" w:color="auto"/>
              <w:left w:val="single" w:sz="4" w:space="0" w:color="auto"/>
              <w:bottom w:val="single" w:sz="4" w:space="0" w:color="auto"/>
              <w:right w:val="single" w:sz="8" w:space="0" w:color="auto"/>
            </w:tcBorders>
            <w:shd w:val="clear" w:color="000000" w:fill="FFFFFF"/>
            <w:vAlign w:val="center"/>
          </w:tcPr>
          <w:p w14:paraId="0A15C5ED" w14:textId="77777777" w:rsidR="00641209" w:rsidRDefault="00641209" w:rsidP="00F61C6D">
            <w:pPr>
              <w:jc w:val="center"/>
              <w:rPr>
                <w:rFonts w:ascii="Arial" w:hAnsi="Arial"/>
                <w:color w:val="000000"/>
                <w:sz w:val="22"/>
                <w:szCs w:val="22"/>
              </w:rPr>
            </w:pPr>
            <w:r>
              <w:rPr>
                <w:rFonts w:ascii="Arial" w:hAnsi="Arial"/>
                <w:color w:val="000000"/>
                <w:sz w:val="22"/>
                <w:szCs w:val="22"/>
              </w:rPr>
              <w:t>2</w:t>
            </w:r>
          </w:p>
        </w:tc>
      </w:tr>
      <w:tr w:rsidR="00641209" w14:paraId="797E9B3C" w14:textId="77777777" w:rsidTr="00F61C6D">
        <w:tc>
          <w:tcPr>
            <w:tcW w:w="4772" w:type="dxa"/>
          </w:tcPr>
          <w:p w14:paraId="1CEEFA5A" w14:textId="77777777" w:rsidR="00641209" w:rsidRDefault="00641209" w:rsidP="00F61C6D">
            <w:pPr>
              <w:jc w:val="right"/>
              <w:rPr>
                <w:rFonts w:ascii="Arial" w:hAnsi="Arial"/>
                <w:sz w:val="24"/>
                <w:szCs w:val="24"/>
              </w:rPr>
            </w:pPr>
            <w:r>
              <w:rPr>
                <w:rFonts w:ascii="Arial" w:hAnsi="Arial"/>
                <w:sz w:val="24"/>
                <w:szCs w:val="24"/>
              </w:rPr>
              <w:t>Non-voting Board Members</w:t>
            </w:r>
          </w:p>
        </w:tc>
        <w:tc>
          <w:tcPr>
            <w:tcW w:w="1355" w:type="dxa"/>
            <w:tcBorders>
              <w:top w:val="single" w:sz="4" w:space="0" w:color="auto"/>
              <w:left w:val="single" w:sz="8" w:space="0" w:color="auto"/>
              <w:bottom w:val="single" w:sz="4" w:space="0" w:color="auto"/>
              <w:right w:val="single" w:sz="4" w:space="0" w:color="auto"/>
            </w:tcBorders>
            <w:shd w:val="clear" w:color="auto" w:fill="auto"/>
            <w:vAlign w:val="center"/>
          </w:tcPr>
          <w:p w14:paraId="1707119C" w14:textId="77777777" w:rsidR="00641209" w:rsidRDefault="00641209" w:rsidP="00F61C6D">
            <w:pPr>
              <w:jc w:val="center"/>
              <w:rPr>
                <w:rFonts w:ascii="Arial" w:eastAsia="Times New Roman" w:hAnsi="Arial"/>
                <w:color w:val="000000"/>
                <w:sz w:val="22"/>
                <w:szCs w:val="22"/>
              </w:rPr>
            </w:pPr>
            <w:r>
              <w:rPr>
                <w:rFonts w:ascii="Arial" w:hAnsi="Arial"/>
                <w:color w:val="000000"/>
                <w:sz w:val="22"/>
                <w:szCs w:val="22"/>
              </w:rPr>
              <w:t>1</w:t>
            </w:r>
          </w:p>
        </w:tc>
        <w:tc>
          <w:tcPr>
            <w:tcW w:w="1356" w:type="dxa"/>
            <w:tcBorders>
              <w:top w:val="single" w:sz="4" w:space="0" w:color="auto"/>
              <w:left w:val="nil"/>
              <w:bottom w:val="single" w:sz="4" w:space="0" w:color="auto"/>
              <w:right w:val="single" w:sz="4" w:space="0" w:color="auto"/>
            </w:tcBorders>
            <w:shd w:val="clear" w:color="auto" w:fill="auto"/>
            <w:vAlign w:val="center"/>
          </w:tcPr>
          <w:p w14:paraId="053B5768" w14:textId="77777777" w:rsidR="00641209" w:rsidRDefault="00641209" w:rsidP="00F61C6D">
            <w:pPr>
              <w:jc w:val="center"/>
              <w:rPr>
                <w:rFonts w:ascii="Arial" w:hAnsi="Arial"/>
                <w:color w:val="000000"/>
                <w:sz w:val="22"/>
                <w:szCs w:val="22"/>
              </w:rPr>
            </w:pPr>
            <w:r>
              <w:rPr>
                <w:rFonts w:ascii="Arial" w:hAnsi="Arial"/>
                <w:color w:val="000000"/>
                <w:sz w:val="22"/>
                <w:szCs w:val="22"/>
              </w:rPr>
              <w:t>0</w:t>
            </w:r>
          </w:p>
        </w:tc>
        <w:tc>
          <w:tcPr>
            <w:tcW w:w="1533" w:type="dxa"/>
            <w:tcBorders>
              <w:top w:val="single" w:sz="4" w:space="0" w:color="auto"/>
              <w:left w:val="nil"/>
              <w:bottom w:val="single" w:sz="4" w:space="0" w:color="auto"/>
              <w:right w:val="single" w:sz="8" w:space="0" w:color="auto"/>
            </w:tcBorders>
            <w:shd w:val="clear" w:color="auto" w:fill="auto"/>
            <w:vAlign w:val="center"/>
          </w:tcPr>
          <w:p w14:paraId="5094DA11" w14:textId="77777777" w:rsidR="00641209" w:rsidRDefault="00641209" w:rsidP="00F61C6D">
            <w:pPr>
              <w:jc w:val="center"/>
              <w:rPr>
                <w:rFonts w:ascii="Arial" w:hAnsi="Arial"/>
                <w:color w:val="000000"/>
                <w:sz w:val="22"/>
                <w:szCs w:val="22"/>
              </w:rPr>
            </w:pPr>
            <w:r>
              <w:rPr>
                <w:rFonts w:ascii="Arial" w:hAnsi="Arial"/>
                <w:color w:val="000000"/>
                <w:sz w:val="22"/>
                <w:szCs w:val="22"/>
              </w:rPr>
              <w:t>1</w:t>
            </w:r>
          </w:p>
        </w:tc>
      </w:tr>
      <w:tr w:rsidR="00A11AF6" w14:paraId="52632DE3" w14:textId="77777777" w:rsidTr="00C94E46">
        <w:tc>
          <w:tcPr>
            <w:tcW w:w="9016" w:type="dxa"/>
            <w:gridSpan w:val="4"/>
            <w:tcBorders>
              <w:right w:val="single" w:sz="8" w:space="0" w:color="auto"/>
            </w:tcBorders>
            <w:shd w:val="clear" w:color="auto" w:fill="BFBFBF" w:themeFill="background1" w:themeFillShade="BF"/>
          </w:tcPr>
          <w:p w14:paraId="2DA29CB9" w14:textId="77777777" w:rsidR="00A11AF6" w:rsidRDefault="00A11AF6" w:rsidP="00F61C6D">
            <w:pPr>
              <w:jc w:val="center"/>
              <w:rPr>
                <w:rFonts w:ascii="Arial" w:hAnsi="Arial"/>
                <w:color w:val="000000"/>
                <w:sz w:val="22"/>
                <w:szCs w:val="22"/>
              </w:rPr>
            </w:pPr>
          </w:p>
        </w:tc>
      </w:tr>
      <w:tr w:rsidR="00641209" w14:paraId="283B2969" w14:textId="77777777" w:rsidTr="00F61C6D">
        <w:tc>
          <w:tcPr>
            <w:tcW w:w="4772" w:type="dxa"/>
          </w:tcPr>
          <w:p w14:paraId="41E43EA6" w14:textId="77777777" w:rsidR="00641209" w:rsidRDefault="00641209" w:rsidP="00F61C6D">
            <w:pPr>
              <w:rPr>
                <w:rFonts w:ascii="Arial" w:hAnsi="Arial"/>
                <w:sz w:val="24"/>
                <w:szCs w:val="24"/>
              </w:rPr>
            </w:pPr>
            <w:r>
              <w:rPr>
                <w:rFonts w:ascii="Arial" w:hAnsi="Arial"/>
                <w:sz w:val="24"/>
                <w:szCs w:val="24"/>
              </w:rPr>
              <w:t>Board Membership</w:t>
            </w:r>
          </w:p>
        </w:tc>
        <w:tc>
          <w:tcPr>
            <w:tcW w:w="1355" w:type="dxa"/>
            <w:vAlign w:val="center"/>
          </w:tcPr>
          <w:p w14:paraId="6C443055" w14:textId="77777777" w:rsidR="00641209" w:rsidRDefault="00641209" w:rsidP="00F61C6D">
            <w:pPr>
              <w:jc w:val="center"/>
              <w:rPr>
                <w:rFonts w:ascii="Arial" w:hAnsi="Arial"/>
                <w:color w:val="000000"/>
                <w:sz w:val="22"/>
                <w:szCs w:val="22"/>
              </w:rPr>
            </w:pPr>
            <w:r>
              <w:rPr>
                <w:rFonts w:ascii="Arial" w:hAnsi="Arial"/>
                <w:color w:val="000000"/>
                <w:sz w:val="22"/>
                <w:szCs w:val="22"/>
              </w:rPr>
              <w:t>12</w:t>
            </w:r>
          </w:p>
        </w:tc>
        <w:tc>
          <w:tcPr>
            <w:tcW w:w="1356" w:type="dxa"/>
            <w:vAlign w:val="center"/>
          </w:tcPr>
          <w:p w14:paraId="0EFF1868" w14:textId="77777777" w:rsidR="00641209" w:rsidRDefault="00641209" w:rsidP="00F61C6D">
            <w:pPr>
              <w:jc w:val="center"/>
              <w:rPr>
                <w:rFonts w:ascii="Arial" w:hAnsi="Arial"/>
                <w:color w:val="000000"/>
                <w:sz w:val="22"/>
                <w:szCs w:val="22"/>
              </w:rPr>
            </w:pPr>
            <w:r>
              <w:rPr>
                <w:rFonts w:ascii="Arial" w:hAnsi="Arial"/>
                <w:color w:val="000000"/>
                <w:sz w:val="22"/>
                <w:szCs w:val="22"/>
              </w:rPr>
              <w:t>2</w:t>
            </w:r>
          </w:p>
        </w:tc>
        <w:tc>
          <w:tcPr>
            <w:tcW w:w="1533" w:type="dxa"/>
            <w:vAlign w:val="center"/>
          </w:tcPr>
          <w:p w14:paraId="6B57F411" w14:textId="77777777" w:rsidR="00641209" w:rsidRDefault="00641209" w:rsidP="00F61C6D">
            <w:pPr>
              <w:jc w:val="center"/>
              <w:rPr>
                <w:rFonts w:ascii="Arial" w:hAnsi="Arial"/>
                <w:color w:val="000000"/>
                <w:sz w:val="22"/>
                <w:szCs w:val="22"/>
              </w:rPr>
            </w:pPr>
            <w:r>
              <w:rPr>
                <w:rFonts w:ascii="Arial" w:hAnsi="Arial"/>
                <w:color w:val="000000"/>
                <w:sz w:val="22"/>
                <w:szCs w:val="22"/>
              </w:rPr>
              <w:t>3</w:t>
            </w:r>
          </w:p>
        </w:tc>
      </w:tr>
      <w:tr w:rsidR="00641209" w14:paraId="18CB3752" w14:textId="77777777" w:rsidTr="00F61C6D">
        <w:tc>
          <w:tcPr>
            <w:tcW w:w="4772" w:type="dxa"/>
          </w:tcPr>
          <w:p w14:paraId="00B07717" w14:textId="77777777" w:rsidR="00641209" w:rsidRDefault="00641209" w:rsidP="00F61C6D">
            <w:pPr>
              <w:rPr>
                <w:rFonts w:ascii="Arial" w:hAnsi="Arial"/>
                <w:sz w:val="24"/>
                <w:szCs w:val="24"/>
              </w:rPr>
            </w:pPr>
            <w:r>
              <w:rPr>
                <w:rFonts w:ascii="Arial" w:hAnsi="Arial"/>
                <w:sz w:val="24"/>
                <w:szCs w:val="24"/>
              </w:rPr>
              <w:t xml:space="preserve">Of </w:t>
            </w:r>
            <w:proofErr w:type="gramStart"/>
            <w:r>
              <w:rPr>
                <w:rFonts w:ascii="Arial" w:hAnsi="Arial"/>
                <w:sz w:val="24"/>
                <w:szCs w:val="24"/>
              </w:rPr>
              <w:t>which;</w:t>
            </w:r>
            <w:proofErr w:type="gramEnd"/>
          </w:p>
          <w:p w14:paraId="0CD56DF2" w14:textId="77777777" w:rsidR="00641209" w:rsidRDefault="00641209" w:rsidP="00F61C6D">
            <w:pPr>
              <w:jc w:val="right"/>
              <w:rPr>
                <w:rFonts w:ascii="Arial" w:hAnsi="Arial"/>
                <w:sz w:val="24"/>
                <w:szCs w:val="24"/>
              </w:rPr>
            </w:pPr>
            <w:r>
              <w:rPr>
                <w:rFonts w:ascii="Arial" w:hAnsi="Arial"/>
                <w:sz w:val="24"/>
                <w:szCs w:val="24"/>
              </w:rPr>
              <w:t>Exec Board Members</w:t>
            </w:r>
          </w:p>
        </w:tc>
        <w:tc>
          <w:tcPr>
            <w:tcW w:w="1355" w:type="dxa"/>
            <w:tcBorders>
              <w:top w:val="single" w:sz="4" w:space="0" w:color="auto"/>
              <w:left w:val="single" w:sz="8" w:space="0" w:color="auto"/>
              <w:bottom w:val="single" w:sz="4" w:space="0" w:color="auto"/>
              <w:right w:val="single" w:sz="4" w:space="0" w:color="auto"/>
            </w:tcBorders>
            <w:shd w:val="clear" w:color="000000" w:fill="FFFFFF"/>
            <w:vAlign w:val="center"/>
          </w:tcPr>
          <w:p w14:paraId="72E7A66B" w14:textId="77777777" w:rsidR="00641209" w:rsidRDefault="00641209" w:rsidP="00F61C6D">
            <w:pPr>
              <w:jc w:val="center"/>
              <w:rPr>
                <w:rFonts w:ascii="Arial" w:eastAsia="Times New Roman" w:hAnsi="Arial"/>
                <w:color w:val="000000"/>
                <w:sz w:val="22"/>
                <w:szCs w:val="22"/>
              </w:rPr>
            </w:pPr>
            <w:r>
              <w:rPr>
                <w:rFonts w:ascii="Arial" w:hAnsi="Arial"/>
                <w:color w:val="000000"/>
                <w:sz w:val="22"/>
                <w:szCs w:val="22"/>
              </w:rPr>
              <w:t>8</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tcPr>
          <w:p w14:paraId="3BE8437B" w14:textId="77777777" w:rsidR="00641209" w:rsidRDefault="00641209" w:rsidP="00F61C6D">
            <w:pPr>
              <w:jc w:val="center"/>
              <w:rPr>
                <w:rFonts w:ascii="Arial" w:hAnsi="Arial"/>
                <w:color w:val="000000"/>
                <w:sz w:val="22"/>
                <w:szCs w:val="22"/>
              </w:rPr>
            </w:pPr>
            <w:r>
              <w:rPr>
                <w:rFonts w:ascii="Arial" w:hAnsi="Arial"/>
                <w:color w:val="000000"/>
                <w:sz w:val="22"/>
                <w:szCs w:val="22"/>
              </w:rPr>
              <w:t>0</w:t>
            </w:r>
          </w:p>
        </w:tc>
        <w:tc>
          <w:tcPr>
            <w:tcW w:w="1533" w:type="dxa"/>
            <w:tcBorders>
              <w:top w:val="single" w:sz="4" w:space="0" w:color="auto"/>
              <w:left w:val="single" w:sz="4" w:space="0" w:color="auto"/>
              <w:bottom w:val="single" w:sz="4" w:space="0" w:color="auto"/>
              <w:right w:val="single" w:sz="8" w:space="0" w:color="auto"/>
            </w:tcBorders>
            <w:shd w:val="clear" w:color="000000" w:fill="FFFFFF"/>
            <w:vAlign w:val="center"/>
          </w:tcPr>
          <w:p w14:paraId="5871976E" w14:textId="77777777" w:rsidR="00641209" w:rsidRDefault="00641209" w:rsidP="00F61C6D">
            <w:pPr>
              <w:jc w:val="center"/>
              <w:rPr>
                <w:rFonts w:ascii="Arial" w:hAnsi="Arial"/>
                <w:color w:val="000000"/>
                <w:sz w:val="22"/>
                <w:szCs w:val="22"/>
              </w:rPr>
            </w:pPr>
            <w:r>
              <w:rPr>
                <w:rFonts w:ascii="Arial" w:hAnsi="Arial"/>
                <w:color w:val="000000"/>
                <w:sz w:val="22"/>
                <w:szCs w:val="22"/>
              </w:rPr>
              <w:t>1</w:t>
            </w:r>
          </w:p>
        </w:tc>
      </w:tr>
      <w:tr w:rsidR="00641209" w14:paraId="5C656BA6" w14:textId="77777777" w:rsidTr="00F61C6D">
        <w:tc>
          <w:tcPr>
            <w:tcW w:w="4772" w:type="dxa"/>
          </w:tcPr>
          <w:p w14:paraId="47160EE5" w14:textId="77777777" w:rsidR="00641209" w:rsidRDefault="00641209" w:rsidP="00F61C6D">
            <w:pPr>
              <w:jc w:val="right"/>
              <w:rPr>
                <w:rFonts w:ascii="Arial" w:hAnsi="Arial"/>
                <w:sz w:val="24"/>
                <w:szCs w:val="24"/>
              </w:rPr>
            </w:pPr>
            <w:r>
              <w:rPr>
                <w:rFonts w:ascii="Arial" w:hAnsi="Arial"/>
                <w:sz w:val="24"/>
                <w:szCs w:val="24"/>
              </w:rPr>
              <w:t>Non-Exec Board Members</w:t>
            </w:r>
          </w:p>
        </w:tc>
        <w:tc>
          <w:tcPr>
            <w:tcW w:w="1355" w:type="dxa"/>
            <w:tcBorders>
              <w:top w:val="nil"/>
              <w:left w:val="single" w:sz="8" w:space="0" w:color="auto"/>
              <w:bottom w:val="single" w:sz="4" w:space="0" w:color="auto"/>
              <w:right w:val="single" w:sz="4" w:space="0" w:color="auto"/>
            </w:tcBorders>
            <w:shd w:val="clear" w:color="auto" w:fill="auto"/>
            <w:vAlign w:val="center"/>
          </w:tcPr>
          <w:p w14:paraId="34463352" w14:textId="77777777" w:rsidR="00641209" w:rsidRDefault="00641209" w:rsidP="00F61C6D">
            <w:pPr>
              <w:jc w:val="center"/>
              <w:rPr>
                <w:rFonts w:ascii="Arial" w:hAnsi="Arial"/>
                <w:color w:val="000000"/>
                <w:sz w:val="22"/>
                <w:szCs w:val="22"/>
              </w:rPr>
            </w:pPr>
            <w:r>
              <w:rPr>
                <w:rFonts w:ascii="Arial" w:hAnsi="Arial"/>
                <w:color w:val="000000"/>
                <w:sz w:val="22"/>
                <w:szCs w:val="22"/>
              </w:rPr>
              <w:t>4</w:t>
            </w:r>
          </w:p>
        </w:tc>
        <w:tc>
          <w:tcPr>
            <w:tcW w:w="1356" w:type="dxa"/>
            <w:tcBorders>
              <w:top w:val="nil"/>
              <w:left w:val="nil"/>
              <w:bottom w:val="single" w:sz="4" w:space="0" w:color="auto"/>
              <w:right w:val="single" w:sz="4" w:space="0" w:color="auto"/>
            </w:tcBorders>
            <w:shd w:val="clear" w:color="auto" w:fill="auto"/>
            <w:vAlign w:val="center"/>
          </w:tcPr>
          <w:p w14:paraId="042B9940" w14:textId="77777777" w:rsidR="00641209" w:rsidRDefault="00641209" w:rsidP="00F61C6D">
            <w:pPr>
              <w:jc w:val="center"/>
              <w:rPr>
                <w:rFonts w:ascii="Arial" w:hAnsi="Arial"/>
                <w:color w:val="000000"/>
                <w:sz w:val="22"/>
                <w:szCs w:val="22"/>
              </w:rPr>
            </w:pPr>
            <w:r>
              <w:rPr>
                <w:rFonts w:ascii="Arial" w:hAnsi="Arial"/>
                <w:color w:val="000000"/>
                <w:sz w:val="22"/>
                <w:szCs w:val="22"/>
              </w:rPr>
              <w:t>2</w:t>
            </w:r>
          </w:p>
        </w:tc>
        <w:tc>
          <w:tcPr>
            <w:tcW w:w="1533" w:type="dxa"/>
            <w:tcBorders>
              <w:top w:val="nil"/>
              <w:left w:val="nil"/>
              <w:bottom w:val="single" w:sz="4" w:space="0" w:color="auto"/>
              <w:right w:val="single" w:sz="8" w:space="0" w:color="auto"/>
            </w:tcBorders>
            <w:shd w:val="clear" w:color="auto" w:fill="auto"/>
            <w:vAlign w:val="center"/>
          </w:tcPr>
          <w:p w14:paraId="17A2D22B" w14:textId="77777777" w:rsidR="00641209" w:rsidRDefault="00641209" w:rsidP="00F61C6D">
            <w:pPr>
              <w:jc w:val="center"/>
              <w:rPr>
                <w:rFonts w:ascii="Arial" w:hAnsi="Arial"/>
                <w:color w:val="000000"/>
                <w:sz w:val="22"/>
                <w:szCs w:val="22"/>
              </w:rPr>
            </w:pPr>
            <w:r>
              <w:rPr>
                <w:rFonts w:ascii="Arial" w:hAnsi="Arial"/>
                <w:color w:val="000000"/>
                <w:sz w:val="22"/>
                <w:szCs w:val="22"/>
              </w:rPr>
              <w:t>2</w:t>
            </w:r>
          </w:p>
        </w:tc>
      </w:tr>
      <w:tr w:rsidR="00A11AF6" w14:paraId="3E782574" w14:textId="77777777" w:rsidTr="007E4D53">
        <w:tc>
          <w:tcPr>
            <w:tcW w:w="9016" w:type="dxa"/>
            <w:gridSpan w:val="4"/>
            <w:shd w:val="clear" w:color="auto" w:fill="BFBFBF" w:themeFill="background1" w:themeFillShade="BF"/>
          </w:tcPr>
          <w:p w14:paraId="75905E22" w14:textId="77777777" w:rsidR="00A11AF6" w:rsidRPr="00BC1DE2" w:rsidRDefault="00A11AF6" w:rsidP="00F61C6D">
            <w:pPr>
              <w:rPr>
                <w:rFonts w:ascii="Arial" w:hAnsi="Arial"/>
                <w:color w:val="A6A6A6" w:themeColor="background1" w:themeShade="A6"/>
                <w:sz w:val="24"/>
                <w:szCs w:val="24"/>
              </w:rPr>
            </w:pPr>
          </w:p>
        </w:tc>
      </w:tr>
      <w:tr w:rsidR="00641209" w14:paraId="555098CF" w14:textId="77777777" w:rsidTr="00F61C6D">
        <w:tc>
          <w:tcPr>
            <w:tcW w:w="4772" w:type="dxa"/>
          </w:tcPr>
          <w:p w14:paraId="2241AA96" w14:textId="77777777" w:rsidR="00641209" w:rsidRDefault="00641209" w:rsidP="00F61C6D">
            <w:pPr>
              <w:rPr>
                <w:rFonts w:ascii="Arial" w:hAnsi="Arial"/>
                <w:sz w:val="24"/>
                <w:szCs w:val="24"/>
              </w:rPr>
            </w:pPr>
            <w:r>
              <w:rPr>
                <w:rFonts w:ascii="Arial" w:hAnsi="Arial"/>
                <w:sz w:val="24"/>
                <w:szCs w:val="24"/>
              </w:rPr>
              <w:t>Number of staff in overall workforce</w:t>
            </w:r>
          </w:p>
        </w:tc>
        <w:tc>
          <w:tcPr>
            <w:tcW w:w="1355" w:type="dxa"/>
            <w:tcBorders>
              <w:top w:val="single" w:sz="4" w:space="0" w:color="auto"/>
              <w:left w:val="single" w:sz="8" w:space="0" w:color="auto"/>
              <w:bottom w:val="single" w:sz="4" w:space="0" w:color="auto"/>
              <w:right w:val="single" w:sz="4" w:space="0" w:color="auto"/>
            </w:tcBorders>
            <w:shd w:val="clear" w:color="auto" w:fill="auto"/>
            <w:vAlign w:val="center"/>
          </w:tcPr>
          <w:p w14:paraId="4C39EEFE" w14:textId="77777777" w:rsidR="00641209" w:rsidRDefault="00641209" w:rsidP="00F61C6D">
            <w:pPr>
              <w:jc w:val="center"/>
              <w:rPr>
                <w:rFonts w:ascii="Arial" w:eastAsia="Times New Roman" w:hAnsi="Arial"/>
                <w:color w:val="000000"/>
                <w:sz w:val="22"/>
                <w:szCs w:val="22"/>
              </w:rPr>
            </w:pPr>
            <w:r>
              <w:rPr>
                <w:rFonts w:ascii="Arial" w:hAnsi="Arial"/>
                <w:color w:val="000000"/>
                <w:sz w:val="22"/>
                <w:szCs w:val="22"/>
              </w:rPr>
              <w:t>4478</w:t>
            </w:r>
          </w:p>
        </w:tc>
        <w:tc>
          <w:tcPr>
            <w:tcW w:w="1356" w:type="dxa"/>
            <w:tcBorders>
              <w:top w:val="single" w:sz="4" w:space="0" w:color="auto"/>
              <w:left w:val="nil"/>
              <w:bottom w:val="single" w:sz="4" w:space="0" w:color="auto"/>
              <w:right w:val="single" w:sz="4" w:space="0" w:color="auto"/>
            </w:tcBorders>
            <w:shd w:val="clear" w:color="auto" w:fill="auto"/>
            <w:vAlign w:val="center"/>
          </w:tcPr>
          <w:p w14:paraId="65927072" w14:textId="77777777" w:rsidR="00641209" w:rsidRDefault="00641209" w:rsidP="00F61C6D">
            <w:pPr>
              <w:jc w:val="center"/>
              <w:rPr>
                <w:rFonts w:ascii="Arial" w:hAnsi="Arial"/>
                <w:color w:val="000000"/>
                <w:sz w:val="22"/>
                <w:szCs w:val="22"/>
              </w:rPr>
            </w:pPr>
            <w:r>
              <w:rPr>
                <w:rFonts w:ascii="Arial" w:hAnsi="Arial"/>
                <w:color w:val="000000"/>
                <w:sz w:val="22"/>
                <w:szCs w:val="22"/>
              </w:rPr>
              <w:t>1476</w:t>
            </w:r>
          </w:p>
        </w:tc>
        <w:tc>
          <w:tcPr>
            <w:tcW w:w="1533" w:type="dxa"/>
            <w:tcBorders>
              <w:top w:val="single" w:sz="4" w:space="0" w:color="auto"/>
              <w:left w:val="nil"/>
              <w:bottom w:val="single" w:sz="4" w:space="0" w:color="auto"/>
              <w:right w:val="single" w:sz="8" w:space="0" w:color="auto"/>
            </w:tcBorders>
            <w:shd w:val="clear" w:color="auto" w:fill="auto"/>
            <w:vAlign w:val="center"/>
          </w:tcPr>
          <w:p w14:paraId="3DF0AE04" w14:textId="77777777" w:rsidR="00641209" w:rsidRDefault="00641209" w:rsidP="00F61C6D">
            <w:pPr>
              <w:jc w:val="center"/>
              <w:rPr>
                <w:rFonts w:ascii="Arial" w:hAnsi="Arial"/>
                <w:color w:val="000000"/>
                <w:sz w:val="22"/>
                <w:szCs w:val="22"/>
              </w:rPr>
            </w:pPr>
            <w:r>
              <w:rPr>
                <w:rFonts w:ascii="Arial" w:hAnsi="Arial"/>
                <w:color w:val="000000"/>
                <w:sz w:val="22"/>
                <w:szCs w:val="22"/>
              </w:rPr>
              <w:t>170</w:t>
            </w:r>
          </w:p>
        </w:tc>
      </w:tr>
      <w:tr w:rsidR="00641209" w14:paraId="79744405" w14:textId="77777777" w:rsidTr="00F61C6D">
        <w:tc>
          <w:tcPr>
            <w:tcW w:w="4772" w:type="dxa"/>
          </w:tcPr>
          <w:p w14:paraId="1003105F" w14:textId="77777777" w:rsidR="00641209" w:rsidRDefault="00641209" w:rsidP="00F61C6D">
            <w:pPr>
              <w:rPr>
                <w:rFonts w:ascii="Arial" w:hAnsi="Arial"/>
                <w:sz w:val="24"/>
                <w:szCs w:val="24"/>
              </w:rPr>
            </w:pPr>
            <w:r>
              <w:rPr>
                <w:rFonts w:ascii="Arial" w:hAnsi="Arial"/>
                <w:sz w:val="24"/>
                <w:szCs w:val="24"/>
              </w:rPr>
              <w:t>Overall Workforce % by ethnicity</w:t>
            </w:r>
          </w:p>
        </w:tc>
        <w:tc>
          <w:tcPr>
            <w:tcW w:w="1355" w:type="dxa"/>
            <w:tcBorders>
              <w:top w:val="single" w:sz="4" w:space="0" w:color="auto"/>
              <w:left w:val="single" w:sz="8" w:space="0" w:color="auto"/>
              <w:bottom w:val="single" w:sz="4" w:space="0" w:color="auto"/>
              <w:right w:val="single" w:sz="4" w:space="0" w:color="auto"/>
            </w:tcBorders>
            <w:shd w:val="clear" w:color="auto" w:fill="auto"/>
            <w:vAlign w:val="center"/>
          </w:tcPr>
          <w:p w14:paraId="6097D7D0" w14:textId="77777777" w:rsidR="00641209" w:rsidRDefault="00641209" w:rsidP="00F61C6D">
            <w:pPr>
              <w:jc w:val="center"/>
              <w:rPr>
                <w:rFonts w:ascii="Arial" w:eastAsia="Times New Roman" w:hAnsi="Arial"/>
                <w:color w:val="000000"/>
                <w:sz w:val="22"/>
                <w:szCs w:val="22"/>
              </w:rPr>
            </w:pPr>
            <w:r>
              <w:rPr>
                <w:rFonts w:ascii="Arial" w:hAnsi="Arial"/>
                <w:color w:val="000000"/>
                <w:sz w:val="22"/>
                <w:szCs w:val="22"/>
              </w:rPr>
              <w:t>73.1%</w:t>
            </w:r>
          </w:p>
        </w:tc>
        <w:tc>
          <w:tcPr>
            <w:tcW w:w="1356" w:type="dxa"/>
            <w:tcBorders>
              <w:top w:val="single" w:sz="4" w:space="0" w:color="auto"/>
              <w:left w:val="nil"/>
              <w:bottom w:val="single" w:sz="4" w:space="0" w:color="auto"/>
              <w:right w:val="single" w:sz="4" w:space="0" w:color="auto"/>
            </w:tcBorders>
            <w:shd w:val="clear" w:color="auto" w:fill="auto"/>
            <w:vAlign w:val="center"/>
          </w:tcPr>
          <w:p w14:paraId="3C3F3575" w14:textId="77777777" w:rsidR="00641209" w:rsidRDefault="00641209" w:rsidP="00F61C6D">
            <w:pPr>
              <w:jc w:val="center"/>
              <w:rPr>
                <w:rFonts w:ascii="Arial" w:hAnsi="Arial"/>
                <w:color w:val="000000"/>
                <w:sz w:val="22"/>
                <w:szCs w:val="22"/>
              </w:rPr>
            </w:pPr>
            <w:r>
              <w:rPr>
                <w:rFonts w:ascii="Arial" w:hAnsi="Arial"/>
                <w:color w:val="000000"/>
                <w:sz w:val="22"/>
                <w:szCs w:val="22"/>
              </w:rPr>
              <w:t>24.1%</w:t>
            </w:r>
          </w:p>
        </w:tc>
        <w:tc>
          <w:tcPr>
            <w:tcW w:w="1533" w:type="dxa"/>
            <w:tcBorders>
              <w:top w:val="single" w:sz="4" w:space="0" w:color="auto"/>
              <w:left w:val="nil"/>
              <w:bottom w:val="single" w:sz="4" w:space="0" w:color="auto"/>
              <w:right w:val="single" w:sz="8" w:space="0" w:color="auto"/>
            </w:tcBorders>
            <w:shd w:val="clear" w:color="auto" w:fill="auto"/>
            <w:vAlign w:val="center"/>
          </w:tcPr>
          <w:p w14:paraId="5FF29CBF" w14:textId="77777777" w:rsidR="00641209" w:rsidRDefault="00641209" w:rsidP="00F61C6D">
            <w:pPr>
              <w:jc w:val="center"/>
              <w:rPr>
                <w:rFonts w:ascii="Arial" w:hAnsi="Arial"/>
                <w:color w:val="000000"/>
                <w:sz w:val="22"/>
                <w:szCs w:val="22"/>
              </w:rPr>
            </w:pPr>
            <w:r>
              <w:rPr>
                <w:rFonts w:ascii="Arial" w:hAnsi="Arial"/>
                <w:color w:val="000000"/>
                <w:sz w:val="22"/>
                <w:szCs w:val="22"/>
              </w:rPr>
              <w:t>2.8%</w:t>
            </w:r>
          </w:p>
        </w:tc>
      </w:tr>
      <w:tr w:rsidR="00A11AF6" w14:paraId="4E652857" w14:textId="77777777" w:rsidTr="00426BFF">
        <w:tc>
          <w:tcPr>
            <w:tcW w:w="9016" w:type="dxa"/>
            <w:gridSpan w:val="4"/>
            <w:shd w:val="clear" w:color="auto" w:fill="BFBFBF" w:themeFill="background1" w:themeFillShade="BF"/>
          </w:tcPr>
          <w:p w14:paraId="49E41778" w14:textId="77777777" w:rsidR="00A11AF6" w:rsidRDefault="00A11AF6" w:rsidP="00F61C6D">
            <w:pPr>
              <w:rPr>
                <w:rFonts w:ascii="Arial" w:hAnsi="Arial"/>
                <w:sz w:val="24"/>
                <w:szCs w:val="24"/>
              </w:rPr>
            </w:pPr>
          </w:p>
        </w:tc>
      </w:tr>
      <w:tr w:rsidR="00641209" w14:paraId="4FE915DF" w14:textId="77777777" w:rsidTr="00F61C6D">
        <w:tc>
          <w:tcPr>
            <w:tcW w:w="4772" w:type="dxa"/>
          </w:tcPr>
          <w:p w14:paraId="19C971F7" w14:textId="77777777" w:rsidR="00641209" w:rsidRDefault="00641209" w:rsidP="00F61C6D">
            <w:pPr>
              <w:rPr>
                <w:rFonts w:ascii="Arial" w:hAnsi="Arial"/>
                <w:sz w:val="24"/>
                <w:szCs w:val="24"/>
              </w:rPr>
            </w:pPr>
            <w:r>
              <w:rPr>
                <w:rFonts w:ascii="Arial" w:hAnsi="Arial"/>
                <w:sz w:val="24"/>
                <w:szCs w:val="24"/>
              </w:rPr>
              <w:t>Total Board members by ethnicity (%)</w:t>
            </w:r>
          </w:p>
        </w:tc>
        <w:tc>
          <w:tcPr>
            <w:tcW w:w="1355" w:type="dxa"/>
            <w:tcBorders>
              <w:top w:val="single" w:sz="4" w:space="0" w:color="auto"/>
              <w:left w:val="single" w:sz="8" w:space="0" w:color="auto"/>
              <w:bottom w:val="single" w:sz="4" w:space="0" w:color="auto"/>
              <w:right w:val="single" w:sz="4" w:space="0" w:color="auto"/>
            </w:tcBorders>
            <w:shd w:val="clear" w:color="auto" w:fill="auto"/>
            <w:vAlign w:val="center"/>
          </w:tcPr>
          <w:p w14:paraId="6025DAD5" w14:textId="77777777" w:rsidR="00641209" w:rsidRDefault="00641209" w:rsidP="00F61C6D">
            <w:pPr>
              <w:jc w:val="center"/>
              <w:rPr>
                <w:rFonts w:ascii="Arial" w:eastAsia="Times New Roman" w:hAnsi="Arial"/>
                <w:color w:val="000000"/>
                <w:sz w:val="22"/>
                <w:szCs w:val="22"/>
              </w:rPr>
            </w:pPr>
            <w:r>
              <w:rPr>
                <w:rFonts w:ascii="Arial" w:hAnsi="Arial"/>
                <w:color w:val="000000"/>
                <w:sz w:val="22"/>
                <w:szCs w:val="22"/>
              </w:rPr>
              <w:t>70.6%</w:t>
            </w:r>
          </w:p>
        </w:tc>
        <w:tc>
          <w:tcPr>
            <w:tcW w:w="1356" w:type="dxa"/>
            <w:tcBorders>
              <w:top w:val="single" w:sz="4" w:space="0" w:color="auto"/>
              <w:left w:val="nil"/>
              <w:bottom w:val="single" w:sz="4" w:space="0" w:color="auto"/>
              <w:right w:val="single" w:sz="4" w:space="0" w:color="auto"/>
            </w:tcBorders>
            <w:shd w:val="clear" w:color="auto" w:fill="auto"/>
            <w:vAlign w:val="center"/>
          </w:tcPr>
          <w:p w14:paraId="27490FDF" w14:textId="77777777" w:rsidR="00641209" w:rsidRDefault="00641209" w:rsidP="00F61C6D">
            <w:pPr>
              <w:jc w:val="center"/>
              <w:rPr>
                <w:rFonts w:ascii="Arial" w:hAnsi="Arial"/>
                <w:color w:val="000000"/>
                <w:sz w:val="22"/>
                <w:szCs w:val="22"/>
              </w:rPr>
            </w:pPr>
            <w:r>
              <w:rPr>
                <w:rFonts w:ascii="Arial" w:hAnsi="Arial"/>
                <w:color w:val="000000"/>
                <w:sz w:val="22"/>
                <w:szCs w:val="22"/>
              </w:rPr>
              <w:t>11.8%</w:t>
            </w:r>
          </w:p>
        </w:tc>
        <w:tc>
          <w:tcPr>
            <w:tcW w:w="1533" w:type="dxa"/>
            <w:tcBorders>
              <w:top w:val="single" w:sz="4" w:space="0" w:color="auto"/>
              <w:left w:val="nil"/>
              <w:bottom w:val="single" w:sz="4" w:space="0" w:color="auto"/>
              <w:right w:val="single" w:sz="8" w:space="0" w:color="auto"/>
            </w:tcBorders>
            <w:shd w:val="clear" w:color="auto" w:fill="auto"/>
            <w:vAlign w:val="center"/>
          </w:tcPr>
          <w:p w14:paraId="38F2A678" w14:textId="77777777" w:rsidR="00641209" w:rsidRDefault="00641209" w:rsidP="00F61C6D">
            <w:pPr>
              <w:jc w:val="center"/>
              <w:rPr>
                <w:rFonts w:ascii="Arial" w:hAnsi="Arial"/>
                <w:color w:val="000000"/>
                <w:sz w:val="22"/>
                <w:szCs w:val="22"/>
              </w:rPr>
            </w:pPr>
            <w:r>
              <w:rPr>
                <w:rFonts w:ascii="Arial" w:hAnsi="Arial"/>
                <w:color w:val="000000"/>
                <w:sz w:val="22"/>
                <w:szCs w:val="22"/>
              </w:rPr>
              <w:t>17.6%</w:t>
            </w:r>
          </w:p>
        </w:tc>
      </w:tr>
      <w:tr w:rsidR="00A11AF6" w14:paraId="225BF8B4" w14:textId="77777777" w:rsidTr="00EE0643">
        <w:tc>
          <w:tcPr>
            <w:tcW w:w="9016" w:type="dxa"/>
            <w:gridSpan w:val="4"/>
            <w:shd w:val="clear" w:color="auto" w:fill="BFBFBF" w:themeFill="background1" w:themeFillShade="BF"/>
          </w:tcPr>
          <w:p w14:paraId="08939F89" w14:textId="77777777" w:rsidR="00A11AF6" w:rsidRDefault="00A11AF6" w:rsidP="00F61C6D">
            <w:pPr>
              <w:rPr>
                <w:rFonts w:ascii="Arial" w:hAnsi="Arial"/>
                <w:sz w:val="24"/>
                <w:szCs w:val="24"/>
              </w:rPr>
            </w:pPr>
          </w:p>
        </w:tc>
      </w:tr>
      <w:tr w:rsidR="00641209" w14:paraId="1B7F4254" w14:textId="77777777" w:rsidTr="00F61C6D">
        <w:tc>
          <w:tcPr>
            <w:tcW w:w="4772" w:type="dxa"/>
          </w:tcPr>
          <w:p w14:paraId="3D60D221" w14:textId="77777777" w:rsidR="00641209" w:rsidRDefault="00641209" w:rsidP="00F61C6D">
            <w:pPr>
              <w:rPr>
                <w:rFonts w:ascii="Arial" w:hAnsi="Arial"/>
                <w:sz w:val="24"/>
                <w:szCs w:val="24"/>
              </w:rPr>
            </w:pPr>
            <w:r>
              <w:rPr>
                <w:rFonts w:ascii="Arial" w:hAnsi="Arial"/>
                <w:sz w:val="24"/>
                <w:szCs w:val="24"/>
              </w:rPr>
              <w:t>Difference Board membership to overall workforce</w:t>
            </w:r>
          </w:p>
        </w:tc>
        <w:tc>
          <w:tcPr>
            <w:tcW w:w="1355" w:type="dxa"/>
            <w:tcBorders>
              <w:top w:val="single" w:sz="4" w:space="0" w:color="auto"/>
              <w:left w:val="single" w:sz="8" w:space="0" w:color="auto"/>
              <w:bottom w:val="single" w:sz="8" w:space="0" w:color="auto"/>
              <w:right w:val="single" w:sz="4" w:space="0" w:color="auto"/>
            </w:tcBorders>
            <w:shd w:val="clear" w:color="auto" w:fill="auto"/>
            <w:vAlign w:val="center"/>
          </w:tcPr>
          <w:p w14:paraId="466A136E" w14:textId="77777777" w:rsidR="00641209" w:rsidRDefault="00641209" w:rsidP="00F61C6D">
            <w:pPr>
              <w:jc w:val="center"/>
              <w:rPr>
                <w:rFonts w:ascii="Arial" w:eastAsia="Times New Roman" w:hAnsi="Arial"/>
                <w:color w:val="000000"/>
                <w:sz w:val="22"/>
                <w:szCs w:val="22"/>
              </w:rPr>
            </w:pPr>
            <w:r>
              <w:rPr>
                <w:rFonts w:ascii="Arial" w:hAnsi="Arial"/>
                <w:color w:val="000000"/>
                <w:sz w:val="22"/>
                <w:szCs w:val="22"/>
              </w:rPr>
              <w:t>-2.5%</w:t>
            </w:r>
          </w:p>
        </w:tc>
        <w:tc>
          <w:tcPr>
            <w:tcW w:w="1356" w:type="dxa"/>
            <w:tcBorders>
              <w:top w:val="single" w:sz="4" w:space="0" w:color="auto"/>
              <w:left w:val="nil"/>
              <w:bottom w:val="single" w:sz="8" w:space="0" w:color="auto"/>
              <w:right w:val="single" w:sz="4" w:space="0" w:color="auto"/>
            </w:tcBorders>
            <w:shd w:val="clear" w:color="auto" w:fill="auto"/>
            <w:vAlign w:val="center"/>
          </w:tcPr>
          <w:p w14:paraId="6E783BD3" w14:textId="77777777" w:rsidR="00641209" w:rsidRDefault="00641209" w:rsidP="00F61C6D">
            <w:pPr>
              <w:jc w:val="center"/>
              <w:rPr>
                <w:rFonts w:ascii="Arial" w:hAnsi="Arial"/>
                <w:color w:val="000000"/>
                <w:sz w:val="22"/>
                <w:szCs w:val="22"/>
              </w:rPr>
            </w:pPr>
            <w:r>
              <w:rPr>
                <w:rFonts w:ascii="Arial" w:hAnsi="Arial"/>
                <w:color w:val="000000"/>
                <w:sz w:val="22"/>
                <w:szCs w:val="22"/>
              </w:rPr>
              <w:t>-12.3%</w:t>
            </w:r>
          </w:p>
        </w:tc>
        <w:tc>
          <w:tcPr>
            <w:tcW w:w="1533" w:type="dxa"/>
            <w:tcBorders>
              <w:top w:val="single" w:sz="4" w:space="0" w:color="auto"/>
              <w:left w:val="nil"/>
              <w:bottom w:val="single" w:sz="8" w:space="0" w:color="auto"/>
              <w:right w:val="single" w:sz="8" w:space="0" w:color="auto"/>
            </w:tcBorders>
            <w:shd w:val="clear" w:color="auto" w:fill="auto"/>
            <w:vAlign w:val="center"/>
          </w:tcPr>
          <w:p w14:paraId="159BF7D4" w14:textId="77777777" w:rsidR="00641209" w:rsidRDefault="00641209" w:rsidP="00F61C6D">
            <w:pPr>
              <w:jc w:val="center"/>
              <w:rPr>
                <w:rFonts w:ascii="Arial" w:hAnsi="Arial"/>
                <w:color w:val="000000"/>
                <w:sz w:val="22"/>
                <w:szCs w:val="22"/>
              </w:rPr>
            </w:pPr>
            <w:r>
              <w:rPr>
                <w:rFonts w:ascii="Arial" w:hAnsi="Arial"/>
                <w:color w:val="000000"/>
                <w:sz w:val="22"/>
                <w:szCs w:val="22"/>
              </w:rPr>
              <w:t>14.9%</w:t>
            </w:r>
          </w:p>
        </w:tc>
      </w:tr>
    </w:tbl>
    <w:p w14:paraId="7C2060D6" w14:textId="77777777" w:rsidR="00641209" w:rsidRDefault="00641209" w:rsidP="00641209">
      <w:pPr>
        <w:rPr>
          <w:rFonts w:ascii="Arial" w:hAnsi="Arial"/>
          <w:sz w:val="22"/>
        </w:rPr>
      </w:pPr>
    </w:p>
    <w:p w14:paraId="012FE729" w14:textId="77777777" w:rsidR="00641209" w:rsidRDefault="00641209" w:rsidP="00641209">
      <w:pPr>
        <w:rPr>
          <w:rFonts w:ascii="Arial" w:hAnsi="Arial"/>
          <w:sz w:val="22"/>
        </w:rPr>
      </w:pPr>
    </w:p>
    <w:p w14:paraId="25C3B549" w14:textId="77777777" w:rsidR="00641209" w:rsidRDefault="00641209" w:rsidP="00641209">
      <w:pPr>
        <w:rPr>
          <w:rFonts w:ascii="Arial" w:hAnsi="Arial"/>
          <w:sz w:val="22"/>
        </w:rPr>
      </w:pPr>
    </w:p>
    <w:p w14:paraId="600E7D7F" w14:textId="77777777" w:rsidR="00641209" w:rsidRDefault="00641209" w:rsidP="00641209">
      <w:pPr>
        <w:rPr>
          <w:rFonts w:ascii="Arial" w:hAnsi="Arial"/>
          <w:sz w:val="22"/>
        </w:rPr>
      </w:pPr>
    </w:p>
    <w:p w14:paraId="26F15D86" w14:textId="77777777" w:rsidR="00641209" w:rsidRDefault="00641209" w:rsidP="00641209">
      <w:pPr>
        <w:rPr>
          <w:rFonts w:ascii="Arial" w:hAnsi="Arial"/>
          <w:sz w:val="22"/>
        </w:rPr>
      </w:pPr>
    </w:p>
    <w:p w14:paraId="149D9A86" w14:textId="77777777" w:rsidR="00641209" w:rsidRDefault="00641209" w:rsidP="00641209">
      <w:pPr>
        <w:rPr>
          <w:rFonts w:ascii="Arial" w:hAnsi="Arial"/>
          <w:sz w:val="22"/>
        </w:rPr>
      </w:pPr>
    </w:p>
    <w:p w14:paraId="7D3DCD09" w14:textId="77777777" w:rsidR="00641209" w:rsidRDefault="00641209" w:rsidP="00641209">
      <w:pPr>
        <w:rPr>
          <w:rFonts w:ascii="Arial" w:hAnsi="Arial"/>
          <w:sz w:val="22"/>
        </w:rPr>
      </w:pPr>
    </w:p>
    <w:p w14:paraId="46EFC19D" w14:textId="77777777" w:rsidR="00641209" w:rsidRDefault="00641209" w:rsidP="00641209">
      <w:pPr>
        <w:rPr>
          <w:rFonts w:ascii="Arial" w:hAnsi="Arial"/>
          <w:sz w:val="22"/>
        </w:rPr>
      </w:pPr>
    </w:p>
    <w:p w14:paraId="76E37AE0" w14:textId="77777777" w:rsidR="00641209" w:rsidRDefault="00641209" w:rsidP="00641209">
      <w:pPr>
        <w:rPr>
          <w:rFonts w:ascii="Arial" w:hAnsi="Arial"/>
          <w:sz w:val="22"/>
        </w:rPr>
      </w:pPr>
    </w:p>
    <w:p w14:paraId="0FEDD139" w14:textId="77777777" w:rsidR="00641209" w:rsidRDefault="00641209" w:rsidP="00641209">
      <w:pPr>
        <w:rPr>
          <w:rFonts w:ascii="Arial" w:hAnsi="Arial"/>
          <w:sz w:val="22"/>
        </w:rPr>
      </w:pPr>
    </w:p>
    <w:p w14:paraId="31803646" w14:textId="77777777" w:rsidR="00641209" w:rsidRDefault="00641209" w:rsidP="00641209">
      <w:pPr>
        <w:rPr>
          <w:rFonts w:ascii="Arial" w:hAnsi="Arial"/>
          <w:sz w:val="22"/>
        </w:rPr>
      </w:pPr>
    </w:p>
    <w:p w14:paraId="1EAEE89C" w14:textId="77777777" w:rsidR="00641209" w:rsidRDefault="00641209" w:rsidP="00641209">
      <w:pPr>
        <w:rPr>
          <w:rFonts w:ascii="Arial" w:hAnsi="Arial"/>
          <w:sz w:val="22"/>
        </w:rPr>
      </w:pPr>
    </w:p>
    <w:p w14:paraId="371E5F98" w14:textId="77777777" w:rsidR="00641209" w:rsidRDefault="00641209" w:rsidP="00641209">
      <w:pPr>
        <w:rPr>
          <w:rFonts w:ascii="Arial" w:hAnsi="Arial"/>
          <w:sz w:val="22"/>
        </w:rPr>
      </w:pPr>
    </w:p>
    <w:p w14:paraId="23462988" w14:textId="77777777" w:rsidR="00641209" w:rsidRDefault="00641209" w:rsidP="00641209">
      <w:pPr>
        <w:rPr>
          <w:rFonts w:ascii="Arial" w:hAnsi="Arial"/>
          <w:sz w:val="22"/>
        </w:rPr>
      </w:pPr>
    </w:p>
    <w:p w14:paraId="55B3FBAE" w14:textId="77777777" w:rsidR="00641209" w:rsidRDefault="00641209" w:rsidP="00641209">
      <w:pPr>
        <w:rPr>
          <w:rFonts w:ascii="Arial" w:hAnsi="Arial"/>
          <w:sz w:val="22"/>
        </w:rPr>
      </w:pPr>
    </w:p>
    <w:p w14:paraId="74CB21AB" w14:textId="77777777" w:rsidR="00641209" w:rsidRDefault="00641209" w:rsidP="00641209">
      <w:pPr>
        <w:rPr>
          <w:rFonts w:ascii="Arial" w:hAnsi="Arial"/>
          <w:sz w:val="22"/>
        </w:rPr>
      </w:pPr>
    </w:p>
    <w:p w14:paraId="2FD786B2" w14:textId="77777777" w:rsidR="00641209" w:rsidRDefault="00641209" w:rsidP="00641209">
      <w:pPr>
        <w:rPr>
          <w:rFonts w:ascii="Arial" w:hAnsi="Arial"/>
          <w:sz w:val="22"/>
        </w:rPr>
      </w:pPr>
    </w:p>
    <w:p w14:paraId="7A5731F4" w14:textId="77777777" w:rsidR="00641209" w:rsidRDefault="00641209" w:rsidP="00641209">
      <w:pPr>
        <w:rPr>
          <w:rFonts w:ascii="Arial" w:hAnsi="Arial"/>
          <w:sz w:val="22"/>
        </w:rPr>
      </w:pPr>
    </w:p>
    <w:p w14:paraId="7E244EEE" w14:textId="12608285" w:rsidR="00641209" w:rsidRDefault="00641209" w:rsidP="00641209">
      <w:pPr>
        <w:rPr>
          <w:rFonts w:ascii="Arial" w:hAnsi="Arial"/>
          <w:sz w:val="22"/>
        </w:rPr>
      </w:pPr>
    </w:p>
    <w:p w14:paraId="1B7BEFBA" w14:textId="144D8AB8" w:rsidR="00641209" w:rsidRDefault="00641209" w:rsidP="00641209">
      <w:pPr>
        <w:rPr>
          <w:rFonts w:ascii="Arial" w:hAnsi="Arial"/>
          <w:sz w:val="22"/>
        </w:rPr>
      </w:pPr>
    </w:p>
    <w:p w14:paraId="34B3F45E" w14:textId="77777777" w:rsidR="00502415" w:rsidRDefault="00502415" w:rsidP="00641209">
      <w:pPr>
        <w:rPr>
          <w:rFonts w:ascii="Arial" w:hAnsi="Arial"/>
          <w:sz w:val="22"/>
        </w:rPr>
      </w:pPr>
    </w:p>
    <w:p w14:paraId="7DCF7E7F" w14:textId="0E71A3BB" w:rsidR="00641209" w:rsidRDefault="00641209" w:rsidP="00641209">
      <w:pPr>
        <w:rPr>
          <w:rFonts w:ascii="Arial" w:hAnsi="Arial"/>
          <w:sz w:val="22"/>
        </w:rPr>
      </w:pPr>
    </w:p>
    <w:p w14:paraId="38A300D2" w14:textId="2A963FA6" w:rsidR="00641209" w:rsidRDefault="00641209" w:rsidP="00641209">
      <w:pPr>
        <w:rPr>
          <w:rFonts w:ascii="Arial" w:hAnsi="Arial"/>
          <w:sz w:val="22"/>
        </w:rPr>
      </w:pPr>
    </w:p>
    <w:p w14:paraId="611493C7" w14:textId="36C5BEED" w:rsidR="00641209" w:rsidRDefault="00641209" w:rsidP="00641209">
      <w:pPr>
        <w:rPr>
          <w:rFonts w:ascii="Arial" w:hAnsi="Arial"/>
          <w:sz w:val="22"/>
        </w:rPr>
      </w:pPr>
    </w:p>
    <w:p w14:paraId="5B3A57F2" w14:textId="504F13B1" w:rsidR="00641209" w:rsidRDefault="00641209" w:rsidP="00641209">
      <w:pPr>
        <w:rPr>
          <w:rFonts w:ascii="Arial" w:hAnsi="Arial"/>
          <w:sz w:val="22"/>
        </w:rPr>
      </w:pPr>
    </w:p>
    <w:p w14:paraId="04B34652" w14:textId="7A7B597C" w:rsidR="00641209" w:rsidRDefault="00641209" w:rsidP="00641209">
      <w:pPr>
        <w:rPr>
          <w:rFonts w:ascii="Arial" w:hAnsi="Arial"/>
          <w:sz w:val="22"/>
        </w:rPr>
      </w:pPr>
    </w:p>
    <w:p w14:paraId="6924E633" w14:textId="65AE9DC9" w:rsidR="00641209" w:rsidRDefault="00641209" w:rsidP="00641209">
      <w:pPr>
        <w:rPr>
          <w:rFonts w:ascii="Arial" w:hAnsi="Arial"/>
          <w:sz w:val="22"/>
        </w:rPr>
      </w:pPr>
    </w:p>
    <w:p w14:paraId="76E80753" w14:textId="05FDBC87" w:rsidR="00641209" w:rsidRDefault="00641209" w:rsidP="00641209">
      <w:pPr>
        <w:rPr>
          <w:rFonts w:ascii="Arial" w:hAnsi="Arial"/>
          <w:sz w:val="22"/>
        </w:rPr>
      </w:pPr>
    </w:p>
    <w:p w14:paraId="72364455" w14:textId="77777777" w:rsidR="00641209" w:rsidRDefault="00641209" w:rsidP="00641209">
      <w:pPr>
        <w:rPr>
          <w:rFonts w:ascii="Arial" w:hAnsi="Arial"/>
          <w:sz w:val="22"/>
        </w:rPr>
      </w:pPr>
    </w:p>
    <w:p w14:paraId="51F4F2E0" w14:textId="77777777" w:rsidR="00641209" w:rsidRDefault="00641209" w:rsidP="00641209">
      <w:pPr>
        <w:rPr>
          <w:rFonts w:ascii="Arial" w:hAnsi="Arial"/>
          <w:sz w:val="22"/>
        </w:rPr>
      </w:pPr>
    </w:p>
    <w:p w14:paraId="1EEC5857" w14:textId="57299EB8" w:rsidR="00641209" w:rsidRDefault="00641209" w:rsidP="00641209">
      <w:pPr>
        <w:rPr>
          <w:rFonts w:ascii="Arial" w:hAnsi="Arial"/>
          <w:sz w:val="22"/>
        </w:rPr>
      </w:pPr>
    </w:p>
    <w:p w14:paraId="6C05D380" w14:textId="4134CBD8" w:rsidR="00641209" w:rsidRPr="00A11AF6" w:rsidRDefault="00502415" w:rsidP="00641209">
      <w:pPr>
        <w:rPr>
          <w:rFonts w:ascii="Arial" w:hAnsi="Arial"/>
          <w:b/>
          <w:sz w:val="24"/>
          <w:szCs w:val="24"/>
        </w:rPr>
      </w:pPr>
      <w:r w:rsidRPr="00A11AF6">
        <w:rPr>
          <w:rFonts w:ascii="Arial" w:hAnsi="Arial"/>
          <w:b/>
          <w:sz w:val="24"/>
          <w:szCs w:val="24"/>
        </w:rPr>
        <w:lastRenderedPageBreak/>
        <w:t>Action P</w:t>
      </w:r>
      <w:r w:rsidR="00A11AF6">
        <w:rPr>
          <w:rFonts w:ascii="Arial" w:hAnsi="Arial"/>
          <w:b/>
          <w:sz w:val="24"/>
          <w:szCs w:val="24"/>
        </w:rPr>
        <w:t>lanned</w:t>
      </w:r>
    </w:p>
    <w:p w14:paraId="61DAD9FB" w14:textId="16E40EA1" w:rsidR="00A11AF6" w:rsidRDefault="00A11AF6" w:rsidP="00A11AF6">
      <w:pPr>
        <w:spacing w:before="120"/>
        <w:jc w:val="both"/>
        <w:rPr>
          <w:rFonts w:ascii="Arial" w:hAnsi="Arial"/>
          <w:sz w:val="22"/>
        </w:rPr>
      </w:pPr>
      <w:r>
        <w:rPr>
          <w:rFonts w:ascii="Arial" w:hAnsi="Arial"/>
          <w:sz w:val="22"/>
        </w:rPr>
        <w:t xml:space="preserve">The Trust’s EDI Strategy 2022-2025 outlines our approach to accelerating our EDI journey. Below are the specific actions contained within the EDI Strategy that will seek to address some of the issues highlighted in our 2023 WRES metrics. Progress of the EDI action plan is monitored by the Trust’s Equality Diversity &amp; Inclusion Steering Group.  </w:t>
      </w:r>
    </w:p>
    <w:p w14:paraId="44572AF9" w14:textId="77777777" w:rsidR="00641209" w:rsidRDefault="00641209" w:rsidP="00641209">
      <w:pPr>
        <w:rPr>
          <w:rFonts w:ascii="Arial" w:hAnsi="Arial"/>
          <w:b/>
          <w:sz w:val="22"/>
        </w:rPr>
      </w:pPr>
    </w:p>
    <w:p w14:paraId="5F185F55" w14:textId="6675F47C" w:rsidR="00641209" w:rsidRPr="00C60105" w:rsidRDefault="00641209" w:rsidP="00641209">
      <w:pPr>
        <w:rPr>
          <w:rFonts w:ascii="Arial" w:eastAsia="Meiryo" w:hAnsi="Arial"/>
          <w:b/>
          <w:bCs/>
          <w:lang w:eastAsia="ja-JP"/>
        </w:rPr>
      </w:pPr>
      <w:r w:rsidRPr="00C60105">
        <w:rPr>
          <w:rFonts w:ascii="Arial" w:eastAsia="Meiryo" w:hAnsi="Arial"/>
          <w:b/>
          <w:bCs/>
          <w:lang w:eastAsia="ja-JP"/>
        </w:rPr>
        <w:t>Priority 1</w:t>
      </w:r>
      <w:r w:rsidR="00502415">
        <w:rPr>
          <w:rFonts w:ascii="Arial" w:eastAsia="Meiryo" w:hAnsi="Arial"/>
          <w:b/>
          <w:bCs/>
          <w:lang w:eastAsia="ja-JP"/>
        </w:rPr>
        <w:t>:</w:t>
      </w:r>
      <w:r w:rsidRPr="00C60105">
        <w:rPr>
          <w:rFonts w:ascii="Arial" w:eastAsia="Meiryo" w:hAnsi="Arial"/>
          <w:b/>
          <w:bCs/>
          <w:lang w:eastAsia="ja-JP"/>
        </w:rPr>
        <w:t xml:space="preserve"> Workforce </w:t>
      </w:r>
    </w:p>
    <w:p w14:paraId="450E27A8" w14:textId="77777777" w:rsidR="00641209" w:rsidRPr="00C60105" w:rsidRDefault="00641209" w:rsidP="00641209">
      <w:pPr>
        <w:rPr>
          <w:rFonts w:ascii="Arial" w:eastAsia="Meiryo" w:hAnsi="Arial"/>
          <w:b/>
          <w:bCs/>
          <w:lang w:eastAsia="ja-JP"/>
        </w:rPr>
      </w:pPr>
    </w:p>
    <w:p w14:paraId="4B142176" w14:textId="77777777" w:rsidR="00641209" w:rsidRPr="00C60105" w:rsidRDefault="00641209" w:rsidP="00641209">
      <w:pPr>
        <w:rPr>
          <w:rFonts w:ascii="Arial" w:eastAsia="Meiryo" w:hAnsi="Arial"/>
          <w:b/>
          <w:bCs/>
          <w:lang w:eastAsia="ja-JP"/>
        </w:rPr>
      </w:pPr>
      <w:r w:rsidRPr="00C60105">
        <w:rPr>
          <w:rFonts w:ascii="Arial" w:eastAsia="Meiryo" w:hAnsi="Arial"/>
          <w:b/>
          <w:bCs/>
          <w:lang w:eastAsia="ja-JP"/>
        </w:rPr>
        <w:t>Objective 1: Recruitment</w:t>
      </w:r>
    </w:p>
    <w:p w14:paraId="5E548601" w14:textId="77777777" w:rsidR="00641209" w:rsidRPr="00484559" w:rsidRDefault="00641209" w:rsidP="00641209">
      <w:pPr>
        <w:rPr>
          <w:rFonts w:ascii="Arial" w:eastAsia="Times New Roman" w:hAnsi="Arial"/>
        </w:rPr>
      </w:pPr>
    </w:p>
    <w:p w14:paraId="6BA5C1E8" w14:textId="77777777" w:rsidR="00641209" w:rsidRPr="00484559" w:rsidRDefault="00641209" w:rsidP="00641209">
      <w:pPr>
        <w:rPr>
          <w:rFonts w:ascii="Arial" w:eastAsia="Times New Roman" w:hAnsi="Arial"/>
        </w:rPr>
      </w:pPr>
      <w:r w:rsidRPr="00484559">
        <w:rPr>
          <w:rFonts w:ascii="Arial" w:eastAsia="Times New Roman" w:hAnsi="Arial"/>
        </w:rPr>
        <w:t>Ensure that we fulfil our Public Sector Equality Duty in response to the Equality Act 2010 to ‘Advance equality of opportunity between people who share a protected characteristic and those who do not.’</w:t>
      </w:r>
    </w:p>
    <w:p w14:paraId="510CD08D" w14:textId="77777777" w:rsidR="00641209" w:rsidRPr="00484559" w:rsidRDefault="00641209" w:rsidP="00641209">
      <w:pPr>
        <w:rPr>
          <w:rFonts w:ascii="Arial" w:eastAsia="Times New Roman" w:hAnsi="Arial"/>
        </w:rPr>
      </w:pPr>
    </w:p>
    <w:p w14:paraId="73A98105" w14:textId="77777777" w:rsidR="00641209" w:rsidRPr="00484559" w:rsidRDefault="00641209" w:rsidP="00641209">
      <w:pPr>
        <w:rPr>
          <w:rFonts w:ascii="Arial" w:eastAsia="Times New Roman" w:hAnsi="Arial"/>
          <w:bCs/>
          <w:i/>
          <w:iCs/>
        </w:rPr>
      </w:pPr>
      <w:r w:rsidRPr="00484559">
        <w:rPr>
          <w:rFonts w:ascii="Arial" w:eastAsia="Times New Roman" w:hAnsi="Arial"/>
          <w:bCs/>
        </w:rPr>
        <w:t>We will ensure current employees and future talent with protected characteristics are offered equality of opportunity and fair access to</w:t>
      </w:r>
      <w:r w:rsidRPr="00484559">
        <w:rPr>
          <w:rFonts w:ascii="Arial" w:eastAsia="Times New Roman" w:hAnsi="Arial"/>
          <w:bCs/>
          <w:i/>
          <w:iCs/>
        </w:rPr>
        <w:t>.</w:t>
      </w:r>
    </w:p>
    <w:p w14:paraId="48C787D0" w14:textId="77777777" w:rsidR="00641209" w:rsidRPr="00484559" w:rsidRDefault="00641209" w:rsidP="00641209">
      <w:pPr>
        <w:rPr>
          <w:rFonts w:ascii="Century Gothic" w:eastAsia="Meiryo" w:hAnsi="Century Gothic" w:cs="Times New Roman"/>
          <w:sz w:val="18"/>
          <w:lang w:eastAsia="ja-JP"/>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2956"/>
        <w:gridCol w:w="2062"/>
        <w:gridCol w:w="2142"/>
        <w:gridCol w:w="2233"/>
      </w:tblGrid>
      <w:tr w:rsidR="00641209" w:rsidRPr="00112278" w14:paraId="768E0205" w14:textId="77777777" w:rsidTr="00F61C6D">
        <w:tc>
          <w:tcPr>
            <w:tcW w:w="383" w:type="dxa"/>
            <w:shd w:val="clear" w:color="auto" w:fill="FFFFFF"/>
            <w:vAlign w:val="center"/>
          </w:tcPr>
          <w:p w14:paraId="29B21F17" w14:textId="77777777" w:rsidR="00641209" w:rsidRPr="00112278" w:rsidRDefault="00641209" w:rsidP="00F61C6D">
            <w:pPr>
              <w:jc w:val="center"/>
              <w:textAlignment w:val="baseline"/>
              <w:rPr>
                <w:rFonts w:ascii="Arial" w:eastAsia="Times New Roman" w:hAnsi="Arial"/>
                <w:b/>
                <w:bCs/>
              </w:rPr>
            </w:pPr>
          </w:p>
        </w:tc>
        <w:tc>
          <w:tcPr>
            <w:tcW w:w="2956" w:type="dxa"/>
            <w:shd w:val="clear" w:color="auto" w:fill="FFFFFF"/>
            <w:vAlign w:val="center"/>
          </w:tcPr>
          <w:p w14:paraId="315F77BE" w14:textId="77777777" w:rsidR="00641209" w:rsidRPr="00502415" w:rsidRDefault="00641209" w:rsidP="00F61C6D">
            <w:pPr>
              <w:jc w:val="center"/>
              <w:textAlignment w:val="baseline"/>
              <w:rPr>
                <w:rFonts w:ascii="Arial" w:eastAsia="Times New Roman" w:hAnsi="Arial"/>
                <w:b/>
                <w:bCs/>
              </w:rPr>
            </w:pPr>
            <w:r w:rsidRPr="00502415">
              <w:rPr>
                <w:rFonts w:ascii="Arial" w:eastAsia="Times New Roman" w:hAnsi="Arial"/>
                <w:b/>
                <w:bCs/>
              </w:rPr>
              <w:t>What we will do:</w:t>
            </w:r>
          </w:p>
        </w:tc>
        <w:tc>
          <w:tcPr>
            <w:tcW w:w="2062" w:type="dxa"/>
            <w:shd w:val="clear" w:color="auto" w:fill="FFFFFF"/>
            <w:vAlign w:val="center"/>
          </w:tcPr>
          <w:p w14:paraId="36818B51" w14:textId="77777777" w:rsidR="00641209" w:rsidRPr="00502415" w:rsidRDefault="00641209" w:rsidP="00F61C6D">
            <w:pPr>
              <w:jc w:val="center"/>
              <w:textAlignment w:val="baseline"/>
              <w:rPr>
                <w:rFonts w:ascii="Arial" w:eastAsia="Times New Roman" w:hAnsi="Arial"/>
                <w:b/>
                <w:bCs/>
              </w:rPr>
            </w:pPr>
            <w:r w:rsidRPr="00502415">
              <w:rPr>
                <w:rFonts w:ascii="Arial" w:eastAsia="Times New Roman" w:hAnsi="Arial"/>
                <w:b/>
                <w:bCs/>
              </w:rPr>
              <w:t>How we will know we have had impact:</w:t>
            </w:r>
          </w:p>
        </w:tc>
        <w:tc>
          <w:tcPr>
            <w:tcW w:w="2142" w:type="dxa"/>
            <w:shd w:val="clear" w:color="auto" w:fill="FFFFFF"/>
            <w:vAlign w:val="center"/>
          </w:tcPr>
          <w:p w14:paraId="22CA6D5B" w14:textId="77777777" w:rsidR="00641209" w:rsidRPr="00502415" w:rsidRDefault="00641209" w:rsidP="00F61C6D">
            <w:pPr>
              <w:jc w:val="center"/>
              <w:textAlignment w:val="baseline"/>
              <w:rPr>
                <w:rFonts w:ascii="Arial" w:eastAsia="Times New Roman" w:hAnsi="Arial"/>
                <w:b/>
                <w:bCs/>
              </w:rPr>
            </w:pPr>
            <w:r w:rsidRPr="00502415">
              <w:rPr>
                <w:rFonts w:ascii="Arial" w:eastAsia="Times New Roman" w:hAnsi="Arial"/>
                <w:b/>
                <w:bCs/>
              </w:rPr>
              <w:t>Timescales - to be achieved by:</w:t>
            </w:r>
          </w:p>
        </w:tc>
        <w:tc>
          <w:tcPr>
            <w:tcW w:w="2233" w:type="dxa"/>
            <w:shd w:val="clear" w:color="auto" w:fill="FFFFFF"/>
            <w:vAlign w:val="center"/>
          </w:tcPr>
          <w:p w14:paraId="4AD2081C" w14:textId="77777777" w:rsidR="00641209" w:rsidRPr="00502415" w:rsidRDefault="00641209" w:rsidP="00F61C6D">
            <w:pPr>
              <w:jc w:val="center"/>
              <w:textAlignment w:val="baseline"/>
              <w:rPr>
                <w:rFonts w:ascii="Arial" w:eastAsia="Times New Roman" w:hAnsi="Arial"/>
                <w:b/>
                <w:bCs/>
              </w:rPr>
            </w:pPr>
            <w:r w:rsidRPr="00502415">
              <w:rPr>
                <w:rFonts w:ascii="Arial" w:eastAsia="Times New Roman" w:hAnsi="Arial"/>
                <w:b/>
                <w:bCs/>
              </w:rPr>
              <w:t>Targets</w:t>
            </w:r>
          </w:p>
        </w:tc>
      </w:tr>
      <w:tr w:rsidR="00641209" w:rsidRPr="00112278" w14:paraId="0A1F517D" w14:textId="77777777" w:rsidTr="00F61C6D">
        <w:trPr>
          <w:trHeight w:val="2204"/>
        </w:trPr>
        <w:tc>
          <w:tcPr>
            <w:tcW w:w="383" w:type="dxa"/>
          </w:tcPr>
          <w:p w14:paraId="40F07094"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1.</w:t>
            </w:r>
          </w:p>
        </w:tc>
        <w:tc>
          <w:tcPr>
            <w:tcW w:w="2956" w:type="dxa"/>
            <w:shd w:val="clear" w:color="auto" w:fill="auto"/>
          </w:tcPr>
          <w:p w14:paraId="631BB3DB"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We will build relationships with local organisations supporting people with protected characteristics into employment to ensure our vacancies reach a diverse audience, with a particular focus on disability/Long Term Condition (LTC)</w:t>
            </w:r>
          </w:p>
        </w:tc>
        <w:tc>
          <w:tcPr>
            <w:tcW w:w="2062" w:type="dxa"/>
            <w:shd w:val="clear" w:color="auto" w:fill="auto"/>
          </w:tcPr>
          <w:p w14:paraId="38CFCD73"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We will see an increase in the number of people shortlisted/appointed from people with protected characteristics and individuals with disabilities /</w:t>
            </w:r>
            <w:proofErr w:type="gramStart"/>
            <w:r w:rsidRPr="00112278">
              <w:rPr>
                <w:rFonts w:ascii="Arial" w:eastAsia="Times New Roman" w:hAnsi="Arial"/>
              </w:rPr>
              <w:t>LTC</w:t>
            </w:r>
            <w:proofErr w:type="gramEnd"/>
            <w:r w:rsidRPr="00112278">
              <w:rPr>
                <w:rFonts w:ascii="Arial" w:eastAsia="Times New Roman" w:hAnsi="Arial"/>
              </w:rPr>
              <w:t xml:space="preserve"> </w:t>
            </w:r>
          </w:p>
          <w:p w14:paraId="1709760B" w14:textId="77777777" w:rsidR="00641209" w:rsidRPr="00112278" w:rsidRDefault="00641209" w:rsidP="00F61C6D">
            <w:pPr>
              <w:textAlignment w:val="baseline"/>
              <w:rPr>
                <w:rFonts w:ascii="Arial" w:eastAsia="Times New Roman" w:hAnsi="Arial"/>
              </w:rPr>
            </w:pPr>
          </w:p>
          <w:p w14:paraId="61023F7D" w14:textId="77777777" w:rsidR="00641209" w:rsidRPr="00112278" w:rsidRDefault="00641209" w:rsidP="00F61C6D">
            <w:pPr>
              <w:textAlignment w:val="baseline"/>
              <w:rPr>
                <w:rFonts w:ascii="Arial" w:eastAsia="Times New Roman" w:hAnsi="Arial"/>
              </w:rPr>
            </w:pPr>
          </w:p>
        </w:tc>
        <w:tc>
          <w:tcPr>
            <w:tcW w:w="2142" w:type="dxa"/>
            <w:shd w:val="clear" w:color="auto" w:fill="auto"/>
          </w:tcPr>
          <w:p w14:paraId="2E4A80CB"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 xml:space="preserve">Y1 Establish recruitment networks and </w:t>
            </w:r>
            <w:proofErr w:type="gramStart"/>
            <w:r w:rsidRPr="00112278">
              <w:rPr>
                <w:rFonts w:ascii="Arial" w:eastAsia="Times New Roman" w:hAnsi="Arial"/>
              </w:rPr>
              <w:t>processes</w:t>
            </w:r>
            <w:proofErr w:type="gramEnd"/>
          </w:p>
          <w:p w14:paraId="7B3BB22D" w14:textId="77777777" w:rsidR="00641209" w:rsidRPr="00112278" w:rsidRDefault="00641209" w:rsidP="00F61C6D">
            <w:pPr>
              <w:textAlignment w:val="baseline"/>
              <w:rPr>
                <w:rFonts w:ascii="Arial" w:eastAsia="Times New Roman" w:hAnsi="Arial"/>
              </w:rPr>
            </w:pPr>
          </w:p>
          <w:p w14:paraId="3C2F5EA9" w14:textId="77777777" w:rsidR="00641209" w:rsidRPr="00112278" w:rsidRDefault="00641209" w:rsidP="00F61C6D">
            <w:pPr>
              <w:textAlignment w:val="baseline"/>
              <w:rPr>
                <w:rFonts w:ascii="Arial" w:eastAsia="Times New Roman" w:hAnsi="Arial"/>
              </w:rPr>
            </w:pPr>
          </w:p>
        </w:tc>
        <w:tc>
          <w:tcPr>
            <w:tcW w:w="2233" w:type="dxa"/>
            <w:shd w:val="clear" w:color="auto" w:fill="auto"/>
          </w:tcPr>
          <w:p w14:paraId="004F4C0B"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2021 baseline – 134 interviewed disabilities</w:t>
            </w:r>
          </w:p>
          <w:p w14:paraId="7D2502E1"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Y1 – 10% increase on baseline (147)</w:t>
            </w:r>
          </w:p>
          <w:p w14:paraId="0FEC7D7C" w14:textId="77777777" w:rsidR="00641209" w:rsidRDefault="00641209" w:rsidP="00F61C6D">
            <w:pPr>
              <w:textAlignment w:val="baseline"/>
              <w:rPr>
                <w:rFonts w:ascii="Arial" w:eastAsia="Times New Roman" w:hAnsi="Arial"/>
              </w:rPr>
            </w:pPr>
          </w:p>
          <w:p w14:paraId="7E96B6C4"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 xml:space="preserve">2021 baseline – 26 offers </w:t>
            </w:r>
            <w:proofErr w:type="gramStart"/>
            <w:r w:rsidRPr="00112278">
              <w:rPr>
                <w:rFonts w:ascii="Arial" w:eastAsia="Times New Roman" w:hAnsi="Arial"/>
              </w:rPr>
              <w:t>disability</w:t>
            </w:r>
            <w:proofErr w:type="gramEnd"/>
          </w:p>
          <w:p w14:paraId="76EE6A4C"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Y1 – 10% increase on baseline (29)</w:t>
            </w:r>
          </w:p>
          <w:p w14:paraId="3370D16F" w14:textId="77777777" w:rsidR="00641209" w:rsidRPr="00112278" w:rsidRDefault="00641209" w:rsidP="00F61C6D">
            <w:pPr>
              <w:textAlignment w:val="baseline"/>
              <w:rPr>
                <w:rFonts w:ascii="Arial" w:eastAsia="Times New Roman" w:hAnsi="Arial"/>
              </w:rPr>
            </w:pPr>
          </w:p>
        </w:tc>
      </w:tr>
      <w:tr w:rsidR="00641209" w:rsidRPr="00112278" w14:paraId="240669BF" w14:textId="77777777" w:rsidTr="00F61C6D">
        <w:trPr>
          <w:trHeight w:val="1313"/>
        </w:trPr>
        <w:tc>
          <w:tcPr>
            <w:tcW w:w="383" w:type="dxa"/>
            <w:shd w:val="clear" w:color="auto" w:fill="auto"/>
          </w:tcPr>
          <w:p w14:paraId="6E85EACB"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2.</w:t>
            </w:r>
          </w:p>
        </w:tc>
        <w:tc>
          <w:tcPr>
            <w:tcW w:w="2956" w:type="dxa"/>
            <w:shd w:val="clear" w:color="auto" w:fill="auto"/>
          </w:tcPr>
          <w:p w14:paraId="228D6B67" w14:textId="77777777" w:rsidR="00641209" w:rsidRPr="00112278" w:rsidRDefault="00641209" w:rsidP="00F61C6D">
            <w:pPr>
              <w:textAlignment w:val="baseline"/>
              <w:rPr>
                <w:rFonts w:ascii="Arial" w:eastAsia="Times New Roman" w:hAnsi="Arial"/>
                <w:sz w:val="24"/>
                <w:szCs w:val="24"/>
              </w:rPr>
            </w:pPr>
            <w:r w:rsidRPr="00112278">
              <w:rPr>
                <w:rFonts w:ascii="Arial" w:eastAsia="Times New Roman" w:hAnsi="Arial"/>
              </w:rPr>
              <w:t xml:space="preserve">We will routinely share our vacancies to ensure our advertising efforts for new vacancies reach people with protected characteristics such as Job Plus, GM EDI Network, RNIB, Black History Recruitment, Pink News and Voice </w:t>
            </w:r>
          </w:p>
        </w:tc>
        <w:tc>
          <w:tcPr>
            <w:tcW w:w="2062" w:type="dxa"/>
            <w:shd w:val="clear" w:color="auto" w:fill="auto"/>
          </w:tcPr>
          <w:p w14:paraId="265E196C"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 xml:space="preserve">We will see an increase in the number of people shortlisted / appointed from people with protected characteristics </w:t>
            </w:r>
          </w:p>
        </w:tc>
        <w:tc>
          <w:tcPr>
            <w:tcW w:w="2142" w:type="dxa"/>
            <w:shd w:val="clear" w:color="auto" w:fill="auto"/>
          </w:tcPr>
          <w:p w14:paraId="03021742"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 xml:space="preserve">Y1 Establish </w:t>
            </w:r>
            <w:proofErr w:type="gramStart"/>
            <w:r w:rsidRPr="00112278">
              <w:rPr>
                <w:rFonts w:ascii="Arial" w:eastAsia="Times New Roman" w:hAnsi="Arial"/>
              </w:rPr>
              <w:t>directory</w:t>
            </w:r>
            <w:proofErr w:type="gramEnd"/>
            <w:r w:rsidRPr="00112278">
              <w:rPr>
                <w:rFonts w:ascii="Arial" w:eastAsia="Times New Roman" w:hAnsi="Arial"/>
              </w:rPr>
              <w:t xml:space="preserve"> </w:t>
            </w:r>
          </w:p>
          <w:p w14:paraId="0242FC59" w14:textId="77777777" w:rsidR="00641209" w:rsidRPr="00112278" w:rsidRDefault="00641209" w:rsidP="00F61C6D">
            <w:pPr>
              <w:textAlignment w:val="baseline"/>
              <w:rPr>
                <w:rFonts w:ascii="Arial" w:eastAsia="Times New Roman" w:hAnsi="Arial"/>
              </w:rPr>
            </w:pPr>
          </w:p>
        </w:tc>
        <w:tc>
          <w:tcPr>
            <w:tcW w:w="2233" w:type="dxa"/>
            <w:shd w:val="clear" w:color="auto" w:fill="auto"/>
          </w:tcPr>
          <w:p w14:paraId="5ED78CBE"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Disability as above</w:t>
            </w:r>
          </w:p>
          <w:p w14:paraId="0E3F3E85" w14:textId="77777777" w:rsidR="00641209" w:rsidRPr="00112278" w:rsidRDefault="00641209" w:rsidP="00F61C6D">
            <w:pPr>
              <w:textAlignment w:val="baseline"/>
              <w:rPr>
                <w:rFonts w:ascii="Arial" w:eastAsia="Times New Roman" w:hAnsi="Arial"/>
              </w:rPr>
            </w:pPr>
          </w:p>
          <w:p w14:paraId="2B4E3CEC"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2021 baseline – 575 interviewed BAME</w:t>
            </w:r>
          </w:p>
          <w:p w14:paraId="738403F2"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 xml:space="preserve">Y1 – </w:t>
            </w:r>
            <w:r>
              <w:rPr>
                <w:rFonts w:ascii="Arial" w:eastAsia="Times New Roman" w:hAnsi="Arial"/>
              </w:rPr>
              <w:t>10</w:t>
            </w:r>
            <w:r w:rsidRPr="00112278">
              <w:rPr>
                <w:rFonts w:ascii="Arial" w:eastAsia="Times New Roman" w:hAnsi="Arial"/>
              </w:rPr>
              <w:t>% increase on baseline (</w:t>
            </w:r>
            <w:r>
              <w:rPr>
                <w:rFonts w:ascii="Arial" w:eastAsia="Times New Roman" w:hAnsi="Arial"/>
              </w:rPr>
              <w:t>633</w:t>
            </w:r>
            <w:r w:rsidRPr="00112278">
              <w:rPr>
                <w:rFonts w:ascii="Arial" w:eastAsia="Times New Roman" w:hAnsi="Arial"/>
              </w:rPr>
              <w:t>)</w:t>
            </w:r>
          </w:p>
          <w:p w14:paraId="2A984F6E" w14:textId="77777777" w:rsidR="00641209" w:rsidRDefault="00641209" w:rsidP="00F61C6D">
            <w:pPr>
              <w:textAlignment w:val="baseline"/>
              <w:rPr>
                <w:rFonts w:ascii="Arial" w:eastAsia="Times New Roman" w:hAnsi="Arial"/>
              </w:rPr>
            </w:pPr>
          </w:p>
          <w:p w14:paraId="302BF3D2" w14:textId="77777777" w:rsidR="00641209" w:rsidRPr="00BB163C" w:rsidRDefault="00641209" w:rsidP="00F61C6D">
            <w:pPr>
              <w:textAlignment w:val="baseline"/>
              <w:rPr>
                <w:rFonts w:ascii="Arial" w:eastAsia="Times New Roman" w:hAnsi="Arial"/>
              </w:rPr>
            </w:pPr>
            <w:r w:rsidRPr="00BB163C">
              <w:rPr>
                <w:rFonts w:ascii="Arial" w:eastAsia="Times New Roman" w:hAnsi="Arial"/>
              </w:rPr>
              <w:t xml:space="preserve">2021 baseline – </w:t>
            </w:r>
            <w:r>
              <w:rPr>
                <w:rFonts w:ascii="Arial" w:eastAsia="Times New Roman" w:hAnsi="Arial"/>
              </w:rPr>
              <w:t>85</w:t>
            </w:r>
            <w:r w:rsidRPr="00BB163C">
              <w:rPr>
                <w:rFonts w:ascii="Arial" w:eastAsia="Times New Roman" w:hAnsi="Arial"/>
              </w:rPr>
              <w:t xml:space="preserve"> offers </w:t>
            </w:r>
            <w:proofErr w:type="gramStart"/>
            <w:r>
              <w:rPr>
                <w:rFonts w:ascii="Arial" w:eastAsia="Times New Roman" w:hAnsi="Arial"/>
              </w:rPr>
              <w:t>BAME</w:t>
            </w:r>
            <w:proofErr w:type="gramEnd"/>
          </w:p>
          <w:p w14:paraId="2135965C" w14:textId="77777777" w:rsidR="00641209" w:rsidRPr="00BB163C" w:rsidRDefault="00641209" w:rsidP="00F61C6D">
            <w:pPr>
              <w:textAlignment w:val="baseline"/>
              <w:rPr>
                <w:rFonts w:ascii="Arial" w:eastAsia="Times New Roman" w:hAnsi="Arial"/>
              </w:rPr>
            </w:pPr>
            <w:r w:rsidRPr="00BB163C">
              <w:rPr>
                <w:rFonts w:ascii="Arial" w:eastAsia="Times New Roman" w:hAnsi="Arial"/>
              </w:rPr>
              <w:t>Y1 – 10% increase on baseline (</w:t>
            </w:r>
            <w:r>
              <w:rPr>
                <w:rFonts w:ascii="Arial" w:eastAsia="Times New Roman" w:hAnsi="Arial"/>
              </w:rPr>
              <w:t>94</w:t>
            </w:r>
            <w:r w:rsidRPr="00BB163C">
              <w:rPr>
                <w:rFonts w:ascii="Arial" w:eastAsia="Times New Roman" w:hAnsi="Arial"/>
              </w:rPr>
              <w:t>)</w:t>
            </w:r>
          </w:p>
          <w:p w14:paraId="1FD5FD73" w14:textId="77777777" w:rsidR="00641209" w:rsidRDefault="00641209" w:rsidP="00F61C6D">
            <w:pPr>
              <w:textAlignment w:val="baseline"/>
              <w:rPr>
                <w:rFonts w:ascii="Arial" w:eastAsia="Times New Roman" w:hAnsi="Arial"/>
              </w:rPr>
            </w:pPr>
          </w:p>
          <w:p w14:paraId="6F68D6D4" w14:textId="77777777" w:rsidR="00641209" w:rsidRPr="00112278" w:rsidRDefault="00641209" w:rsidP="00F61C6D">
            <w:pPr>
              <w:textAlignment w:val="baseline"/>
              <w:rPr>
                <w:rFonts w:ascii="Arial" w:eastAsia="Times New Roman" w:hAnsi="Arial"/>
              </w:rPr>
            </w:pPr>
          </w:p>
        </w:tc>
      </w:tr>
      <w:tr w:rsidR="00641209" w:rsidRPr="00112278" w14:paraId="70161573" w14:textId="77777777" w:rsidTr="00F61C6D">
        <w:tc>
          <w:tcPr>
            <w:tcW w:w="383" w:type="dxa"/>
          </w:tcPr>
          <w:p w14:paraId="25137910"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3.</w:t>
            </w:r>
          </w:p>
        </w:tc>
        <w:tc>
          <w:tcPr>
            <w:tcW w:w="2956" w:type="dxa"/>
            <w:shd w:val="clear" w:color="auto" w:fill="auto"/>
          </w:tcPr>
          <w:p w14:paraId="771828E2" w14:textId="77777777" w:rsidR="00641209" w:rsidRDefault="00641209" w:rsidP="00F61C6D">
            <w:pPr>
              <w:textAlignment w:val="baseline"/>
              <w:rPr>
                <w:rFonts w:ascii="Arial" w:eastAsia="Times New Roman" w:hAnsi="Arial"/>
              </w:rPr>
            </w:pPr>
            <w:r w:rsidRPr="00112278">
              <w:rPr>
                <w:rFonts w:ascii="Arial" w:eastAsia="Times New Roman" w:hAnsi="Arial"/>
              </w:rPr>
              <w:t xml:space="preserve">We will undertake mandatory implicit and association bias awareness training as part of the recruitment training for all mangers with responsibility for current and future recruitment and </w:t>
            </w:r>
            <w:proofErr w:type="gramStart"/>
            <w:r w:rsidRPr="00112278">
              <w:rPr>
                <w:rFonts w:ascii="Arial" w:eastAsia="Times New Roman" w:hAnsi="Arial"/>
              </w:rPr>
              <w:t>selection</w:t>
            </w:r>
            <w:proofErr w:type="gramEnd"/>
            <w:r w:rsidRPr="00112278">
              <w:rPr>
                <w:rFonts w:ascii="Arial" w:eastAsia="Times New Roman" w:hAnsi="Arial"/>
              </w:rPr>
              <w:t xml:space="preserve"> </w:t>
            </w:r>
          </w:p>
          <w:p w14:paraId="74E570A4" w14:textId="77777777" w:rsidR="00641209" w:rsidRPr="00112278" w:rsidRDefault="00641209" w:rsidP="00F61C6D">
            <w:pPr>
              <w:textAlignment w:val="baseline"/>
              <w:rPr>
                <w:rFonts w:ascii="Arial" w:eastAsia="Times New Roman" w:hAnsi="Arial"/>
              </w:rPr>
            </w:pPr>
          </w:p>
        </w:tc>
        <w:tc>
          <w:tcPr>
            <w:tcW w:w="2062" w:type="dxa"/>
            <w:shd w:val="clear" w:color="auto" w:fill="auto"/>
          </w:tcPr>
          <w:p w14:paraId="211F3E3D"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We will see an increase in job offers made to people with protected characteristics from shortlisting and a reduction in the shortlisting to success relative likelihood ratio for BAME and disabled / LTC, tracked within WRES / WDES</w:t>
            </w:r>
          </w:p>
        </w:tc>
        <w:tc>
          <w:tcPr>
            <w:tcW w:w="2142" w:type="dxa"/>
            <w:shd w:val="clear" w:color="auto" w:fill="auto"/>
          </w:tcPr>
          <w:p w14:paraId="46A36AF9"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Y1</w:t>
            </w:r>
            <w:r>
              <w:rPr>
                <w:rFonts w:ascii="Arial" w:eastAsia="Times New Roman" w:hAnsi="Arial"/>
              </w:rPr>
              <w:t xml:space="preserve"> Implement awareness</w:t>
            </w:r>
            <w:r w:rsidRPr="00112278">
              <w:rPr>
                <w:rFonts w:ascii="Arial" w:eastAsia="Times New Roman" w:hAnsi="Arial"/>
              </w:rPr>
              <w:t xml:space="preserve"> training </w:t>
            </w:r>
            <w:proofErr w:type="gramStart"/>
            <w:r w:rsidRPr="00112278">
              <w:rPr>
                <w:rFonts w:ascii="Arial" w:eastAsia="Times New Roman" w:hAnsi="Arial"/>
              </w:rPr>
              <w:t>package</w:t>
            </w:r>
            <w:proofErr w:type="gramEnd"/>
            <w:r w:rsidRPr="00112278">
              <w:rPr>
                <w:rFonts w:ascii="Arial" w:eastAsia="Times New Roman" w:hAnsi="Arial"/>
              </w:rPr>
              <w:t xml:space="preserve"> </w:t>
            </w:r>
          </w:p>
          <w:p w14:paraId="064BB0DF" w14:textId="77777777" w:rsidR="00641209" w:rsidRPr="00112278" w:rsidRDefault="00641209" w:rsidP="00F61C6D">
            <w:pPr>
              <w:textAlignment w:val="baseline"/>
              <w:rPr>
                <w:rFonts w:ascii="Arial" w:eastAsia="Times New Roman" w:hAnsi="Arial"/>
              </w:rPr>
            </w:pPr>
          </w:p>
          <w:p w14:paraId="20CD0965"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 xml:space="preserve"> </w:t>
            </w:r>
          </w:p>
        </w:tc>
        <w:tc>
          <w:tcPr>
            <w:tcW w:w="2233" w:type="dxa"/>
          </w:tcPr>
          <w:p w14:paraId="74EE2BE0" w14:textId="77777777" w:rsidR="00641209" w:rsidRPr="00112278" w:rsidRDefault="00641209" w:rsidP="00F61C6D">
            <w:pPr>
              <w:textAlignment w:val="baseline"/>
              <w:rPr>
                <w:rFonts w:ascii="Arial" w:eastAsia="Times New Roman" w:hAnsi="Arial"/>
              </w:rPr>
            </w:pPr>
            <w:r>
              <w:rPr>
                <w:rFonts w:ascii="Arial" w:eastAsia="Times New Roman" w:hAnsi="Arial"/>
              </w:rPr>
              <w:t>Disability and BAME increases as per 1 and 2</w:t>
            </w:r>
          </w:p>
        </w:tc>
      </w:tr>
      <w:tr w:rsidR="00641209" w:rsidRPr="00112278" w14:paraId="5756A097" w14:textId="77777777" w:rsidTr="00F61C6D">
        <w:tc>
          <w:tcPr>
            <w:tcW w:w="383" w:type="dxa"/>
            <w:shd w:val="clear" w:color="auto" w:fill="auto"/>
          </w:tcPr>
          <w:p w14:paraId="1A41DE55"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4.</w:t>
            </w:r>
          </w:p>
        </w:tc>
        <w:tc>
          <w:tcPr>
            <w:tcW w:w="2956" w:type="dxa"/>
            <w:shd w:val="clear" w:color="auto" w:fill="auto"/>
          </w:tcPr>
          <w:p w14:paraId="6BFB189A"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 xml:space="preserve">We will work with managers to reduce barriers into employment by reviewing and </w:t>
            </w:r>
            <w:r w:rsidRPr="00112278">
              <w:rPr>
                <w:rFonts w:ascii="Arial" w:eastAsia="Times New Roman" w:hAnsi="Arial"/>
              </w:rPr>
              <w:lastRenderedPageBreak/>
              <w:t>drawing up role descriptions which are more accessible and user friendly and therefore targeted to a wider audience. To facilitate applications from our local population/community</w:t>
            </w:r>
          </w:p>
          <w:p w14:paraId="1AEBAEDA" w14:textId="77777777" w:rsidR="00641209" w:rsidRPr="00112278" w:rsidRDefault="00641209" w:rsidP="00F61C6D">
            <w:pPr>
              <w:textAlignment w:val="baseline"/>
              <w:rPr>
                <w:rFonts w:ascii="Arial" w:eastAsia="Times New Roman" w:hAnsi="Arial"/>
              </w:rPr>
            </w:pPr>
          </w:p>
          <w:p w14:paraId="5E9FB20B"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 xml:space="preserve">We will work with ‘Pure Innovations’, those on apprenticeships and Guaranteed Interview schemes to ensure people with protected characteristics can transition to employment following initial work experience and training programmes. </w:t>
            </w:r>
          </w:p>
        </w:tc>
        <w:tc>
          <w:tcPr>
            <w:tcW w:w="2062" w:type="dxa"/>
            <w:shd w:val="clear" w:color="auto" w:fill="auto"/>
          </w:tcPr>
          <w:p w14:paraId="2F7E2976"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lastRenderedPageBreak/>
              <w:t xml:space="preserve">We will see an increase in job applications from </w:t>
            </w:r>
            <w:r w:rsidRPr="00112278">
              <w:rPr>
                <w:rFonts w:ascii="Arial" w:eastAsia="Times New Roman" w:hAnsi="Arial"/>
              </w:rPr>
              <w:lastRenderedPageBreak/>
              <w:t>people with protected characteristics</w:t>
            </w:r>
          </w:p>
        </w:tc>
        <w:tc>
          <w:tcPr>
            <w:tcW w:w="2142" w:type="dxa"/>
            <w:shd w:val="clear" w:color="auto" w:fill="auto"/>
          </w:tcPr>
          <w:p w14:paraId="16096910"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lastRenderedPageBreak/>
              <w:t>Y1 Pil</w:t>
            </w:r>
            <w:r>
              <w:rPr>
                <w:rFonts w:ascii="Arial" w:eastAsia="Times New Roman" w:hAnsi="Arial"/>
              </w:rPr>
              <w:t xml:space="preserve">ot Division to refine </w:t>
            </w:r>
            <w:proofErr w:type="gramStart"/>
            <w:r>
              <w:rPr>
                <w:rFonts w:ascii="Arial" w:eastAsia="Times New Roman" w:hAnsi="Arial"/>
              </w:rPr>
              <w:t>programme</w:t>
            </w:r>
            <w:proofErr w:type="gramEnd"/>
          </w:p>
          <w:p w14:paraId="02105273" w14:textId="77777777" w:rsidR="00641209" w:rsidRPr="00112278" w:rsidRDefault="00641209" w:rsidP="00F61C6D">
            <w:pPr>
              <w:textAlignment w:val="baseline"/>
              <w:rPr>
                <w:rFonts w:ascii="Arial" w:eastAsia="Times New Roman" w:hAnsi="Arial"/>
              </w:rPr>
            </w:pPr>
          </w:p>
          <w:p w14:paraId="4737ABC4" w14:textId="77777777" w:rsidR="00641209" w:rsidRPr="00112278" w:rsidRDefault="00641209" w:rsidP="00F61C6D">
            <w:pPr>
              <w:textAlignment w:val="baseline"/>
              <w:rPr>
                <w:rFonts w:ascii="Arial" w:eastAsia="Times New Roman" w:hAnsi="Arial"/>
              </w:rPr>
            </w:pPr>
          </w:p>
        </w:tc>
        <w:tc>
          <w:tcPr>
            <w:tcW w:w="2233" w:type="dxa"/>
            <w:shd w:val="clear" w:color="auto" w:fill="auto"/>
          </w:tcPr>
          <w:p w14:paraId="3DC55B91" w14:textId="77777777" w:rsidR="00641209" w:rsidRPr="00112278" w:rsidRDefault="00641209" w:rsidP="00F61C6D">
            <w:pPr>
              <w:textAlignment w:val="baseline"/>
              <w:rPr>
                <w:rFonts w:ascii="Arial" w:eastAsia="Times New Roman" w:hAnsi="Arial"/>
              </w:rPr>
            </w:pPr>
            <w:r>
              <w:rPr>
                <w:rFonts w:ascii="Arial" w:eastAsia="Times New Roman" w:hAnsi="Arial"/>
              </w:rPr>
              <w:lastRenderedPageBreak/>
              <w:t>Disability and BAME increases as per 1 and 2</w:t>
            </w:r>
          </w:p>
        </w:tc>
      </w:tr>
      <w:tr w:rsidR="00641209" w:rsidRPr="00112278" w14:paraId="5ACF2308" w14:textId="77777777" w:rsidTr="00F61C6D">
        <w:tc>
          <w:tcPr>
            <w:tcW w:w="383" w:type="dxa"/>
            <w:shd w:val="clear" w:color="auto" w:fill="auto"/>
          </w:tcPr>
          <w:p w14:paraId="315BB5AB" w14:textId="77777777" w:rsidR="00641209" w:rsidRPr="00112278" w:rsidRDefault="00641209" w:rsidP="00F61C6D">
            <w:pPr>
              <w:textAlignment w:val="baseline"/>
              <w:rPr>
                <w:rFonts w:ascii="Arial" w:eastAsia="Times New Roman" w:hAnsi="Arial"/>
              </w:rPr>
            </w:pPr>
            <w:r>
              <w:rPr>
                <w:rFonts w:ascii="Arial" w:eastAsia="Times New Roman" w:hAnsi="Arial"/>
              </w:rPr>
              <w:t>5</w:t>
            </w:r>
            <w:r w:rsidRPr="00112278">
              <w:rPr>
                <w:rFonts w:ascii="Arial" w:eastAsia="Times New Roman" w:hAnsi="Arial"/>
              </w:rPr>
              <w:t>.</w:t>
            </w:r>
          </w:p>
        </w:tc>
        <w:tc>
          <w:tcPr>
            <w:tcW w:w="2956" w:type="dxa"/>
            <w:shd w:val="clear" w:color="auto" w:fill="auto"/>
          </w:tcPr>
          <w:p w14:paraId="265541C8"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 xml:space="preserve">We will work closely with our leadership teams to reinforce flexible working opportunities to remove barriers of access to employment for people with protected characteristics </w:t>
            </w:r>
          </w:p>
        </w:tc>
        <w:tc>
          <w:tcPr>
            <w:tcW w:w="2062" w:type="dxa"/>
            <w:shd w:val="clear" w:color="auto" w:fill="auto"/>
          </w:tcPr>
          <w:p w14:paraId="2FC95546"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We will see an increase in flexible working across our workforce</w:t>
            </w:r>
          </w:p>
        </w:tc>
        <w:tc>
          <w:tcPr>
            <w:tcW w:w="2142" w:type="dxa"/>
            <w:shd w:val="clear" w:color="auto" w:fill="auto"/>
          </w:tcPr>
          <w:p w14:paraId="59D91A12"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Y2 Track impact via WDES, GPG and flexible working data</w:t>
            </w:r>
          </w:p>
          <w:p w14:paraId="78CA14DA" w14:textId="77777777" w:rsidR="00641209" w:rsidRPr="00112278" w:rsidRDefault="00641209" w:rsidP="00F61C6D">
            <w:pPr>
              <w:textAlignment w:val="baseline"/>
              <w:rPr>
                <w:rFonts w:ascii="Arial" w:eastAsia="Times New Roman" w:hAnsi="Arial"/>
              </w:rPr>
            </w:pPr>
          </w:p>
          <w:p w14:paraId="7B8EFA1C"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Y3 Continue tracking impact and review</w:t>
            </w:r>
          </w:p>
        </w:tc>
        <w:tc>
          <w:tcPr>
            <w:tcW w:w="2233" w:type="dxa"/>
            <w:shd w:val="clear" w:color="auto" w:fill="auto"/>
          </w:tcPr>
          <w:p w14:paraId="371DFB62" w14:textId="77777777" w:rsidR="00641209" w:rsidRPr="00A60C91" w:rsidRDefault="00641209" w:rsidP="00F61C6D">
            <w:pPr>
              <w:textAlignment w:val="baseline"/>
              <w:rPr>
                <w:rFonts w:ascii="Arial" w:eastAsia="Times New Roman" w:hAnsi="Arial"/>
                <w:color w:val="000000" w:themeColor="text1"/>
              </w:rPr>
            </w:pPr>
            <w:r w:rsidRPr="00A60C91">
              <w:rPr>
                <w:rFonts w:ascii="Arial" w:eastAsia="Times New Roman" w:hAnsi="Arial"/>
                <w:color w:val="000000" w:themeColor="text1"/>
              </w:rPr>
              <w:t xml:space="preserve">2021 baseline – 1.15% of workforce in flexible working pattern (69). </w:t>
            </w:r>
          </w:p>
          <w:p w14:paraId="1441B825" w14:textId="77777777" w:rsidR="00641209" w:rsidRPr="00A60C91" w:rsidRDefault="00641209" w:rsidP="00F61C6D">
            <w:pPr>
              <w:textAlignment w:val="baseline"/>
              <w:rPr>
                <w:rFonts w:ascii="Arial" w:eastAsia="Times New Roman" w:hAnsi="Arial"/>
                <w:color w:val="000000" w:themeColor="text1"/>
              </w:rPr>
            </w:pPr>
          </w:p>
          <w:p w14:paraId="3842193E" w14:textId="77777777" w:rsidR="00641209" w:rsidRPr="00A60C91" w:rsidRDefault="00641209" w:rsidP="00F61C6D">
            <w:pPr>
              <w:textAlignment w:val="baseline"/>
              <w:rPr>
                <w:rFonts w:ascii="Arial" w:eastAsia="Times New Roman" w:hAnsi="Arial"/>
                <w:color w:val="000000" w:themeColor="text1"/>
              </w:rPr>
            </w:pPr>
          </w:p>
        </w:tc>
      </w:tr>
      <w:tr w:rsidR="00641209" w:rsidRPr="00112278" w14:paraId="7185F374" w14:textId="77777777" w:rsidTr="00F61C6D">
        <w:tc>
          <w:tcPr>
            <w:tcW w:w="383" w:type="dxa"/>
          </w:tcPr>
          <w:p w14:paraId="577FDCFF" w14:textId="77777777" w:rsidR="00641209" w:rsidRPr="00112278" w:rsidRDefault="00641209" w:rsidP="00F61C6D">
            <w:pPr>
              <w:textAlignment w:val="baseline"/>
              <w:rPr>
                <w:rFonts w:ascii="Arial" w:eastAsia="Times New Roman" w:hAnsi="Arial"/>
              </w:rPr>
            </w:pPr>
            <w:r>
              <w:rPr>
                <w:rFonts w:ascii="Arial" w:eastAsia="Times New Roman" w:hAnsi="Arial"/>
              </w:rPr>
              <w:t>6</w:t>
            </w:r>
            <w:r w:rsidRPr="00112278">
              <w:rPr>
                <w:rFonts w:ascii="Arial" w:eastAsia="Times New Roman" w:hAnsi="Arial"/>
              </w:rPr>
              <w:t>.</w:t>
            </w:r>
          </w:p>
        </w:tc>
        <w:tc>
          <w:tcPr>
            <w:tcW w:w="2956" w:type="dxa"/>
            <w:shd w:val="clear" w:color="auto" w:fill="auto"/>
          </w:tcPr>
          <w:p w14:paraId="5F4DFC79"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We will continue to work closely with our recruiting managers across Divisions to build competency in the Two Tick employment practice (Disability Confident Employer Accreditation Scheme) to remove barriers to employment for Disabled people. Working towards becoming a Level 3 Accreditation: Disability Confident Leader</w:t>
            </w:r>
          </w:p>
          <w:p w14:paraId="4DDBA5FE" w14:textId="77777777" w:rsidR="00641209" w:rsidRPr="00112278" w:rsidRDefault="00641209" w:rsidP="00F61C6D">
            <w:pPr>
              <w:textAlignment w:val="baseline"/>
              <w:rPr>
                <w:rFonts w:ascii="Arial" w:eastAsia="Times New Roman" w:hAnsi="Arial"/>
              </w:rPr>
            </w:pPr>
          </w:p>
        </w:tc>
        <w:tc>
          <w:tcPr>
            <w:tcW w:w="2062" w:type="dxa"/>
            <w:shd w:val="clear" w:color="auto" w:fill="auto"/>
          </w:tcPr>
          <w:p w14:paraId="7E7BDAA9"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We will see an increase in employment of disabled staff in our organisation, tracked within WDES</w:t>
            </w:r>
          </w:p>
        </w:tc>
        <w:tc>
          <w:tcPr>
            <w:tcW w:w="2142" w:type="dxa"/>
            <w:shd w:val="clear" w:color="auto" w:fill="auto"/>
          </w:tcPr>
          <w:p w14:paraId="708079FB"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 xml:space="preserve">Y2 Gap analysis of progress to date against standard and create action </w:t>
            </w:r>
            <w:proofErr w:type="gramStart"/>
            <w:r w:rsidRPr="00112278">
              <w:rPr>
                <w:rFonts w:ascii="Arial" w:eastAsia="Times New Roman" w:hAnsi="Arial"/>
              </w:rPr>
              <w:t>plan</w:t>
            </w:r>
            <w:proofErr w:type="gramEnd"/>
          </w:p>
          <w:p w14:paraId="0BD4844E" w14:textId="77777777" w:rsidR="00641209" w:rsidRPr="00112278" w:rsidRDefault="00641209" w:rsidP="00F61C6D">
            <w:pPr>
              <w:textAlignment w:val="baseline"/>
              <w:rPr>
                <w:rFonts w:ascii="Arial" w:eastAsia="Times New Roman" w:hAnsi="Arial"/>
              </w:rPr>
            </w:pPr>
          </w:p>
          <w:p w14:paraId="72E44A06"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 xml:space="preserve">Y3 implement action plan </w:t>
            </w:r>
          </w:p>
        </w:tc>
        <w:tc>
          <w:tcPr>
            <w:tcW w:w="2233" w:type="dxa"/>
          </w:tcPr>
          <w:p w14:paraId="3AF8B008" w14:textId="77777777" w:rsidR="00641209" w:rsidRPr="00112278" w:rsidRDefault="00641209" w:rsidP="00F61C6D">
            <w:pPr>
              <w:textAlignment w:val="baseline"/>
              <w:rPr>
                <w:rFonts w:ascii="Arial" w:eastAsia="Times New Roman" w:hAnsi="Arial"/>
              </w:rPr>
            </w:pPr>
            <w:r>
              <w:rPr>
                <w:rFonts w:ascii="Arial" w:eastAsia="Times New Roman" w:hAnsi="Arial"/>
              </w:rPr>
              <w:t>Disability increases as per 1</w:t>
            </w:r>
          </w:p>
        </w:tc>
      </w:tr>
      <w:tr w:rsidR="00641209" w:rsidRPr="00112278" w14:paraId="1D01CD91" w14:textId="77777777" w:rsidTr="00F61C6D">
        <w:tc>
          <w:tcPr>
            <w:tcW w:w="383" w:type="dxa"/>
          </w:tcPr>
          <w:p w14:paraId="3AD98D18" w14:textId="77777777" w:rsidR="00641209" w:rsidRPr="00112278" w:rsidRDefault="00641209" w:rsidP="00F61C6D">
            <w:pPr>
              <w:textAlignment w:val="baseline"/>
              <w:rPr>
                <w:rFonts w:ascii="Arial" w:eastAsia="Times New Roman" w:hAnsi="Arial"/>
              </w:rPr>
            </w:pPr>
            <w:r>
              <w:rPr>
                <w:rFonts w:ascii="Arial" w:eastAsia="Times New Roman" w:hAnsi="Arial"/>
              </w:rPr>
              <w:t>7.</w:t>
            </w:r>
          </w:p>
        </w:tc>
        <w:tc>
          <w:tcPr>
            <w:tcW w:w="2956" w:type="dxa"/>
            <w:shd w:val="clear" w:color="auto" w:fill="auto"/>
          </w:tcPr>
          <w:p w14:paraId="4706B78C"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 xml:space="preserve">We will work with our recruiting managers to identify existing talent and proactively develop staff for internal promotion and progression opportunities for with protected characteristics when appropriate new vacancies arise towards equality of opportunity and support development and succession </w:t>
            </w:r>
            <w:proofErr w:type="gramStart"/>
            <w:r w:rsidRPr="00112278">
              <w:rPr>
                <w:rFonts w:ascii="Arial" w:eastAsia="Times New Roman" w:hAnsi="Arial"/>
              </w:rPr>
              <w:t>planning</w:t>
            </w:r>
            <w:proofErr w:type="gramEnd"/>
            <w:r w:rsidRPr="00112278">
              <w:rPr>
                <w:rFonts w:ascii="Arial" w:eastAsia="Times New Roman" w:hAnsi="Arial"/>
              </w:rPr>
              <w:t xml:space="preserve"> </w:t>
            </w:r>
          </w:p>
          <w:p w14:paraId="67BC49ED" w14:textId="77777777" w:rsidR="00641209" w:rsidRPr="00112278" w:rsidRDefault="00641209" w:rsidP="00F61C6D">
            <w:pPr>
              <w:textAlignment w:val="baseline"/>
              <w:rPr>
                <w:rFonts w:ascii="Arial" w:eastAsia="Times New Roman" w:hAnsi="Arial"/>
              </w:rPr>
            </w:pPr>
          </w:p>
        </w:tc>
        <w:tc>
          <w:tcPr>
            <w:tcW w:w="2062" w:type="dxa"/>
            <w:shd w:val="clear" w:color="auto" w:fill="auto"/>
          </w:tcPr>
          <w:p w14:paraId="3D6D01A8"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 xml:space="preserve">We will see a reduction in the BAME progression disparity </w:t>
            </w:r>
            <w:proofErr w:type="gramStart"/>
            <w:r w:rsidRPr="00112278">
              <w:rPr>
                <w:rFonts w:ascii="Arial" w:eastAsia="Times New Roman" w:hAnsi="Arial"/>
              </w:rPr>
              <w:t>ratio</w:t>
            </w:r>
            <w:proofErr w:type="gramEnd"/>
            <w:r w:rsidRPr="00112278">
              <w:rPr>
                <w:rFonts w:ascii="Arial" w:eastAsia="Times New Roman" w:hAnsi="Arial"/>
              </w:rPr>
              <w:t xml:space="preserve"> </w:t>
            </w:r>
          </w:p>
          <w:p w14:paraId="19E56DD7" w14:textId="77777777" w:rsidR="00641209" w:rsidRPr="00112278" w:rsidRDefault="00641209" w:rsidP="00F61C6D">
            <w:pPr>
              <w:textAlignment w:val="baseline"/>
              <w:rPr>
                <w:rFonts w:ascii="Arial" w:eastAsia="Times New Roman" w:hAnsi="Arial"/>
              </w:rPr>
            </w:pPr>
          </w:p>
          <w:p w14:paraId="11B3827D" w14:textId="77777777" w:rsidR="00641209" w:rsidRPr="00112278" w:rsidRDefault="00641209" w:rsidP="00F61C6D">
            <w:pPr>
              <w:textAlignment w:val="baseline"/>
              <w:rPr>
                <w:rFonts w:ascii="Arial" w:eastAsia="Times New Roman" w:hAnsi="Arial"/>
              </w:rPr>
            </w:pPr>
          </w:p>
        </w:tc>
        <w:tc>
          <w:tcPr>
            <w:tcW w:w="2142" w:type="dxa"/>
            <w:shd w:val="clear" w:color="auto" w:fill="auto"/>
          </w:tcPr>
          <w:p w14:paraId="2EA19D6C"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 xml:space="preserve">Y1 Create BAME talent </w:t>
            </w:r>
            <w:proofErr w:type="gramStart"/>
            <w:r w:rsidRPr="00112278">
              <w:rPr>
                <w:rFonts w:ascii="Arial" w:eastAsia="Times New Roman" w:hAnsi="Arial"/>
              </w:rPr>
              <w:t>pool</w:t>
            </w:r>
            <w:proofErr w:type="gramEnd"/>
            <w:r w:rsidRPr="00112278">
              <w:rPr>
                <w:rFonts w:ascii="Arial" w:eastAsia="Times New Roman" w:hAnsi="Arial"/>
              </w:rPr>
              <w:t xml:space="preserve"> </w:t>
            </w:r>
          </w:p>
          <w:p w14:paraId="092111ED" w14:textId="77777777" w:rsidR="00641209" w:rsidRPr="00112278" w:rsidRDefault="00641209" w:rsidP="00F61C6D">
            <w:pPr>
              <w:textAlignment w:val="baseline"/>
              <w:rPr>
                <w:rFonts w:ascii="Arial" w:eastAsia="Times New Roman" w:hAnsi="Arial"/>
              </w:rPr>
            </w:pPr>
          </w:p>
          <w:p w14:paraId="54B974D5"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 xml:space="preserve"> </w:t>
            </w:r>
          </w:p>
        </w:tc>
        <w:tc>
          <w:tcPr>
            <w:tcW w:w="2233" w:type="dxa"/>
          </w:tcPr>
          <w:p w14:paraId="69C3F102" w14:textId="77777777" w:rsidR="00641209" w:rsidRPr="00112278" w:rsidRDefault="00641209" w:rsidP="00F61C6D">
            <w:pPr>
              <w:textAlignment w:val="baseline"/>
              <w:rPr>
                <w:rFonts w:ascii="Arial" w:eastAsia="Times New Roman" w:hAnsi="Arial"/>
              </w:rPr>
            </w:pPr>
            <w:r>
              <w:rPr>
                <w:rFonts w:ascii="Arial" w:eastAsia="Times New Roman" w:hAnsi="Arial"/>
              </w:rPr>
              <w:t>BAME increases as per 2</w:t>
            </w:r>
          </w:p>
        </w:tc>
      </w:tr>
      <w:tr w:rsidR="00641209" w:rsidRPr="00112278" w14:paraId="7CD80CFF" w14:textId="77777777" w:rsidTr="00F61C6D">
        <w:tc>
          <w:tcPr>
            <w:tcW w:w="383" w:type="dxa"/>
            <w:shd w:val="clear" w:color="auto" w:fill="auto"/>
          </w:tcPr>
          <w:p w14:paraId="69380678" w14:textId="77777777" w:rsidR="00641209" w:rsidRPr="00112278" w:rsidRDefault="00641209" w:rsidP="00F61C6D">
            <w:pPr>
              <w:textAlignment w:val="baseline"/>
              <w:rPr>
                <w:rFonts w:ascii="Arial" w:eastAsia="Times New Roman" w:hAnsi="Arial"/>
              </w:rPr>
            </w:pPr>
            <w:r>
              <w:rPr>
                <w:rFonts w:ascii="Arial" w:eastAsia="Times New Roman" w:hAnsi="Arial"/>
              </w:rPr>
              <w:t>8.</w:t>
            </w:r>
          </w:p>
        </w:tc>
        <w:tc>
          <w:tcPr>
            <w:tcW w:w="2956" w:type="dxa"/>
            <w:shd w:val="clear" w:color="auto" w:fill="auto"/>
          </w:tcPr>
          <w:p w14:paraId="255D1EC9"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 xml:space="preserve">We will develop staff conducting interviews and selection for all Band 7 and above vacancies by providing appropriate toolkits for recruiting managers. E.g., offering maternity / paternity and returner’s scheme support packages; more flexible work </w:t>
            </w:r>
            <w:r w:rsidRPr="00112278">
              <w:rPr>
                <w:rFonts w:ascii="Arial" w:eastAsia="Times New Roman" w:hAnsi="Arial"/>
              </w:rPr>
              <w:lastRenderedPageBreak/>
              <w:t>patterns: part-time; job share or compressed hours.</w:t>
            </w:r>
          </w:p>
        </w:tc>
        <w:tc>
          <w:tcPr>
            <w:tcW w:w="2062" w:type="dxa"/>
            <w:shd w:val="clear" w:color="auto" w:fill="auto"/>
          </w:tcPr>
          <w:p w14:paraId="0072BBCC"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lastRenderedPageBreak/>
              <w:t xml:space="preserve">We will see an increase in the success rates of people with protected characteristics in the recruitment process at senior grade levels and a </w:t>
            </w:r>
            <w:r w:rsidRPr="00112278">
              <w:rPr>
                <w:rFonts w:ascii="Arial" w:eastAsia="Times New Roman" w:hAnsi="Arial"/>
              </w:rPr>
              <w:lastRenderedPageBreak/>
              <w:t>rebalance of gender within quartiles 3 and 4, with associated reduction in mean and median gender pay gaps, tracked within WDES and GPG reports</w:t>
            </w:r>
          </w:p>
        </w:tc>
        <w:tc>
          <w:tcPr>
            <w:tcW w:w="2142" w:type="dxa"/>
            <w:shd w:val="clear" w:color="auto" w:fill="auto"/>
          </w:tcPr>
          <w:p w14:paraId="4C9B2C1E"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lastRenderedPageBreak/>
              <w:t xml:space="preserve">Y1 Review employment packages, identify improvements and create recruiting manager tool </w:t>
            </w:r>
            <w:proofErr w:type="gramStart"/>
            <w:r w:rsidRPr="00112278">
              <w:rPr>
                <w:rFonts w:ascii="Arial" w:eastAsia="Times New Roman" w:hAnsi="Arial"/>
              </w:rPr>
              <w:t>kits</w:t>
            </w:r>
            <w:proofErr w:type="gramEnd"/>
            <w:r w:rsidRPr="00112278">
              <w:rPr>
                <w:rFonts w:ascii="Arial" w:eastAsia="Times New Roman" w:hAnsi="Arial"/>
              </w:rPr>
              <w:t xml:space="preserve">  </w:t>
            </w:r>
          </w:p>
          <w:p w14:paraId="77F85EC7" w14:textId="77777777" w:rsidR="00641209" w:rsidRPr="00112278" w:rsidRDefault="00641209" w:rsidP="00F61C6D">
            <w:pPr>
              <w:textAlignment w:val="baseline"/>
              <w:rPr>
                <w:rFonts w:ascii="Arial" w:eastAsia="Times New Roman" w:hAnsi="Arial"/>
              </w:rPr>
            </w:pPr>
          </w:p>
          <w:p w14:paraId="0E58E278" w14:textId="77777777" w:rsidR="00641209" w:rsidRPr="00112278" w:rsidRDefault="00641209" w:rsidP="00F61C6D">
            <w:pPr>
              <w:textAlignment w:val="baseline"/>
              <w:rPr>
                <w:rFonts w:ascii="Arial" w:eastAsia="Times New Roman" w:hAnsi="Arial"/>
              </w:rPr>
            </w:pPr>
          </w:p>
        </w:tc>
        <w:tc>
          <w:tcPr>
            <w:tcW w:w="2233" w:type="dxa"/>
            <w:shd w:val="clear" w:color="auto" w:fill="auto"/>
          </w:tcPr>
          <w:p w14:paraId="02F4D7E9" w14:textId="77777777" w:rsidR="00641209" w:rsidRDefault="00641209" w:rsidP="00F61C6D">
            <w:pPr>
              <w:textAlignment w:val="baseline"/>
              <w:rPr>
                <w:rFonts w:ascii="Arial" w:eastAsia="Times New Roman" w:hAnsi="Arial"/>
              </w:rPr>
            </w:pPr>
            <w:r>
              <w:rPr>
                <w:rFonts w:ascii="Arial" w:eastAsia="Times New Roman" w:hAnsi="Arial"/>
              </w:rPr>
              <w:t xml:space="preserve">Disability and BAME increases as per 1 and </w:t>
            </w:r>
            <w:proofErr w:type="gramStart"/>
            <w:r>
              <w:rPr>
                <w:rFonts w:ascii="Arial" w:eastAsia="Times New Roman" w:hAnsi="Arial"/>
              </w:rPr>
              <w:t>2</w:t>
            </w:r>
            <w:proofErr w:type="gramEnd"/>
          </w:p>
          <w:p w14:paraId="060BAF9C" w14:textId="77777777" w:rsidR="00641209" w:rsidRDefault="00641209" w:rsidP="00F61C6D">
            <w:pPr>
              <w:textAlignment w:val="baseline"/>
              <w:rPr>
                <w:rFonts w:ascii="Arial" w:eastAsia="Times New Roman" w:hAnsi="Arial"/>
              </w:rPr>
            </w:pPr>
          </w:p>
          <w:p w14:paraId="095C9C5D" w14:textId="77777777" w:rsidR="00641209" w:rsidRDefault="00641209" w:rsidP="00F61C6D">
            <w:pPr>
              <w:textAlignment w:val="baseline"/>
              <w:rPr>
                <w:rFonts w:ascii="Arial" w:eastAsia="Times New Roman" w:hAnsi="Arial"/>
              </w:rPr>
            </w:pPr>
            <w:r>
              <w:rPr>
                <w:rFonts w:ascii="Arial" w:eastAsia="Times New Roman" w:hAnsi="Arial"/>
              </w:rPr>
              <w:t>GPG baselines - Mean GPG 23%, Median GPG 4%</w:t>
            </w:r>
          </w:p>
          <w:p w14:paraId="40E75818" w14:textId="77777777" w:rsidR="00641209" w:rsidRDefault="00641209" w:rsidP="00F61C6D">
            <w:pPr>
              <w:textAlignment w:val="baseline"/>
              <w:rPr>
                <w:rFonts w:ascii="Arial" w:eastAsia="Times New Roman" w:hAnsi="Arial"/>
              </w:rPr>
            </w:pPr>
          </w:p>
          <w:p w14:paraId="062B63C5" w14:textId="77777777" w:rsidR="00641209" w:rsidRDefault="00641209" w:rsidP="00F61C6D">
            <w:pPr>
              <w:textAlignment w:val="baseline"/>
              <w:rPr>
                <w:rFonts w:ascii="Arial" w:eastAsia="Times New Roman" w:hAnsi="Arial"/>
              </w:rPr>
            </w:pPr>
            <w:r>
              <w:rPr>
                <w:rFonts w:ascii="Arial" w:eastAsia="Times New Roman" w:hAnsi="Arial"/>
              </w:rPr>
              <w:t xml:space="preserve">Y1 – Mean GPG 22%, </w:t>
            </w:r>
            <w:r>
              <w:rPr>
                <w:rFonts w:ascii="Arial" w:eastAsia="Times New Roman" w:hAnsi="Arial"/>
              </w:rPr>
              <w:lastRenderedPageBreak/>
              <w:t>Median 3.5%</w:t>
            </w:r>
          </w:p>
          <w:p w14:paraId="499F415A" w14:textId="77777777" w:rsidR="00641209" w:rsidRDefault="00641209" w:rsidP="00F61C6D">
            <w:pPr>
              <w:textAlignment w:val="baseline"/>
              <w:rPr>
                <w:rFonts w:ascii="Arial" w:eastAsia="Times New Roman" w:hAnsi="Arial"/>
              </w:rPr>
            </w:pPr>
          </w:p>
          <w:p w14:paraId="7D9AE9CA" w14:textId="77777777" w:rsidR="00641209" w:rsidRDefault="00641209" w:rsidP="00F61C6D">
            <w:pPr>
              <w:textAlignment w:val="baseline"/>
              <w:rPr>
                <w:rFonts w:ascii="Arial" w:eastAsia="Times New Roman" w:hAnsi="Arial"/>
              </w:rPr>
            </w:pPr>
            <w:r>
              <w:rPr>
                <w:rFonts w:ascii="Arial" w:eastAsia="Times New Roman" w:hAnsi="Arial"/>
              </w:rPr>
              <w:t xml:space="preserve">Quartile baselines -  </w:t>
            </w:r>
          </w:p>
          <w:p w14:paraId="3B07F141" w14:textId="77777777" w:rsidR="00641209" w:rsidRDefault="00641209" w:rsidP="00F61C6D">
            <w:pPr>
              <w:textAlignment w:val="baseline"/>
              <w:rPr>
                <w:rFonts w:ascii="Arial" w:eastAsia="Times New Roman" w:hAnsi="Arial"/>
              </w:rPr>
            </w:pPr>
            <w:r>
              <w:rPr>
                <w:rFonts w:ascii="Arial" w:eastAsia="Times New Roman" w:hAnsi="Arial"/>
              </w:rPr>
              <w:t>Quartile 3: 86% female</w:t>
            </w:r>
          </w:p>
          <w:p w14:paraId="3ABF22A8" w14:textId="77777777" w:rsidR="00641209" w:rsidRDefault="00641209" w:rsidP="00F61C6D">
            <w:pPr>
              <w:textAlignment w:val="baseline"/>
              <w:rPr>
                <w:rFonts w:ascii="Arial" w:eastAsia="Times New Roman" w:hAnsi="Arial"/>
              </w:rPr>
            </w:pPr>
            <w:r>
              <w:rPr>
                <w:rFonts w:ascii="Arial" w:eastAsia="Times New Roman" w:hAnsi="Arial"/>
              </w:rPr>
              <w:t>Quartile 4: 71% female</w:t>
            </w:r>
          </w:p>
          <w:p w14:paraId="51A14AEA" w14:textId="77777777" w:rsidR="00641209" w:rsidRDefault="00641209" w:rsidP="00F61C6D">
            <w:pPr>
              <w:textAlignment w:val="baseline"/>
              <w:rPr>
                <w:rFonts w:ascii="Arial" w:eastAsia="Times New Roman" w:hAnsi="Arial"/>
              </w:rPr>
            </w:pPr>
            <w:r>
              <w:rPr>
                <w:rFonts w:ascii="Arial" w:eastAsia="Times New Roman" w:hAnsi="Arial"/>
              </w:rPr>
              <w:t>Y1 - Quartile 3 85% female</w:t>
            </w:r>
          </w:p>
          <w:p w14:paraId="33C3E294" w14:textId="77777777" w:rsidR="00641209" w:rsidRPr="00112278" w:rsidRDefault="00641209" w:rsidP="00F61C6D">
            <w:pPr>
              <w:textAlignment w:val="baseline"/>
              <w:rPr>
                <w:rFonts w:ascii="Arial" w:eastAsia="Times New Roman" w:hAnsi="Arial"/>
              </w:rPr>
            </w:pPr>
            <w:r>
              <w:rPr>
                <w:rFonts w:ascii="Arial" w:eastAsia="Times New Roman" w:hAnsi="Arial"/>
              </w:rPr>
              <w:t xml:space="preserve">        Quartile 4 72% female</w:t>
            </w:r>
          </w:p>
        </w:tc>
      </w:tr>
      <w:tr w:rsidR="00641209" w:rsidRPr="00112278" w14:paraId="01FCF9D3" w14:textId="77777777" w:rsidTr="00F61C6D">
        <w:tc>
          <w:tcPr>
            <w:tcW w:w="383" w:type="dxa"/>
          </w:tcPr>
          <w:p w14:paraId="07778C8D" w14:textId="77777777" w:rsidR="00641209" w:rsidRPr="00112278" w:rsidRDefault="00641209" w:rsidP="00F61C6D">
            <w:pPr>
              <w:textAlignment w:val="baseline"/>
              <w:rPr>
                <w:rFonts w:ascii="Arial" w:eastAsia="Times New Roman" w:hAnsi="Arial"/>
              </w:rPr>
            </w:pPr>
            <w:r>
              <w:rPr>
                <w:rFonts w:ascii="Arial" w:eastAsia="Times New Roman" w:hAnsi="Arial"/>
              </w:rPr>
              <w:lastRenderedPageBreak/>
              <w:t>9.</w:t>
            </w:r>
          </w:p>
        </w:tc>
        <w:tc>
          <w:tcPr>
            <w:tcW w:w="2956" w:type="dxa"/>
            <w:shd w:val="clear" w:color="auto" w:fill="auto"/>
          </w:tcPr>
          <w:p w14:paraId="10579EB8"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 xml:space="preserve">We </w:t>
            </w:r>
            <w:r>
              <w:rPr>
                <w:rFonts w:ascii="Arial" w:eastAsia="Times New Roman" w:hAnsi="Arial"/>
              </w:rPr>
              <w:t xml:space="preserve">aspire to </w:t>
            </w:r>
            <w:r w:rsidRPr="00112278">
              <w:rPr>
                <w:rFonts w:ascii="Arial" w:eastAsia="Times New Roman" w:hAnsi="Arial"/>
              </w:rPr>
              <w:t xml:space="preserve">introduce diverse interview panels for selection processes for all Bands 8A and above. To manage the potential for any unconscious bias in recruitment processes. This may include people on the interview panel from below Band 8A and discharged using the pool EDI Champions network across the Trust. </w:t>
            </w:r>
          </w:p>
          <w:p w14:paraId="0C70B3BE" w14:textId="77777777" w:rsidR="00641209" w:rsidRPr="00112278" w:rsidRDefault="00641209" w:rsidP="00F61C6D">
            <w:pPr>
              <w:textAlignment w:val="baseline"/>
              <w:rPr>
                <w:rFonts w:ascii="Arial" w:eastAsia="Times New Roman" w:hAnsi="Arial"/>
              </w:rPr>
            </w:pPr>
          </w:p>
        </w:tc>
        <w:tc>
          <w:tcPr>
            <w:tcW w:w="2062" w:type="dxa"/>
            <w:shd w:val="clear" w:color="auto" w:fill="auto"/>
          </w:tcPr>
          <w:p w14:paraId="5AAC2AA8"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We will see an increase in the success rates of people with protected characteristics applying for jobs successfully at senior levels and a rebalance of gender within quartiles 3 and 4, with associated reduction in mean and median gender pay gaps</w:t>
            </w:r>
          </w:p>
        </w:tc>
        <w:tc>
          <w:tcPr>
            <w:tcW w:w="2142" w:type="dxa"/>
            <w:shd w:val="clear" w:color="auto" w:fill="auto"/>
          </w:tcPr>
          <w:p w14:paraId="19ED566F" w14:textId="77777777" w:rsidR="00641209" w:rsidRPr="00112278" w:rsidRDefault="00641209" w:rsidP="00F61C6D">
            <w:pPr>
              <w:textAlignment w:val="baseline"/>
              <w:rPr>
                <w:rFonts w:ascii="Arial" w:eastAsia="Times New Roman" w:hAnsi="Arial"/>
              </w:rPr>
            </w:pPr>
            <w:r w:rsidRPr="00112278">
              <w:rPr>
                <w:rFonts w:ascii="Arial" w:eastAsia="Times New Roman" w:hAnsi="Arial"/>
              </w:rPr>
              <w:t xml:space="preserve">Y1 Create pool of EDI Champions and promote to </w:t>
            </w:r>
            <w:proofErr w:type="gramStart"/>
            <w:r w:rsidRPr="00112278">
              <w:rPr>
                <w:rFonts w:ascii="Arial" w:eastAsia="Times New Roman" w:hAnsi="Arial"/>
              </w:rPr>
              <w:t>recruiters</w:t>
            </w:r>
            <w:proofErr w:type="gramEnd"/>
            <w:r w:rsidRPr="00112278">
              <w:rPr>
                <w:rFonts w:ascii="Arial" w:eastAsia="Times New Roman" w:hAnsi="Arial"/>
              </w:rPr>
              <w:t xml:space="preserve"> </w:t>
            </w:r>
          </w:p>
          <w:p w14:paraId="4119AD47" w14:textId="77777777" w:rsidR="00641209" w:rsidRPr="00112278" w:rsidRDefault="00641209" w:rsidP="00F61C6D">
            <w:pPr>
              <w:textAlignment w:val="baseline"/>
              <w:rPr>
                <w:rFonts w:ascii="Arial" w:eastAsia="Times New Roman" w:hAnsi="Arial"/>
              </w:rPr>
            </w:pPr>
          </w:p>
          <w:p w14:paraId="1119452D" w14:textId="77777777" w:rsidR="00641209" w:rsidRPr="00112278" w:rsidRDefault="00641209" w:rsidP="00F61C6D">
            <w:pPr>
              <w:textAlignment w:val="baseline"/>
              <w:rPr>
                <w:rFonts w:ascii="Arial" w:eastAsia="Times New Roman" w:hAnsi="Arial"/>
              </w:rPr>
            </w:pPr>
          </w:p>
        </w:tc>
        <w:tc>
          <w:tcPr>
            <w:tcW w:w="2233" w:type="dxa"/>
          </w:tcPr>
          <w:p w14:paraId="117F94A9" w14:textId="77777777" w:rsidR="00641209" w:rsidRDefault="00641209" w:rsidP="00F61C6D">
            <w:pPr>
              <w:textAlignment w:val="baseline"/>
              <w:rPr>
                <w:rFonts w:ascii="Arial" w:eastAsia="Times New Roman" w:hAnsi="Arial"/>
              </w:rPr>
            </w:pPr>
            <w:r>
              <w:rPr>
                <w:rFonts w:ascii="Arial" w:eastAsia="Times New Roman" w:hAnsi="Arial"/>
              </w:rPr>
              <w:t xml:space="preserve">Disability and BAME increases as per 1 and </w:t>
            </w:r>
            <w:proofErr w:type="gramStart"/>
            <w:r>
              <w:rPr>
                <w:rFonts w:ascii="Arial" w:eastAsia="Times New Roman" w:hAnsi="Arial"/>
              </w:rPr>
              <w:t>2</w:t>
            </w:r>
            <w:proofErr w:type="gramEnd"/>
          </w:p>
          <w:p w14:paraId="6676CB8B" w14:textId="77777777" w:rsidR="00641209" w:rsidRDefault="00641209" w:rsidP="00F61C6D">
            <w:pPr>
              <w:textAlignment w:val="baseline"/>
              <w:rPr>
                <w:rFonts w:ascii="Arial" w:eastAsia="Times New Roman" w:hAnsi="Arial"/>
              </w:rPr>
            </w:pPr>
          </w:p>
          <w:p w14:paraId="766B7D84" w14:textId="77777777" w:rsidR="00641209" w:rsidRDefault="00641209" w:rsidP="00F61C6D">
            <w:pPr>
              <w:textAlignment w:val="baseline"/>
              <w:rPr>
                <w:rFonts w:ascii="Arial" w:eastAsia="Times New Roman" w:hAnsi="Arial"/>
              </w:rPr>
            </w:pPr>
            <w:r>
              <w:rPr>
                <w:rFonts w:ascii="Arial" w:eastAsia="Times New Roman" w:hAnsi="Arial"/>
              </w:rPr>
              <w:t xml:space="preserve">GPG impacts as per </w:t>
            </w:r>
            <w:proofErr w:type="gramStart"/>
            <w:r>
              <w:rPr>
                <w:rFonts w:ascii="Arial" w:eastAsia="Times New Roman" w:hAnsi="Arial"/>
              </w:rPr>
              <w:t>9</w:t>
            </w:r>
            <w:proofErr w:type="gramEnd"/>
          </w:p>
          <w:p w14:paraId="14BB31FC" w14:textId="77777777" w:rsidR="00641209" w:rsidRDefault="00641209" w:rsidP="00F61C6D">
            <w:pPr>
              <w:textAlignment w:val="baseline"/>
              <w:rPr>
                <w:rFonts w:ascii="Arial" w:eastAsia="Times New Roman" w:hAnsi="Arial"/>
              </w:rPr>
            </w:pPr>
          </w:p>
          <w:p w14:paraId="6C793BEE" w14:textId="77777777" w:rsidR="00641209" w:rsidRPr="00112278" w:rsidRDefault="00641209" w:rsidP="00F61C6D">
            <w:pPr>
              <w:textAlignment w:val="baseline"/>
              <w:rPr>
                <w:rFonts w:ascii="Arial" w:eastAsia="Times New Roman" w:hAnsi="Arial"/>
              </w:rPr>
            </w:pPr>
            <w:r>
              <w:rPr>
                <w:rFonts w:ascii="Arial" w:eastAsia="Times New Roman" w:hAnsi="Arial"/>
              </w:rPr>
              <w:t>Board of Directors diversity demographics increase by end of Y3.</w:t>
            </w:r>
          </w:p>
        </w:tc>
      </w:tr>
    </w:tbl>
    <w:p w14:paraId="6108B78B" w14:textId="77777777" w:rsidR="00641209" w:rsidRPr="00B8264C" w:rsidRDefault="00641209" w:rsidP="00641209">
      <w:pPr>
        <w:rPr>
          <w:rFonts w:ascii="Arial" w:eastAsia="Meiryo" w:hAnsi="Arial"/>
          <w:b/>
          <w:bCs/>
          <w:color w:val="000000" w:themeColor="text1"/>
          <w:lang w:eastAsia="ja-JP"/>
        </w:rPr>
      </w:pPr>
    </w:p>
    <w:p w14:paraId="26762990" w14:textId="77777777" w:rsidR="00641209" w:rsidRDefault="00641209" w:rsidP="00641209">
      <w:pPr>
        <w:rPr>
          <w:rFonts w:ascii="Arial" w:eastAsia="Meiryo" w:hAnsi="Arial"/>
          <w:b/>
          <w:bCs/>
          <w:color w:val="000000" w:themeColor="text1"/>
          <w:lang w:eastAsia="ja-JP"/>
        </w:rPr>
      </w:pPr>
      <w:r>
        <w:rPr>
          <w:rFonts w:ascii="Arial" w:eastAsia="Meiryo" w:hAnsi="Arial"/>
          <w:b/>
          <w:bCs/>
          <w:color w:val="000000" w:themeColor="text1"/>
          <w:lang w:eastAsia="ja-JP"/>
        </w:rPr>
        <w:br w:type="page"/>
      </w:r>
    </w:p>
    <w:p w14:paraId="1E255088" w14:textId="77777777" w:rsidR="00641209" w:rsidRDefault="00641209" w:rsidP="00641209">
      <w:pPr>
        <w:rPr>
          <w:rFonts w:ascii="Arial" w:eastAsia="Meiryo" w:hAnsi="Arial"/>
          <w:b/>
          <w:bCs/>
          <w:color w:val="000000" w:themeColor="text1"/>
          <w:lang w:eastAsia="ja-JP"/>
        </w:rPr>
      </w:pPr>
      <w:r w:rsidRPr="00B8264C">
        <w:rPr>
          <w:rFonts w:ascii="Arial" w:eastAsia="Meiryo" w:hAnsi="Arial"/>
          <w:b/>
          <w:bCs/>
          <w:color w:val="000000" w:themeColor="text1"/>
          <w:lang w:eastAsia="ja-JP"/>
        </w:rPr>
        <w:lastRenderedPageBreak/>
        <w:t xml:space="preserve">Objective 2: Retention </w:t>
      </w:r>
    </w:p>
    <w:p w14:paraId="188F355E" w14:textId="77777777" w:rsidR="00641209" w:rsidRPr="00B8264C" w:rsidRDefault="00641209" w:rsidP="00641209">
      <w:pPr>
        <w:rPr>
          <w:rFonts w:ascii="Arial" w:eastAsia="Meiryo" w:hAnsi="Arial"/>
          <w:b/>
          <w:bCs/>
          <w:color w:val="000000" w:themeColor="text1"/>
          <w:lang w:eastAsia="ja-JP"/>
        </w:rPr>
      </w:pPr>
    </w:p>
    <w:p w14:paraId="48FF2752" w14:textId="77777777" w:rsidR="00641209" w:rsidRPr="00484559" w:rsidRDefault="00641209" w:rsidP="00641209">
      <w:pPr>
        <w:rPr>
          <w:rFonts w:ascii="Arial" w:eastAsia="Times New Roman" w:hAnsi="Arial"/>
          <w:bCs/>
        </w:rPr>
      </w:pPr>
      <w:r w:rsidRPr="00484559">
        <w:rPr>
          <w:rFonts w:ascii="Arial" w:eastAsia="Times New Roman" w:hAnsi="Arial"/>
        </w:rPr>
        <w:t>Ensure that we fulfil our Public Sector Equality Duty in response to the Equality Act 2010 to ‘Advance equality of opportunity between people who share a protected characteristic and those who do not.’</w:t>
      </w:r>
      <w:r>
        <w:rPr>
          <w:rFonts w:ascii="Arial" w:eastAsia="Times New Roman" w:hAnsi="Arial"/>
        </w:rPr>
        <w:t xml:space="preserve"> </w:t>
      </w:r>
      <w:r w:rsidRPr="00484559">
        <w:rPr>
          <w:rFonts w:ascii="Arial" w:eastAsia="Times New Roman" w:hAnsi="Arial"/>
          <w:bCs/>
        </w:rPr>
        <w:t>We will ensure current employees and future talent with protected characteristics are treated with equability and stay with the organisation as ‘a great place to work’, as per the 2022-202</w:t>
      </w:r>
      <w:r>
        <w:rPr>
          <w:rFonts w:ascii="Arial" w:eastAsia="Times New Roman" w:hAnsi="Arial"/>
          <w:bCs/>
        </w:rPr>
        <w:t xml:space="preserve">5 </w:t>
      </w:r>
      <w:r w:rsidRPr="00484559">
        <w:rPr>
          <w:rFonts w:ascii="Arial" w:eastAsia="Times New Roman" w:hAnsi="Arial"/>
          <w:bCs/>
        </w:rPr>
        <w:t>Trust Strategy.</w:t>
      </w:r>
    </w:p>
    <w:p w14:paraId="7F945C43" w14:textId="77777777" w:rsidR="00641209" w:rsidRDefault="00641209" w:rsidP="00641209">
      <w:pPr>
        <w:rPr>
          <w:rFonts w:ascii="Century Gothic" w:eastAsia="Meiryo" w:hAnsi="Century Gothic" w:cs="Times New Roman"/>
          <w:sz w:val="18"/>
          <w:lang w:eastAsia="ja-JP"/>
        </w:rPr>
      </w:pPr>
    </w:p>
    <w:p w14:paraId="79A4709F" w14:textId="77777777" w:rsidR="00641209" w:rsidRPr="00484559" w:rsidRDefault="00641209" w:rsidP="00641209">
      <w:pPr>
        <w:rPr>
          <w:rFonts w:ascii="Century Gothic" w:eastAsia="Meiryo" w:hAnsi="Century Gothic" w:cs="Times New Roman"/>
          <w:sz w:val="18"/>
          <w:lang w:eastAsia="ja-JP"/>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617"/>
        <w:gridCol w:w="2268"/>
        <w:gridCol w:w="2268"/>
        <w:gridCol w:w="1984"/>
      </w:tblGrid>
      <w:tr w:rsidR="00641209" w:rsidRPr="00484559" w14:paraId="12A416FD" w14:textId="77777777" w:rsidTr="00F61C6D">
        <w:tc>
          <w:tcPr>
            <w:tcW w:w="497" w:type="dxa"/>
            <w:shd w:val="clear" w:color="auto" w:fill="FFFFFF"/>
            <w:vAlign w:val="center"/>
          </w:tcPr>
          <w:p w14:paraId="34816E63" w14:textId="77777777" w:rsidR="00641209" w:rsidRPr="00484559" w:rsidRDefault="00641209" w:rsidP="00F61C6D">
            <w:pPr>
              <w:textAlignment w:val="baseline"/>
              <w:rPr>
                <w:rFonts w:ascii="Arial" w:eastAsia="Times New Roman" w:hAnsi="Arial"/>
                <w:b/>
                <w:bCs/>
              </w:rPr>
            </w:pPr>
          </w:p>
        </w:tc>
        <w:tc>
          <w:tcPr>
            <w:tcW w:w="2617" w:type="dxa"/>
            <w:shd w:val="clear" w:color="auto" w:fill="FFFFFF"/>
            <w:vAlign w:val="center"/>
          </w:tcPr>
          <w:p w14:paraId="647491B9" w14:textId="77777777" w:rsidR="00641209" w:rsidRPr="00502415" w:rsidRDefault="00641209" w:rsidP="00F61C6D">
            <w:pPr>
              <w:jc w:val="center"/>
              <w:textAlignment w:val="baseline"/>
              <w:rPr>
                <w:rFonts w:ascii="Arial" w:eastAsia="Times New Roman" w:hAnsi="Arial"/>
                <w:b/>
                <w:bCs/>
              </w:rPr>
            </w:pPr>
            <w:r w:rsidRPr="00502415">
              <w:rPr>
                <w:rFonts w:ascii="Arial" w:eastAsia="Times New Roman" w:hAnsi="Arial"/>
                <w:b/>
                <w:bCs/>
              </w:rPr>
              <w:t>What we will do:</w:t>
            </w:r>
          </w:p>
        </w:tc>
        <w:tc>
          <w:tcPr>
            <w:tcW w:w="2268" w:type="dxa"/>
            <w:shd w:val="clear" w:color="auto" w:fill="FFFFFF"/>
            <w:vAlign w:val="center"/>
          </w:tcPr>
          <w:p w14:paraId="6707442A" w14:textId="77777777" w:rsidR="00641209" w:rsidRPr="00502415" w:rsidRDefault="00641209" w:rsidP="00F61C6D">
            <w:pPr>
              <w:jc w:val="center"/>
              <w:textAlignment w:val="baseline"/>
              <w:rPr>
                <w:rFonts w:ascii="Arial" w:eastAsia="Times New Roman" w:hAnsi="Arial"/>
                <w:b/>
                <w:bCs/>
              </w:rPr>
            </w:pPr>
            <w:r w:rsidRPr="00502415">
              <w:rPr>
                <w:rFonts w:ascii="Arial" w:eastAsia="Times New Roman" w:hAnsi="Arial"/>
                <w:b/>
                <w:bCs/>
              </w:rPr>
              <w:t>How we will know we have had impact:</w:t>
            </w:r>
          </w:p>
        </w:tc>
        <w:tc>
          <w:tcPr>
            <w:tcW w:w="2268" w:type="dxa"/>
            <w:shd w:val="clear" w:color="auto" w:fill="FFFFFF"/>
            <w:vAlign w:val="center"/>
          </w:tcPr>
          <w:p w14:paraId="1CCEF6EC" w14:textId="77777777" w:rsidR="00641209" w:rsidRPr="00502415" w:rsidRDefault="00641209" w:rsidP="00F61C6D">
            <w:pPr>
              <w:jc w:val="center"/>
              <w:textAlignment w:val="baseline"/>
              <w:rPr>
                <w:rFonts w:ascii="Arial" w:eastAsia="Times New Roman" w:hAnsi="Arial"/>
                <w:b/>
                <w:bCs/>
              </w:rPr>
            </w:pPr>
            <w:r w:rsidRPr="00502415">
              <w:rPr>
                <w:rFonts w:ascii="Arial" w:eastAsia="Times New Roman" w:hAnsi="Arial"/>
                <w:b/>
                <w:bCs/>
              </w:rPr>
              <w:t>Timescales - to be achieved by:</w:t>
            </w:r>
          </w:p>
        </w:tc>
        <w:tc>
          <w:tcPr>
            <w:tcW w:w="1984" w:type="dxa"/>
            <w:shd w:val="clear" w:color="auto" w:fill="FFFFFF"/>
            <w:vAlign w:val="center"/>
          </w:tcPr>
          <w:p w14:paraId="4AE37248" w14:textId="77777777" w:rsidR="00641209" w:rsidRPr="00502415" w:rsidRDefault="00641209" w:rsidP="00F61C6D">
            <w:pPr>
              <w:jc w:val="center"/>
              <w:textAlignment w:val="baseline"/>
              <w:rPr>
                <w:rFonts w:ascii="Arial" w:eastAsia="Times New Roman" w:hAnsi="Arial"/>
                <w:b/>
                <w:bCs/>
              </w:rPr>
            </w:pPr>
            <w:r w:rsidRPr="00502415">
              <w:rPr>
                <w:rFonts w:ascii="Arial" w:eastAsia="Times New Roman" w:hAnsi="Arial"/>
                <w:b/>
                <w:bCs/>
              </w:rPr>
              <w:t>Targets</w:t>
            </w:r>
          </w:p>
        </w:tc>
      </w:tr>
      <w:tr w:rsidR="00641209" w:rsidRPr="00484559" w14:paraId="7A84F446" w14:textId="77777777" w:rsidTr="00F61C6D">
        <w:tc>
          <w:tcPr>
            <w:tcW w:w="497" w:type="dxa"/>
          </w:tcPr>
          <w:p w14:paraId="3C12B1CA" w14:textId="77777777" w:rsidR="00641209" w:rsidRPr="00484559" w:rsidRDefault="00641209" w:rsidP="00F61C6D">
            <w:pPr>
              <w:textAlignment w:val="baseline"/>
              <w:rPr>
                <w:rFonts w:ascii="Arial" w:eastAsia="Times New Roman" w:hAnsi="Arial"/>
                <w:color w:val="000000"/>
              </w:rPr>
            </w:pPr>
            <w:r>
              <w:rPr>
                <w:rFonts w:ascii="Arial" w:eastAsia="Times New Roman" w:hAnsi="Arial"/>
                <w:color w:val="000000"/>
              </w:rPr>
              <w:t>10.</w:t>
            </w:r>
          </w:p>
        </w:tc>
        <w:tc>
          <w:tcPr>
            <w:tcW w:w="2617" w:type="dxa"/>
            <w:shd w:val="clear" w:color="auto" w:fill="auto"/>
          </w:tcPr>
          <w:p w14:paraId="343B6FF8" w14:textId="77777777" w:rsidR="00641209" w:rsidRPr="00484559" w:rsidRDefault="00641209" w:rsidP="00F61C6D">
            <w:pPr>
              <w:textAlignment w:val="baseline"/>
              <w:rPr>
                <w:rFonts w:ascii="Arial" w:eastAsia="Times New Roman" w:hAnsi="Arial"/>
              </w:rPr>
            </w:pPr>
            <w:r w:rsidRPr="00484559">
              <w:rPr>
                <w:rFonts w:ascii="Arial" w:eastAsia="Times New Roman" w:hAnsi="Arial"/>
                <w:color w:val="000000"/>
              </w:rPr>
              <w:t xml:space="preserve">We will work in partnership with our medical leaders to offer coaching to female consultants to improve rates of successful female applications for the Clinical Excellence Awards (CEAs) </w:t>
            </w:r>
          </w:p>
        </w:tc>
        <w:tc>
          <w:tcPr>
            <w:tcW w:w="2268" w:type="dxa"/>
            <w:shd w:val="clear" w:color="auto" w:fill="auto"/>
          </w:tcPr>
          <w:p w14:paraId="674351E9" w14:textId="77777777" w:rsidR="00641209" w:rsidRPr="00484559" w:rsidRDefault="00641209" w:rsidP="00F61C6D">
            <w:pPr>
              <w:textAlignment w:val="baseline"/>
              <w:rPr>
                <w:rFonts w:ascii="Arial" w:eastAsia="Times New Roman" w:hAnsi="Arial"/>
              </w:rPr>
            </w:pPr>
            <w:r w:rsidRPr="00484559">
              <w:rPr>
                <w:rFonts w:ascii="Arial" w:eastAsia="Times New Roman" w:hAnsi="Arial"/>
              </w:rPr>
              <w:t>We will see an increase in the number of female applicants securing a Clinical Excellence Award and a reduction in the mean and median bonus pay gap</w:t>
            </w:r>
          </w:p>
        </w:tc>
        <w:tc>
          <w:tcPr>
            <w:tcW w:w="2268" w:type="dxa"/>
            <w:shd w:val="clear" w:color="auto" w:fill="auto"/>
          </w:tcPr>
          <w:p w14:paraId="1CAA492A" w14:textId="77777777" w:rsidR="00641209" w:rsidRPr="00380495" w:rsidRDefault="00641209" w:rsidP="00F61C6D">
            <w:pPr>
              <w:textAlignment w:val="baseline"/>
              <w:rPr>
                <w:rFonts w:ascii="Arial" w:eastAsia="Times New Roman" w:hAnsi="Arial"/>
              </w:rPr>
            </w:pPr>
            <w:r w:rsidRPr="00380495">
              <w:rPr>
                <w:rFonts w:ascii="Arial" w:eastAsia="Times New Roman" w:hAnsi="Arial"/>
              </w:rPr>
              <w:t xml:space="preserve">Y1 Establish senior clinical coaching support for </w:t>
            </w:r>
            <w:proofErr w:type="gramStart"/>
            <w:r w:rsidRPr="00380495">
              <w:rPr>
                <w:rFonts w:ascii="Arial" w:eastAsia="Times New Roman" w:hAnsi="Arial"/>
              </w:rPr>
              <w:t>CEA</w:t>
            </w:r>
            <w:proofErr w:type="gramEnd"/>
            <w:r w:rsidRPr="00380495">
              <w:rPr>
                <w:rFonts w:ascii="Arial" w:eastAsia="Times New Roman" w:hAnsi="Arial"/>
              </w:rPr>
              <w:t xml:space="preserve"> </w:t>
            </w:r>
          </w:p>
          <w:p w14:paraId="4BC58ADA" w14:textId="77777777" w:rsidR="00641209" w:rsidRPr="00380495" w:rsidRDefault="00641209" w:rsidP="00F61C6D">
            <w:pPr>
              <w:textAlignment w:val="baseline"/>
              <w:rPr>
                <w:rFonts w:ascii="Arial" w:eastAsia="Times New Roman" w:hAnsi="Arial"/>
              </w:rPr>
            </w:pPr>
          </w:p>
          <w:p w14:paraId="746CA8AE" w14:textId="77777777" w:rsidR="00641209" w:rsidRPr="00380495" w:rsidRDefault="00641209" w:rsidP="00F61C6D">
            <w:pPr>
              <w:textAlignment w:val="baseline"/>
              <w:rPr>
                <w:rFonts w:ascii="Arial" w:eastAsia="Times New Roman" w:hAnsi="Arial"/>
              </w:rPr>
            </w:pPr>
          </w:p>
          <w:p w14:paraId="0790131A" w14:textId="77777777" w:rsidR="00641209" w:rsidRPr="00484559" w:rsidRDefault="00641209" w:rsidP="00F61C6D">
            <w:pPr>
              <w:textAlignment w:val="baseline"/>
              <w:rPr>
                <w:rFonts w:ascii="Arial" w:eastAsia="Times New Roman" w:hAnsi="Arial"/>
              </w:rPr>
            </w:pPr>
          </w:p>
        </w:tc>
        <w:tc>
          <w:tcPr>
            <w:tcW w:w="1984" w:type="dxa"/>
          </w:tcPr>
          <w:p w14:paraId="3D397189" w14:textId="77777777" w:rsidR="00641209" w:rsidRDefault="00641209" w:rsidP="00F61C6D">
            <w:pPr>
              <w:textAlignment w:val="baseline"/>
              <w:rPr>
                <w:rFonts w:ascii="Arial" w:eastAsia="Times New Roman" w:hAnsi="Arial"/>
              </w:rPr>
            </w:pPr>
            <w:r>
              <w:rPr>
                <w:rFonts w:ascii="Arial" w:eastAsia="Times New Roman" w:hAnsi="Arial"/>
              </w:rPr>
              <w:t xml:space="preserve">Baseline – 29% female; 42% male receiving </w:t>
            </w:r>
            <w:proofErr w:type="gramStart"/>
            <w:r>
              <w:rPr>
                <w:rFonts w:ascii="Arial" w:eastAsia="Times New Roman" w:hAnsi="Arial"/>
              </w:rPr>
              <w:t>bonus</w:t>
            </w:r>
            <w:proofErr w:type="gramEnd"/>
          </w:p>
          <w:p w14:paraId="5FC56B3C" w14:textId="77777777" w:rsidR="00641209" w:rsidRDefault="00641209" w:rsidP="00F61C6D">
            <w:pPr>
              <w:textAlignment w:val="baseline"/>
              <w:rPr>
                <w:rFonts w:ascii="Arial" w:eastAsia="Times New Roman" w:hAnsi="Arial"/>
              </w:rPr>
            </w:pPr>
            <w:r>
              <w:rPr>
                <w:rFonts w:ascii="Arial" w:eastAsia="Times New Roman" w:hAnsi="Arial"/>
              </w:rPr>
              <w:t>Y1 – 32% female</w:t>
            </w:r>
          </w:p>
          <w:p w14:paraId="33AFCE2A" w14:textId="77777777" w:rsidR="00641209" w:rsidRPr="00380495" w:rsidRDefault="00641209" w:rsidP="00F61C6D">
            <w:pPr>
              <w:textAlignment w:val="baseline"/>
              <w:rPr>
                <w:rFonts w:ascii="Arial" w:eastAsia="Times New Roman" w:hAnsi="Arial"/>
              </w:rPr>
            </w:pPr>
          </w:p>
        </w:tc>
      </w:tr>
      <w:tr w:rsidR="00641209" w:rsidRPr="00484559" w14:paraId="6501D3FF" w14:textId="77777777" w:rsidTr="00F61C6D">
        <w:trPr>
          <w:trHeight w:val="75"/>
        </w:trPr>
        <w:tc>
          <w:tcPr>
            <w:tcW w:w="497" w:type="dxa"/>
          </w:tcPr>
          <w:p w14:paraId="599C2B85" w14:textId="77777777" w:rsidR="00641209" w:rsidRPr="00484559" w:rsidRDefault="00641209" w:rsidP="00F61C6D">
            <w:pPr>
              <w:textAlignment w:val="baseline"/>
              <w:rPr>
                <w:rFonts w:ascii="Arial" w:eastAsia="Times New Roman" w:hAnsi="Arial"/>
              </w:rPr>
            </w:pPr>
            <w:r>
              <w:rPr>
                <w:rFonts w:ascii="Arial" w:eastAsia="Times New Roman" w:hAnsi="Arial"/>
              </w:rPr>
              <w:t>11.</w:t>
            </w:r>
          </w:p>
        </w:tc>
        <w:tc>
          <w:tcPr>
            <w:tcW w:w="2617" w:type="dxa"/>
            <w:shd w:val="clear" w:color="auto" w:fill="auto"/>
          </w:tcPr>
          <w:p w14:paraId="573E8487" w14:textId="77777777" w:rsidR="00641209" w:rsidRPr="00484559" w:rsidRDefault="00641209" w:rsidP="00F61C6D">
            <w:pPr>
              <w:textAlignment w:val="baseline"/>
              <w:rPr>
                <w:rFonts w:ascii="Arial" w:eastAsia="Times New Roman" w:hAnsi="Arial"/>
              </w:rPr>
            </w:pPr>
            <w:r w:rsidRPr="00484559">
              <w:rPr>
                <w:rFonts w:ascii="Arial" w:eastAsia="Times New Roman" w:hAnsi="Arial"/>
              </w:rPr>
              <w:t>We will ensure</w:t>
            </w:r>
            <w:r>
              <w:rPr>
                <w:rFonts w:ascii="Arial" w:eastAsia="Times New Roman" w:hAnsi="Arial"/>
              </w:rPr>
              <w:t xml:space="preserve"> reasonable adjustments </w:t>
            </w:r>
            <w:r w:rsidRPr="00484559">
              <w:rPr>
                <w:rFonts w:ascii="Arial" w:eastAsia="Times New Roman" w:hAnsi="Arial"/>
              </w:rPr>
              <w:t>are in place, insofar as operational requirements allow for staff with disabilities / LTC to maximise the time they are available to perform, without feeling pressured to attend work if unwell. Where operational requirements mean staff must attend site, all reasonable adjustments shall be made to assist our staff in performing their duties. Training and support to line managers on these adjustments to be provided, with a particular focus on clinical environments</w:t>
            </w:r>
          </w:p>
        </w:tc>
        <w:tc>
          <w:tcPr>
            <w:tcW w:w="2268" w:type="dxa"/>
            <w:shd w:val="clear" w:color="auto" w:fill="auto"/>
          </w:tcPr>
          <w:p w14:paraId="146F0883" w14:textId="77777777" w:rsidR="00641209" w:rsidRPr="00484559" w:rsidRDefault="00641209" w:rsidP="00F61C6D">
            <w:pPr>
              <w:textAlignment w:val="baseline"/>
              <w:rPr>
                <w:rFonts w:ascii="Arial" w:eastAsia="Times New Roman" w:hAnsi="Arial"/>
              </w:rPr>
            </w:pPr>
            <w:r w:rsidRPr="00484559">
              <w:rPr>
                <w:rFonts w:ascii="Arial" w:eastAsia="Times New Roman" w:hAnsi="Arial"/>
              </w:rPr>
              <w:t>We will see a reduction in lost working hours from staff with disabilities / LTC and a further reduction in these staff being taken through the capability process</w:t>
            </w:r>
          </w:p>
        </w:tc>
        <w:tc>
          <w:tcPr>
            <w:tcW w:w="2268" w:type="dxa"/>
            <w:shd w:val="clear" w:color="auto" w:fill="auto"/>
          </w:tcPr>
          <w:p w14:paraId="02A6386D" w14:textId="77777777" w:rsidR="00641209" w:rsidRPr="004255B9" w:rsidRDefault="00641209" w:rsidP="00F61C6D">
            <w:pPr>
              <w:textAlignment w:val="baseline"/>
              <w:rPr>
                <w:rFonts w:ascii="Arial" w:eastAsia="Times New Roman" w:hAnsi="Arial"/>
              </w:rPr>
            </w:pPr>
            <w:r w:rsidRPr="004255B9">
              <w:rPr>
                <w:rFonts w:ascii="Arial" w:eastAsia="Times New Roman" w:hAnsi="Arial"/>
              </w:rPr>
              <w:t>Y1</w:t>
            </w:r>
            <w:r>
              <w:rPr>
                <w:rFonts w:ascii="Arial" w:eastAsia="Times New Roman" w:hAnsi="Arial"/>
              </w:rPr>
              <w:t xml:space="preserve"> Brief managers on reasonable adjustment guidance </w:t>
            </w:r>
          </w:p>
          <w:p w14:paraId="3DCF4EDE" w14:textId="77777777" w:rsidR="00641209" w:rsidRPr="004255B9" w:rsidRDefault="00641209" w:rsidP="00F61C6D">
            <w:pPr>
              <w:textAlignment w:val="baseline"/>
              <w:rPr>
                <w:rFonts w:ascii="Arial" w:eastAsia="Times New Roman" w:hAnsi="Arial"/>
              </w:rPr>
            </w:pPr>
          </w:p>
          <w:p w14:paraId="55116700" w14:textId="77777777" w:rsidR="00641209" w:rsidRPr="00484559" w:rsidRDefault="00641209" w:rsidP="00F61C6D">
            <w:pPr>
              <w:textAlignment w:val="baseline"/>
              <w:rPr>
                <w:rFonts w:ascii="Arial" w:eastAsia="Times New Roman" w:hAnsi="Arial"/>
              </w:rPr>
            </w:pPr>
          </w:p>
        </w:tc>
        <w:tc>
          <w:tcPr>
            <w:tcW w:w="1984" w:type="dxa"/>
          </w:tcPr>
          <w:p w14:paraId="17A95F5E" w14:textId="77777777" w:rsidR="00641209" w:rsidRDefault="00641209" w:rsidP="00F61C6D">
            <w:pPr>
              <w:textAlignment w:val="baseline"/>
              <w:rPr>
                <w:rFonts w:ascii="Arial" w:eastAsia="Times New Roman" w:hAnsi="Arial"/>
              </w:rPr>
            </w:pPr>
            <w:r>
              <w:rPr>
                <w:rFonts w:ascii="Arial" w:eastAsia="Times New Roman" w:hAnsi="Arial"/>
              </w:rPr>
              <w:t>Baseline capability disparity ratio 1.22</w:t>
            </w:r>
          </w:p>
          <w:p w14:paraId="57BC4FFF" w14:textId="77777777" w:rsidR="00641209" w:rsidRDefault="00641209" w:rsidP="00F61C6D">
            <w:pPr>
              <w:textAlignment w:val="baseline"/>
              <w:rPr>
                <w:rFonts w:ascii="Arial" w:eastAsia="Times New Roman" w:hAnsi="Arial"/>
              </w:rPr>
            </w:pPr>
          </w:p>
          <w:p w14:paraId="6E55C1FA" w14:textId="77777777" w:rsidR="00641209" w:rsidRDefault="00641209" w:rsidP="00F61C6D">
            <w:pPr>
              <w:textAlignment w:val="baseline"/>
              <w:rPr>
                <w:rFonts w:ascii="Arial" w:eastAsia="Times New Roman" w:hAnsi="Arial"/>
              </w:rPr>
            </w:pPr>
            <w:r>
              <w:rPr>
                <w:rFonts w:ascii="Arial" w:eastAsia="Times New Roman" w:hAnsi="Arial"/>
              </w:rPr>
              <w:t>Y1 – 1.15</w:t>
            </w:r>
          </w:p>
          <w:p w14:paraId="6AFF7394" w14:textId="77777777" w:rsidR="00641209" w:rsidRPr="004255B9" w:rsidRDefault="00641209" w:rsidP="00F61C6D">
            <w:pPr>
              <w:textAlignment w:val="baseline"/>
              <w:rPr>
                <w:rFonts w:ascii="Arial" w:eastAsia="Times New Roman" w:hAnsi="Arial"/>
              </w:rPr>
            </w:pPr>
          </w:p>
        </w:tc>
      </w:tr>
      <w:tr w:rsidR="00641209" w:rsidRPr="00484559" w14:paraId="31E6E8EF" w14:textId="77777777" w:rsidTr="00F61C6D">
        <w:tc>
          <w:tcPr>
            <w:tcW w:w="497" w:type="dxa"/>
            <w:shd w:val="clear" w:color="auto" w:fill="auto"/>
          </w:tcPr>
          <w:p w14:paraId="122ED8BF" w14:textId="77777777" w:rsidR="00641209" w:rsidRPr="006A2F9E" w:rsidRDefault="00641209" w:rsidP="00F61C6D">
            <w:pPr>
              <w:textAlignment w:val="baseline"/>
              <w:rPr>
                <w:rFonts w:ascii="Arial" w:eastAsia="Times New Roman" w:hAnsi="Arial"/>
                <w:color w:val="000000" w:themeColor="text1"/>
              </w:rPr>
            </w:pPr>
            <w:r>
              <w:rPr>
                <w:rFonts w:ascii="Arial" w:eastAsia="Times New Roman" w:hAnsi="Arial"/>
                <w:color w:val="000000" w:themeColor="text1"/>
              </w:rPr>
              <w:t>12.</w:t>
            </w:r>
          </w:p>
        </w:tc>
        <w:tc>
          <w:tcPr>
            <w:tcW w:w="2617" w:type="dxa"/>
            <w:shd w:val="clear" w:color="auto" w:fill="auto"/>
          </w:tcPr>
          <w:p w14:paraId="2A3DDB93" w14:textId="77777777" w:rsidR="00641209" w:rsidRPr="006A2F9E" w:rsidRDefault="00641209" w:rsidP="00F61C6D">
            <w:pPr>
              <w:textAlignment w:val="baseline"/>
              <w:rPr>
                <w:rFonts w:ascii="Arial" w:eastAsia="Times New Roman" w:hAnsi="Arial"/>
                <w:color w:val="000000" w:themeColor="text1"/>
              </w:rPr>
            </w:pPr>
            <w:r w:rsidRPr="006A2F9E">
              <w:rPr>
                <w:rFonts w:ascii="Arial" w:eastAsia="Times New Roman" w:hAnsi="Arial"/>
                <w:color w:val="000000" w:themeColor="text1"/>
              </w:rPr>
              <w:t xml:space="preserve">We will re-establish the Reciprocal Mentoring Scheme for BAME and Disabled Staff to support making applications for leadership </w:t>
            </w:r>
            <w:proofErr w:type="gramStart"/>
            <w:r w:rsidRPr="006A2F9E">
              <w:rPr>
                <w:rFonts w:ascii="Arial" w:eastAsia="Times New Roman" w:hAnsi="Arial"/>
                <w:color w:val="000000" w:themeColor="text1"/>
              </w:rPr>
              <w:t>roles</w:t>
            </w:r>
            <w:proofErr w:type="gramEnd"/>
          </w:p>
          <w:p w14:paraId="221D551F" w14:textId="77777777" w:rsidR="00641209" w:rsidRPr="006A2F9E" w:rsidRDefault="00641209" w:rsidP="00F61C6D">
            <w:pPr>
              <w:textAlignment w:val="baseline"/>
              <w:rPr>
                <w:rFonts w:ascii="Arial" w:eastAsia="Times New Roman" w:hAnsi="Arial"/>
                <w:color w:val="000000" w:themeColor="text1"/>
              </w:rPr>
            </w:pPr>
          </w:p>
        </w:tc>
        <w:tc>
          <w:tcPr>
            <w:tcW w:w="2268" w:type="dxa"/>
            <w:shd w:val="clear" w:color="auto" w:fill="auto"/>
          </w:tcPr>
          <w:p w14:paraId="5A573B03" w14:textId="77777777" w:rsidR="00641209" w:rsidRPr="006A2F9E" w:rsidRDefault="00641209" w:rsidP="00F61C6D">
            <w:pPr>
              <w:textAlignment w:val="baseline"/>
              <w:rPr>
                <w:rFonts w:ascii="Arial" w:eastAsia="Times New Roman" w:hAnsi="Arial"/>
                <w:color w:val="000000" w:themeColor="text1"/>
              </w:rPr>
            </w:pPr>
            <w:r w:rsidRPr="006A2F9E">
              <w:rPr>
                <w:rFonts w:ascii="Arial" w:eastAsia="Times New Roman" w:hAnsi="Arial"/>
                <w:color w:val="000000" w:themeColor="text1"/>
              </w:rPr>
              <w:t xml:space="preserve">We will see an increase in internal successful applications for senior </w:t>
            </w:r>
            <w:proofErr w:type="gramStart"/>
            <w:r w:rsidRPr="006A2F9E">
              <w:rPr>
                <w:rFonts w:ascii="Arial" w:eastAsia="Times New Roman" w:hAnsi="Arial"/>
                <w:color w:val="000000" w:themeColor="text1"/>
              </w:rPr>
              <w:t>roles</w:t>
            </w:r>
            <w:proofErr w:type="gramEnd"/>
            <w:r w:rsidRPr="006A2F9E">
              <w:rPr>
                <w:rFonts w:ascii="Arial" w:eastAsia="Times New Roman" w:hAnsi="Arial"/>
                <w:color w:val="000000" w:themeColor="text1"/>
              </w:rPr>
              <w:t xml:space="preserve"> </w:t>
            </w:r>
          </w:p>
          <w:p w14:paraId="5F7FB722" w14:textId="77777777" w:rsidR="00641209" w:rsidRPr="006A2F9E" w:rsidRDefault="00641209" w:rsidP="00F61C6D">
            <w:pPr>
              <w:textAlignment w:val="baseline"/>
              <w:rPr>
                <w:rFonts w:ascii="Arial" w:eastAsia="Times New Roman" w:hAnsi="Arial"/>
                <w:color w:val="000000" w:themeColor="text1"/>
              </w:rPr>
            </w:pPr>
          </w:p>
          <w:p w14:paraId="41A17369" w14:textId="77777777" w:rsidR="00641209" w:rsidRPr="006A2F9E" w:rsidRDefault="00641209" w:rsidP="00F61C6D">
            <w:pPr>
              <w:textAlignment w:val="baseline"/>
              <w:rPr>
                <w:rFonts w:ascii="Arial" w:eastAsia="Times New Roman" w:hAnsi="Arial"/>
                <w:color w:val="000000" w:themeColor="text1"/>
              </w:rPr>
            </w:pPr>
            <w:r w:rsidRPr="006A2F9E">
              <w:rPr>
                <w:rFonts w:ascii="Arial" w:eastAsia="Times New Roman" w:hAnsi="Arial"/>
                <w:color w:val="000000" w:themeColor="text1"/>
              </w:rPr>
              <w:t xml:space="preserve"> </w:t>
            </w:r>
          </w:p>
        </w:tc>
        <w:tc>
          <w:tcPr>
            <w:tcW w:w="2268" w:type="dxa"/>
            <w:shd w:val="clear" w:color="auto" w:fill="auto"/>
          </w:tcPr>
          <w:p w14:paraId="69D557BD" w14:textId="77777777" w:rsidR="00641209" w:rsidRPr="006A2F9E" w:rsidRDefault="00641209" w:rsidP="00F61C6D">
            <w:pPr>
              <w:textAlignment w:val="baseline"/>
              <w:rPr>
                <w:rFonts w:ascii="Arial" w:eastAsia="Times New Roman" w:hAnsi="Arial"/>
                <w:color w:val="000000" w:themeColor="text1"/>
              </w:rPr>
            </w:pPr>
            <w:r w:rsidRPr="006A2F9E">
              <w:rPr>
                <w:rFonts w:ascii="Arial" w:eastAsia="Times New Roman" w:hAnsi="Arial"/>
                <w:color w:val="000000" w:themeColor="text1"/>
              </w:rPr>
              <w:t xml:space="preserve">Y1 Establish senior mentor network for BAME talent Pool and disabled / LTC </w:t>
            </w:r>
            <w:proofErr w:type="gramStart"/>
            <w:r w:rsidRPr="006A2F9E">
              <w:rPr>
                <w:rFonts w:ascii="Arial" w:eastAsia="Times New Roman" w:hAnsi="Arial"/>
                <w:color w:val="000000" w:themeColor="text1"/>
              </w:rPr>
              <w:t>staff</w:t>
            </w:r>
            <w:proofErr w:type="gramEnd"/>
          </w:p>
          <w:p w14:paraId="3893CA46" w14:textId="77777777" w:rsidR="00641209" w:rsidRPr="006A2F9E" w:rsidRDefault="00641209" w:rsidP="00F61C6D">
            <w:pPr>
              <w:textAlignment w:val="baseline"/>
              <w:rPr>
                <w:rFonts w:ascii="Arial" w:eastAsia="Times New Roman" w:hAnsi="Arial"/>
                <w:color w:val="000000" w:themeColor="text1"/>
              </w:rPr>
            </w:pPr>
          </w:p>
          <w:p w14:paraId="18C3A664" w14:textId="77777777" w:rsidR="00641209" w:rsidRPr="006A2F9E" w:rsidRDefault="00641209" w:rsidP="00F61C6D">
            <w:pPr>
              <w:textAlignment w:val="baseline"/>
              <w:rPr>
                <w:rFonts w:ascii="Arial" w:eastAsia="Times New Roman" w:hAnsi="Arial"/>
                <w:color w:val="000000" w:themeColor="text1"/>
              </w:rPr>
            </w:pPr>
          </w:p>
        </w:tc>
        <w:tc>
          <w:tcPr>
            <w:tcW w:w="1984" w:type="dxa"/>
            <w:shd w:val="clear" w:color="auto" w:fill="auto"/>
          </w:tcPr>
          <w:p w14:paraId="24D2FE55" w14:textId="77777777" w:rsidR="00641209" w:rsidRDefault="00641209" w:rsidP="00F61C6D">
            <w:pPr>
              <w:textAlignment w:val="baseline"/>
              <w:rPr>
                <w:rFonts w:ascii="Arial" w:eastAsia="Times New Roman" w:hAnsi="Arial"/>
                <w:color w:val="000000" w:themeColor="text1"/>
              </w:rPr>
            </w:pPr>
            <w:r>
              <w:rPr>
                <w:rFonts w:ascii="Arial" w:eastAsia="Times New Roman" w:hAnsi="Arial"/>
                <w:color w:val="000000" w:themeColor="text1"/>
              </w:rPr>
              <w:t>Baseline BAME middle to upper progression disparity ratio – 2.03</w:t>
            </w:r>
          </w:p>
          <w:p w14:paraId="4D73B89A" w14:textId="77777777" w:rsidR="00641209" w:rsidRDefault="00641209" w:rsidP="00F61C6D">
            <w:pPr>
              <w:textAlignment w:val="baseline"/>
              <w:rPr>
                <w:rFonts w:ascii="Arial" w:eastAsia="Times New Roman" w:hAnsi="Arial"/>
                <w:color w:val="000000" w:themeColor="text1"/>
              </w:rPr>
            </w:pPr>
          </w:p>
          <w:p w14:paraId="6B7DCED9" w14:textId="77777777" w:rsidR="00641209" w:rsidRDefault="00641209" w:rsidP="00F61C6D">
            <w:pPr>
              <w:textAlignment w:val="baseline"/>
              <w:rPr>
                <w:rFonts w:ascii="Arial" w:eastAsia="Times New Roman" w:hAnsi="Arial"/>
                <w:color w:val="000000" w:themeColor="text1"/>
              </w:rPr>
            </w:pPr>
            <w:r>
              <w:rPr>
                <w:rFonts w:ascii="Arial" w:eastAsia="Times New Roman" w:hAnsi="Arial"/>
                <w:color w:val="000000" w:themeColor="text1"/>
              </w:rPr>
              <w:t>Y1 – 1.9</w:t>
            </w:r>
          </w:p>
          <w:p w14:paraId="5475520B" w14:textId="77777777" w:rsidR="00641209" w:rsidRDefault="00641209" w:rsidP="00F61C6D">
            <w:pPr>
              <w:textAlignment w:val="baseline"/>
              <w:rPr>
                <w:rFonts w:ascii="Arial" w:eastAsia="Times New Roman" w:hAnsi="Arial"/>
                <w:color w:val="000000" w:themeColor="text1"/>
              </w:rPr>
            </w:pPr>
          </w:p>
          <w:p w14:paraId="33D94989" w14:textId="77777777" w:rsidR="00641209" w:rsidRPr="006A2F9E" w:rsidRDefault="00641209" w:rsidP="00F61C6D">
            <w:pPr>
              <w:textAlignment w:val="baseline"/>
              <w:rPr>
                <w:rFonts w:ascii="Arial" w:eastAsia="Times New Roman" w:hAnsi="Arial"/>
                <w:color w:val="000000" w:themeColor="text1"/>
              </w:rPr>
            </w:pPr>
          </w:p>
        </w:tc>
      </w:tr>
    </w:tbl>
    <w:p w14:paraId="0282DC57" w14:textId="77777777" w:rsidR="00641209" w:rsidRPr="00484559" w:rsidRDefault="00641209" w:rsidP="00641209">
      <w:pPr>
        <w:rPr>
          <w:rFonts w:ascii="Arial" w:eastAsia="Meiryo" w:hAnsi="Arial"/>
          <w:highlight w:val="yellow"/>
          <w:lang w:eastAsia="ja-JP"/>
        </w:rPr>
      </w:pPr>
    </w:p>
    <w:p w14:paraId="714B9BF7" w14:textId="77777777" w:rsidR="00641209" w:rsidRDefault="00641209" w:rsidP="00641209">
      <w:pPr>
        <w:rPr>
          <w:rFonts w:ascii="Arial" w:eastAsia="Meiryo" w:hAnsi="Arial"/>
          <w:b/>
          <w:bCs/>
          <w:color w:val="000000" w:themeColor="text1"/>
          <w:lang w:eastAsia="ja-JP"/>
        </w:rPr>
      </w:pPr>
    </w:p>
    <w:p w14:paraId="7CAB52EF" w14:textId="77777777" w:rsidR="00641209" w:rsidRDefault="00641209" w:rsidP="00641209">
      <w:pPr>
        <w:rPr>
          <w:rFonts w:ascii="Arial" w:eastAsia="Meiryo" w:hAnsi="Arial"/>
          <w:b/>
          <w:bCs/>
          <w:color w:val="000000" w:themeColor="text1"/>
          <w:lang w:eastAsia="ja-JP"/>
        </w:rPr>
      </w:pPr>
    </w:p>
    <w:p w14:paraId="53998380" w14:textId="77777777" w:rsidR="00641209" w:rsidRDefault="00641209" w:rsidP="00641209">
      <w:pPr>
        <w:rPr>
          <w:rFonts w:ascii="Arial" w:eastAsia="Meiryo" w:hAnsi="Arial"/>
          <w:b/>
          <w:bCs/>
          <w:color w:val="000000" w:themeColor="text1"/>
          <w:lang w:eastAsia="ja-JP"/>
        </w:rPr>
      </w:pPr>
    </w:p>
    <w:p w14:paraId="435695E6" w14:textId="77777777" w:rsidR="00641209" w:rsidRDefault="00641209" w:rsidP="00641209">
      <w:pPr>
        <w:rPr>
          <w:rFonts w:ascii="Arial" w:eastAsia="Meiryo" w:hAnsi="Arial"/>
          <w:b/>
          <w:bCs/>
          <w:color w:val="000000" w:themeColor="text1"/>
          <w:lang w:eastAsia="ja-JP"/>
        </w:rPr>
      </w:pPr>
    </w:p>
    <w:p w14:paraId="6BC16E92" w14:textId="77777777" w:rsidR="00641209" w:rsidRDefault="00641209" w:rsidP="00641209">
      <w:pPr>
        <w:rPr>
          <w:rFonts w:ascii="Arial" w:eastAsia="Meiryo" w:hAnsi="Arial"/>
          <w:b/>
          <w:bCs/>
          <w:color w:val="000000" w:themeColor="text1"/>
          <w:lang w:eastAsia="ja-JP"/>
        </w:rPr>
      </w:pPr>
    </w:p>
    <w:p w14:paraId="76BBC4F5" w14:textId="184DFB3F" w:rsidR="00641209" w:rsidRDefault="00641209" w:rsidP="00641209">
      <w:pPr>
        <w:rPr>
          <w:rFonts w:ascii="Arial" w:eastAsia="Meiryo" w:hAnsi="Arial"/>
          <w:b/>
          <w:bCs/>
          <w:color w:val="000000" w:themeColor="text1"/>
          <w:lang w:eastAsia="ja-JP"/>
        </w:rPr>
      </w:pPr>
    </w:p>
    <w:p w14:paraId="02AC5AEF" w14:textId="4B61C669" w:rsidR="00641209" w:rsidRDefault="00641209" w:rsidP="00641209">
      <w:pPr>
        <w:rPr>
          <w:rFonts w:ascii="Arial" w:eastAsia="Meiryo" w:hAnsi="Arial"/>
          <w:b/>
          <w:bCs/>
          <w:color w:val="000000" w:themeColor="text1"/>
          <w:lang w:eastAsia="ja-JP"/>
        </w:rPr>
      </w:pPr>
    </w:p>
    <w:p w14:paraId="01059033" w14:textId="77777777" w:rsidR="00641209" w:rsidRDefault="00641209" w:rsidP="00641209">
      <w:pPr>
        <w:rPr>
          <w:rFonts w:ascii="Arial" w:eastAsia="Meiryo" w:hAnsi="Arial"/>
          <w:b/>
          <w:bCs/>
          <w:color w:val="000000" w:themeColor="text1"/>
          <w:lang w:eastAsia="ja-JP"/>
        </w:rPr>
      </w:pPr>
    </w:p>
    <w:p w14:paraId="1C7FD6D4" w14:textId="77777777" w:rsidR="00641209" w:rsidRDefault="00641209" w:rsidP="00641209">
      <w:pPr>
        <w:rPr>
          <w:rFonts w:ascii="Arial" w:eastAsia="Meiryo" w:hAnsi="Arial"/>
          <w:b/>
          <w:bCs/>
          <w:color w:val="000000" w:themeColor="text1"/>
          <w:lang w:eastAsia="ja-JP"/>
        </w:rPr>
      </w:pPr>
    </w:p>
    <w:p w14:paraId="6F61452D" w14:textId="77777777" w:rsidR="00641209" w:rsidRDefault="00641209" w:rsidP="00641209">
      <w:pPr>
        <w:rPr>
          <w:rFonts w:ascii="Arial" w:eastAsia="Meiryo" w:hAnsi="Arial"/>
          <w:b/>
          <w:bCs/>
          <w:color w:val="000000" w:themeColor="text1"/>
          <w:lang w:eastAsia="ja-JP"/>
        </w:rPr>
      </w:pPr>
    </w:p>
    <w:p w14:paraId="563119B4" w14:textId="77777777" w:rsidR="00502415" w:rsidRDefault="00502415" w:rsidP="00641209">
      <w:pPr>
        <w:rPr>
          <w:rFonts w:ascii="Arial" w:eastAsia="Meiryo" w:hAnsi="Arial"/>
          <w:b/>
          <w:bCs/>
          <w:color w:val="000000" w:themeColor="text1"/>
          <w:lang w:eastAsia="ja-JP"/>
        </w:rPr>
      </w:pPr>
    </w:p>
    <w:p w14:paraId="01A7B81A" w14:textId="77777777" w:rsidR="00641209" w:rsidRPr="00484559" w:rsidRDefault="00641209" w:rsidP="00641209">
      <w:pPr>
        <w:rPr>
          <w:rFonts w:ascii="Arial" w:eastAsia="Meiryo" w:hAnsi="Arial"/>
          <w:b/>
          <w:bCs/>
          <w:lang w:eastAsia="ja-JP"/>
        </w:rPr>
      </w:pPr>
      <w:r w:rsidRPr="00EA3FA0">
        <w:rPr>
          <w:rFonts w:ascii="Arial" w:eastAsia="Meiryo" w:hAnsi="Arial"/>
          <w:b/>
          <w:bCs/>
          <w:color w:val="000000" w:themeColor="text1"/>
          <w:lang w:eastAsia="ja-JP"/>
        </w:rPr>
        <w:lastRenderedPageBreak/>
        <w:t>Objective 3: Progression</w:t>
      </w:r>
    </w:p>
    <w:p w14:paraId="1A4E6E87" w14:textId="77777777" w:rsidR="00641209" w:rsidRPr="00484559" w:rsidRDefault="00641209" w:rsidP="00641209">
      <w:pPr>
        <w:jc w:val="both"/>
        <w:textAlignment w:val="baseline"/>
        <w:rPr>
          <w:rFonts w:ascii="Arial" w:eastAsia="Times New Roman" w:hAnsi="Arial"/>
          <w:bCs/>
          <w:i/>
        </w:rPr>
      </w:pPr>
    </w:p>
    <w:p w14:paraId="4DF2E38C" w14:textId="77777777" w:rsidR="00641209" w:rsidRPr="00484559" w:rsidRDefault="00641209" w:rsidP="00641209">
      <w:pPr>
        <w:rPr>
          <w:rFonts w:ascii="Arial" w:eastAsia="Times New Roman" w:hAnsi="Arial"/>
          <w:i/>
          <w:iCs/>
        </w:rPr>
      </w:pPr>
      <w:r w:rsidRPr="00484559">
        <w:rPr>
          <w:rFonts w:ascii="Arial" w:eastAsia="Times New Roman" w:hAnsi="Arial"/>
          <w:i/>
          <w:iCs/>
        </w:rPr>
        <w:t>Ensure that we fulfil our Public Sector Equality Duty in response to the Equality Act 2010 to ‘Advance equality of opportunity between people who share a protected characteristic and those who do not.’</w:t>
      </w:r>
    </w:p>
    <w:p w14:paraId="7A10412B" w14:textId="77777777" w:rsidR="00641209" w:rsidRPr="00484559" w:rsidRDefault="00641209" w:rsidP="00641209">
      <w:pPr>
        <w:jc w:val="both"/>
        <w:textAlignment w:val="baseline"/>
        <w:rPr>
          <w:rFonts w:ascii="Arial" w:eastAsia="Times New Roman" w:hAnsi="Arial"/>
          <w:bCs/>
          <w:i/>
        </w:rPr>
      </w:pPr>
    </w:p>
    <w:p w14:paraId="5CA105E8" w14:textId="77777777" w:rsidR="00641209" w:rsidRPr="00484559" w:rsidRDefault="00641209" w:rsidP="00641209">
      <w:pPr>
        <w:jc w:val="both"/>
        <w:textAlignment w:val="baseline"/>
        <w:rPr>
          <w:rFonts w:ascii="Arial" w:eastAsia="Times New Roman" w:hAnsi="Arial"/>
          <w:bCs/>
          <w:i/>
        </w:rPr>
      </w:pPr>
      <w:r w:rsidRPr="00484559">
        <w:rPr>
          <w:rFonts w:ascii="Arial" w:eastAsia="Times New Roman" w:hAnsi="Arial"/>
          <w:bCs/>
          <w:i/>
        </w:rPr>
        <w:t xml:space="preserve">We will ensure current employees and future talent with protected characteristics are enabled into senior leadership positions to drive </w:t>
      </w:r>
      <w:r w:rsidRPr="00484559">
        <w:rPr>
          <w:rFonts w:ascii="Arial" w:eastAsia="Times New Roman" w:hAnsi="Arial"/>
          <w:bCs/>
          <w:i/>
          <w:iCs/>
        </w:rPr>
        <w:t>lived experience</w:t>
      </w:r>
      <w:r w:rsidRPr="00484559">
        <w:rPr>
          <w:rFonts w:ascii="Arial" w:eastAsia="Times New Roman" w:hAnsi="Arial"/>
          <w:bCs/>
          <w:i/>
        </w:rPr>
        <w:t xml:space="preserve"> into the heart of decision-making to ensure services are designed, developed, and delivered with </w:t>
      </w:r>
      <w:proofErr w:type="gramStart"/>
      <w:r w:rsidRPr="00484559">
        <w:rPr>
          <w:rFonts w:ascii="Arial" w:eastAsia="Times New Roman" w:hAnsi="Arial"/>
          <w:bCs/>
          <w:i/>
        </w:rPr>
        <w:t>inclusivity</w:t>
      </w:r>
      <w:proofErr w:type="gramEnd"/>
      <w:r w:rsidRPr="00484559">
        <w:rPr>
          <w:rFonts w:ascii="Arial" w:eastAsia="Times New Roman" w:hAnsi="Arial"/>
          <w:bCs/>
          <w:i/>
        </w:rPr>
        <w:t xml:space="preserve"> </w:t>
      </w:r>
    </w:p>
    <w:p w14:paraId="286C75B7" w14:textId="77777777" w:rsidR="00641209" w:rsidRPr="00484559" w:rsidRDefault="00641209" w:rsidP="00641209">
      <w:pPr>
        <w:jc w:val="both"/>
        <w:textAlignment w:val="baseline"/>
        <w:rPr>
          <w:rFonts w:ascii="Arial" w:eastAsia="Times New Roman" w:hAnsi="Arial"/>
          <w:bCs/>
          <w:i/>
          <w:highlight w:val="yellow"/>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616"/>
        <w:gridCol w:w="2772"/>
        <w:gridCol w:w="1495"/>
        <w:gridCol w:w="1828"/>
      </w:tblGrid>
      <w:tr w:rsidR="00641209" w:rsidRPr="00216502" w14:paraId="76F01FDD" w14:textId="77777777" w:rsidTr="00F61C6D">
        <w:tc>
          <w:tcPr>
            <w:tcW w:w="498" w:type="dxa"/>
            <w:shd w:val="clear" w:color="auto" w:fill="auto"/>
            <w:vAlign w:val="center"/>
          </w:tcPr>
          <w:p w14:paraId="63ECBE8D" w14:textId="77777777" w:rsidR="00641209" w:rsidRPr="00216502" w:rsidRDefault="00641209" w:rsidP="00F61C6D">
            <w:pPr>
              <w:textAlignment w:val="baseline"/>
              <w:rPr>
                <w:rFonts w:ascii="Arial" w:eastAsia="Times New Roman" w:hAnsi="Arial"/>
                <w:b/>
                <w:bCs/>
                <w:color w:val="000000" w:themeColor="text1"/>
              </w:rPr>
            </w:pPr>
          </w:p>
        </w:tc>
        <w:tc>
          <w:tcPr>
            <w:tcW w:w="2616" w:type="dxa"/>
            <w:shd w:val="clear" w:color="auto" w:fill="auto"/>
            <w:vAlign w:val="center"/>
          </w:tcPr>
          <w:p w14:paraId="0C571598" w14:textId="77777777" w:rsidR="00641209" w:rsidRPr="00502415" w:rsidRDefault="00641209" w:rsidP="00F61C6D">
            <w:pPr>
              <w:textAlignment w:val="baseline"/>
              <w:rPr>
                <w:rFonts w:ascii="Arial" w:eastAsia="Times New Roman" w:hAnsi="Arial"/>
                <w:b/>
                <w:bCs/>
                <w:color w:val="000000" w:themeColor="text1"/>
              </w:rPr>
            </w:pPr>
            <w:r w:rsidRPr="00502415">
              <w:rPr>
                <w:rFonts w:ascii="Arial" w:eastAsia="Times New Roman" w:hAnsi="Arial"/>
                <w:b/>
                <w:bCs/>
              </w:rPr>
              <w:t>What we will do:</w:t>
            </w:r>
          </w:p>
        </w:tc>
        <w:tc>
          <w:tcPr>
            <w:tcW w:w="2772" w:type="dxa"/>
            <w:shd w:val="clear" w:color="auto" w:fill="auto"/>
            <w:vAlign w:val="center"/>
          </w:tcPr>
          <w:p w14:paraId="03E4310E" w14:textId="77777777" w:rsidR="00641209" w:rsidRPr="00502415" w:rsidRDefault="00641209" w:rsidP="00F61C6D">
            <w:pPr>
              <w:textAlignment w:val="baseline"/>
              <w:rPr>
                <w:rFonts w:ascii="Arial" w:eastAsia="Times New Roman" w:hAnsi="Arial"/>
                <w:b/>
                <w:bCs/>
                <w:color w:val="000000" w:themeColor="text1"/>
              </w:rPr>
            </w:pPr>
            <w:r w:rsidRPr="00502415">
              <w:rPr>
                <w:rFonts w:ascii="Arial" w:eastAsia="Times New Roman" w:hAnsi="Arial"/>
                <w:b/>
                <w:bCs/>
              </w:rPr>
              <w:t>How we will know we have had impact:</w:t>
            </w:r>
          </w:p>
        </w:tc>
        <w:tc>
          <w:tcPr>
            <w:tcW w:w="1495" w:type="dxa"/>
            <w:shd w:val="clear" w:color="auto" w:fill="auto"/>
            <w:vAlign w:val="center"/>
          </w:tcPr>
          <w:p w14:paraId="643A887A" w14:textId="77777777" w:rsidR="00641209" w:rsidRPr="00502415" w:rsidRDefault="00641209" w:rsidP="00F61C6D">
            <w:pPr>
              <w:textAlignment w:val="baseline"/>
              <w:rPr>
                <w:rFonts w:ascii="Arial" w:eastAsia="Times New Roman" w:hAnsi="Arial"/>
                <w:b/>
                <w:bCs/>
                <w:color w:val="000000" w:themeColor="text1"/>
              </w:rPr>
            </w:pPr>
            <w:r w:rsidRPr="00502415">
              <w:rPr>
                <w:rFonts w:ascii="Arial" w:eastAsia="Times New Roman" w:hAnsi="Arial"/>
                <w:b/>
                <w:bCs/>
              </w:rPr>
              <w:t>Timescales - to be achieved by:</w:t>
            </w:r>
          </w:p>
        </w:tc>
        <w:tc>
          <w:tcPr>
            <w:tcW w:w="1828" w:type="dxa"/>
            <w:shd w:val="clear" w:color="auto" w:fill="auto"/>
            <w:vAlign w:val="center"/>
          </w:tcPr>
          <w:p w14:paraId="34929879" w14:textId="77777777" w:rsidR="00641209" w:rsidRPr="00502415" w:rsidRDefault="00641209" w:rsidP="00F61C6D">
            <w:pPr>
              <w:textAlignment w:val="baseline"/>
              <w:rPr>
                <w:rFonts w:ascii="Arial" w:eastAsia="Times New Roman" w:hAnsi="Arial"/>
                <w:b/>
                <w:bCs/>
                <w:color w:val="000000" w:themeColor="text1"/>
              </w:rPr>
            </w:pPr>
            <w:r w:rsidRPr="00502415">
              <w:rPr>
                <w:rFonts w:ascii="Arial" w:eastAsia="Times New Roman" w:hAnsi="Arial"/>
                <w:b/>
                <w:bCs/>
              </w:rPr>
              <w:t>Targets</w:t>
            </w:r>
          </w:p>
        </w:tc>
      </w:tr>
      <w:tr w:rsidR="00641209" w:rsidRPr="00216502" w14:paraId="51C9362B" w14:textId="77777777" w:rsidTr="00F61C6D">
        <w:tc>
          <w:tcPr>
            <w:tcW w:w="498" w:type="dxa"/>
            <w:shd w:val="clear" w:color="auto" w:fill="auto"/>
          </w:tcPr>
          <w:p w14:paraId="75034D2E" w14:textId="77777777" w:rsidR="00641209" w:rsidRPr="00216502" w:rsidRDefault="00641209" w:rsidP="00F61C6D">
            <w:pPr>
              <w:textAlignment w:val="baseline"/>
              <w:rPr>
                <w:rFonts w:ascii="Arial" w:eastAsia="Times New Roman" w:hAnsi="Arial"/>
                <w:color w:val="000000" w:themeColor="text1"/>
              </w:rPr>
            </w:pPr>
            <w:r>
              <w:rPr>
                <w:rFonts w:ascii="Arial" w:eastAsia="Times New Roman" w:hAnsi="Arial"/>
                <w:color w:val="000000" w:themeColor="text1"/>
              </w:rPr>
              <w:t>13.</w:t>
            </w:r>
          </w:p>
        </w:tc>
        <w:tc>
          <w:tcPr>
            <w:tcW w:w="2616" w:type="dxa"/>
            <w:shd w:val="clear" w:color="auto" w:fill="auto"/>
          </w:tcPr>
          <w:p w14:paraId="1AB4CD22" w14:textId="77777777" w:rsidR="00641209" w:rsidRPr="00216502" w:rsidRDefault="00641209" w:rsidP="00F61C6D">
            <w:pPr>
              <w:textAlignment w:val="baseline"/>
              <w:rPr>
                <w:rFonts w:ascii="Arial" w:eastAsia="Times New Roman" w:hAnsi="Arial"/>
                <w:color w:val="000000" w:themeColor="text1"/>
              </w:rPr>
            </w:pPr>
            <w:r w:rsidRPr="00216502">
              <w:rPr>
                <w:rFonts w:ascii="Arial" w:eastAsia="Times New Roman" w:hAnsi="Arial"/>
                <w:color w:val="000000" w:themeColor="text1"/>
              </w:rPr>
              <w:t>Through our approach to Talent Management and our people plan, we will target female, BAME and disabled staff on development programmes and support managers with succession strategies to enable diversity and inclusion</w:t>
            </w:r>
          </w:p>
        </w:tc>
        <w:tc>
          <w:tcPr>
            <w:tcW w:w="2772" w:type="dxa"/>
            <w:shd w:val="clear" w:color="auto" w:fill="auto"/>
          </w:tcPr>
          <w:p w14:paraId="252E48BA" w14:textId="77777777" w:rsidR="00641209" w:rsidRPr="00216502" w:rsidRDefault="00641209" w:rsidP="00F61C6D">
            <w:pPr>
              <w:textAlignment w:val="baseline"/>
              <w:rPr>
                <w:rFonts w:ascii="Arial" w:eastAsia="Times New Roman" w:hAnsi="Arial"/>
                <w:color w:val="000000" w:themeColor="text1"/>
              </w:rPr>
            </w:pPr>
            <w:r w:rsidRPr="00216502">
              <w:rPr>
                <w:rFonts w:ascii="Arial" w:eastAsia="Times New Roman" w:hAnsi="Arial"/>
                <w:color w:val="000000" w:themeColor="text1"/>
              </w:rPr>
              <w:t>We will see more staff with protected characteristics progressing and being promoted internally. Increased equality of progression on staff survey score and the progression ratio metric</w:t>
            </w:r>
          </w:p>
        </w:tc>
        <w:tc>
          <w:tcPr>
            <w:tcW w:w="1495" w:type="dxa"/>
            <w:shd w:val="clear" w:color="auto" w:fill="auto"/>
          </w:tcPr>
          <w:p w14:paraId="7BA8C3F6" w14:textId="77777777" w:rsidR="00641209" w:rsidRPr="00216502" w:rsidRDefault="00641209" w:rsidP="00F61C6D">
            <w:pPr>
              <w:textAlignment w:val="baseline"/>
              <w:rPr>
                <w:rFonts w:ascii="Arial" w:eastAsia="Times New Roman" w:hAnsi="Arial"/>
                <w:color w:val="000000" w:themeColor="text1"/>
              </w:rPr>
            </w:pPr>
            <w:r w:rsidRPr="00216502">
              <w:rPr>
                <w:rFonts w:ascii="Arial" w:eastAsia="Times New Roman" w:hAnsi="Arial"/>
                <w:color w:val="000000" w:themeColor="text1"/>
              </w:rPr>
              <w:t xml:space="preserve">Y1 Create a protected characteristic talent </w:t>
            </w:r>
            <w:proofErr w:type="gramStart"/>
            <w:r w:rsidRPr="00216502">
              <w:rPr>
                <w:rFonts w:ascii="Arial" w:eastAsia="Times New Roman" w:hAnsi="Arial"/>
                <w:color w:val="000000" w:themeColor="text1"/>
              </w:rPr>
              <w:t>pool</w:t>
            </w:r>
            <w:proofErr w:type="gramEnd"/>
            <w:r w:rsidRPr="00216502">
              <w:rPr>
                <w:rFonts w:ascii="Arial" w:eastAsia="Times New Roman" w:hAnsi="Arial"/>
                <w:color w:val="000000" w:themeColor="text1"/>
              </w:rPr>
              <w:t xml:space="preserve"> </w:t>
            </w:r>
          </w:p>
          <w:p w14:paraId="14729DA5" w14:textId="77777777" w:rsidR="00641209" w:rsidRPr="00216502" w:rsidRDefault="00641209" w:rsidP="00F61C6D">
            <w:pPr>
              <w:textAlignment w:val="baseline"/>
              <w:rPr>
                <w:rFonts w:ascii="Arial" w:eastAsia="Times New Roman" w:hAnsi="Arial"/>
                <w:color w:val="000000" w:themeColor="text1"/>
              </w:rPr>
            </w:pPr>
          </w:p>
          <w:p w14:paraId="0C167E5D" w14:textId="77777777" w:rsidR="00641209" w:rsidRPr="00216502" w:rsidRDefault="00641209" w:rsidP="00F61C6D">
            <w:pPr>
              <w:textAlignment w:val="baseline"/>
              <w:rPr>
                <w:rFonts w:ascii="Arial" w:eastAsia="Times New Roman" w:hAnsi="Arial"/>
                <w:color w:val="000000" w:themeColor="text1"/>
              </w:rPr>
            </w:pPr>
            <w:r w:rsidRPr="00216502">
              <w:rPr>
                <w:rFonts w:ascii="Arial" w:eastAsia="Times New Roman" w:hAnsi="Arial"/>
                <w:color w:val="000000" w:themeColor="text1"/>
              </w:rPr>
              <w:t xml:space="preserve"> </w:t>
            </w:r>
          </w:p>
        </w:tc>
        <w:tc>
          <w:tcPr>
            <w:tcW w:w="1828" w:type="dxa"/>
            <w:shd w:val="clear" w:color="auto" w:fill="auto"/>
          </w:tcPr>
          <w:p w14:paraId="55FA6AD5" w14:textId="77777777" w:rsidR="00641209" w:rsidRDefault="00641209" w:rsidP="00F61C6D">
            <w:pPr>
              <w:textAlignment w:val="baseline"/>
              <w:rPr>
                <w:rFonts w:ascii="Arial" w:eastAsia="Times New Roman" w:hAnsi="Arial"/>
                <w:color w:val="000000" w:themeColor="text1"/>
              </w:rPr>
            </w:pPr>
            <w:r>
              <w:rPr>
                <w:rFonts w:ascii="Arial" w:eastAsia="Times New Roman" w:hAnsi="Arial"/>
                <w:color w:val="000000" w:themeColor="text1"/>
              </w:rPr>
              <w:t>BAME progression disparity ratios between band clusters as per 13.</w:t>
            </w:r>
          </w:p>
          <w:p w14:paraId="02E15E4D" w14:textId="77777777" w:rsidR="00641209" w:rsidRDefault="00641209" w:rsidP="00F61C6D">
            <w:pPr>
              <w:textAlignment w:val="baseline"/>
              <w:rPr>
                <w:rFonts w:ascii="Arial" w:eastAsia="Times New Roman" w:hAnsi="Arial"/>
                <w:color w:val="000000" w:themeColor="text1"/>
              </w:rPr>
            </w:pPr>
          </w:p>
          <w:p w14:paraId="1AEB5930" w14:textId="77777777" w:rsidR="00641209" w:rsidRPr="00216502" w:rsidRDefault="00641209" w:rsidP="00F61C6D">
            <w:pPr>
              <w:textAlignment w:val="baseline"/>
              <w:rPr>
                <w:rFonts w:ascii="Arial" w:eastAsia="Times New Roman" w:hAnsi="Arial"/>
                <w:color w:val="000000" w:themeColor="text1"/>
              </w:rPr>
            </w:pPr>
          </w:p>
        </w:tc>
      </w:tr>
      <w:tr w:rsidR="00641209" w:rsidRPr="00216502" w14:paraId="3159E3C0" w14:textId="77777777" w:rsidTr="00F61C6D">
        <w:tc>
          <w:tcPr>
            <w:tcW w:w="498" w:type="dxa"/>
            <w:shd w:val="clear" w:color="auto" w:fill="auto"/>
          </w:tcPr>
          <w:p w14:paraId="2F2FF526" w14:textId="77777777" w:rsidR="00641209" w:rsidRPr="00216502" w:rsidRDefault="00641209" w:rsidP="00F61C6D">
            <w:pPr>
              <w:textAlignment w:val="baseline"/>
              <w:rPr>
                <w:rFonts w:ascii="Arial" w:eastAsia="Times New Roman" w:hAnsi="Arial"/>
                <w:color w:val="000000" w:themeColor="text1"/>
              </w:rPr>
            </w:pPr>
            <w:r>
              <w:rPr>
                <w:rFonts w:ascii="Arial" w:eastAsia="Times New Roman" w:hAnsi="Arial"/>
                <w:color w:val="000000" w:themeColor="text1"/>
              </w:rPr>
              <w:t>14.</w:t>
            </w:r>
          </w:p>
        </w:tc>
        <w:tc>
          <w:tcPr>
            <w:tcW w:w="2616" w:type="dxa"/>
            <w:shd w:val="clear" w:color="auto" w:fill="auto"/>
          </w:tcPr>
          <w:p w14:paraId="5DDC915D" w14:textId="77777777" w:rsidR="00641209" w:rsidRPr="00216502" w:rsidRDefault="00641209" w:rsidP="00F61C6D">
            <w:pPr>
              <w:textAlignment w:val="baseline"/>
              <w:rPr>
                <w:rFonts w:ascii="Arial" w:eastAsia="Times New Roman" w:hAnsi="Arial"/>
                <w:color w:val="000000" w:themeColor="text1"/>
              </w:rPr>
            </w:pPr>
            <w:r w:rsidRPr="00216502">
              <w:rPr>
                <w:rFonts w:ascii="Arial" w:eastAsia="Times New Roman" w:hAnsi="Arial"/>
                <w:color w:val="000000" w:themeColor="text1"/>
              </w:rPr>
              <w:t xml:space="preserve">We will actively create and promote developmental opportunities including access to leadership courses, secondments, shadowing, work experience and mentoring to BAME and disabled / LTC staff operating to optimise readiness for senior leadership roles. We will ensure that the mentorship programme is reciprocal such that senior leaders can appreciate the specific issues encountered by staff with protected </w:t>
            </w:r>
            <w:proofErr w:type="gramStart"/>
            <w:r w:rsidRPr="00216502">
              <w:rPr>
                <w:rFonts w:ascii="Arial" w:eastAsia="Times New Roman" w:hAnsi="Arial"/>
                <w:color w:val="000000" w:themeColor="text1"/>
              </w:rPr>
              <w:t>characteristics</w:t>
            </w:r>
            <w:proofErr w:type="gramEnd"/>
          </w:p>
          <w:p w14:paraId="71C17F77" w14:textId="77777777" w:rsidR="00641209" w:rsidRPr="00216502" w:rsidRDefault="00641209" w:rsidP="00F61C6D">
            <w:pPr>
              <w:textAlignment w:val="baseline"/>
              <w:rPr>
                <w:rFonts w:ascii="Arial" w:eastAsia="Times New Roman" w:hAnsi="Arial"/>
                <w:color w:val="000000" w:themeColor="text1"/>
              </w:rPr>
            </w:pPr>
          </w:p>
        </w:tc>
        <w:tc>
          <w:tcPr>
            <w:tcW w:w="2772" w:type="dxa"/>
            <w:shd w:val="clear" w:color="auto" w:fill="auto"/>
          </w:tcPr>
          <w:p w14:paraId="2743DA8A" w14:textId="77777777" w:rsidR="00641209" w:rsidRPr="00216502" w:rsidRDefault="00641209" w:rsidP="00F61C6D">
            <w:pPr>
              <w:textAlignment w:val="baseline"/>
              <w:rPr>
                <w:rFonts w:ascii="Arial" w:eastAsia="Times New Roman" w:hAnsi="Arial"/>
                <w:color w:val="000000" w:themeColor="text1"/>
              </w:rPr>
            </w:pPr>
            <w:r w:rsidRPr="00216502">
              <w:rPr>
                <w:rFonts w:ascii="Arial" w:eastAsia="Times New Roman" w:hAnsi="Arial"/>
                <w:color w:val="000000" w:themeColor="text1"/>
              </w:rPr>
              <w:t>We will see more staff with protected characteristics progressing and being promoted. Increased equality of progression on staff survey score and the progression ratio metric</w:t>
            </w:r>
          </w:p>
        </w:tc>
        <w:tc>
          <w:tcPr>
            <w:tcW w:w="1495" w:type="dxa"/>
            <w:shd w:val="clear" w:color="auto" w:fill="auto"/>
          </w:tcPr>
          <w:p w14:paraId="71239F98" w14:textId="77777777" w:rsidR="00641209" w:rsidRPr="00216502" w:rsidRDefault="00641209" w:rsidP="00F61C6D">
            <w:pPr>
              <w:textAlignment w:val="baseline"/>
              <w:rPr>
                <w:rFonts w:ascii="Arial" w:eastAsia="Times New Roman" w:hAnsi="Arial"/>
                <w:color w:val="000000" w:themeColor="text1"/>
              </w:rPr>
            </w:pPr>
            <w:r w:rsidRPr="00216502">
              <w:rPr>
                <w:rFonts w:ascii="Arial" w:eastAsia="Times New Roman" w:hAnsi="Arial"/>
                <w:color w:val="000000" w:themeColor="text1"/>
              </w:rPr>
              <w:t xml:space="preserve">Y1-2 Establish mentoring programmes for people with protected </w:t>
            </w:r>
            <w:proofErr w:type="gramStart"/>
            <w:r w:rsidRPr="00216502">
              <w:rPr>
                <w:rFonts w:ascii="Arial" w:eastAsia="Times New Roman" w:hAnsi="Arial"/>
                <w:color w:val="000000" w:themeColor="text1"/>
              </w:rPr>
              <w:t>characteristics</w:t>
            </w:r>
            <w:proofErr w:type="gramEnd"/>
          </w:p>
          <w:p w14:paraId="7EAE84A6" w14:textId="77777777" w:rsidR="00641209" w:rsidRPr="00216502" w:rsidRDefault="00641209" w:rsidP="00F61C6D">
            <w:pPr>
              <w:textAlignment w:val="baseline"/>
              <w:rPr>
                <w:rFonts w:ascii="Arial" w:eastAsia="Times New Roman" w:hAnsi="Arial"/>
                <w:color w:val="000000" w:themeColor="text1"/>
              </w:rPr>
            </w:pPr>
          </w:p>
          <w:p w14:paraId="0823CD05" w14:textId="77777777" w:rsidR="00641209" w:rsidRPr="00216502" w:rsidRDefault="00641209" w:rsidP="00F61C6D">
            <w:pPr>
              <w:textAlignment w:val="baseline"/>
              <w:rPr>
                <w:rFonts w:ascii="Arial" w:eastAsia="Times New Roman" w:hAnsi="Arial"/>
                <w:color w:val="000000" w:themeColor="text1"/>
              </w:rPr>
            </w:pPr>
            <w:r w:rsidRPr="00216502">
              <w:rPr>
                <w:rFonts w:ascii="Arial" w:eastAsia="Times New Roman" w:hAnsi="Arial"/>
                <w:color w:val="000000" w:themeColor="text1"/>
              </w:rPr>
              <w:t xml:space="preserve"> </w:t>
            </w:r>
          </w:p>
        </w:tc>
        <w:tc>
          <w:tcPr>
            <w:tcW w:w="1828" w:type="dxa"/>
            <w:shd w:val="clear" w:color="auto" w:fill="auto"/>
          </w:tcPr>
          <w:p w14:paraId="607CDDE7" w14:textId="77777777" w:rsidR="00641209" w:rsidRPr="00216502" w:rsidRDefault="00641209" w:rsidP="00F61C6D">
            <w:pPr>
              <w:textAlignment w:val="baseline"/>
              <w:rPr>
                <w:rFonts w:ascii="Arial" w:eastAsia="Times New Roman" w:hAnsi="Arial"/>
                <w:color w:val="000000" w:themeColor="text1"/>
              </w:rPr>
            </w:pPr>
            <w:r>
              <w:rPr>
                <w:rFonts w:ascii="Arial" w:eastAsia="Times New Roman" w:hAnsi="Arial"/>
                <w:color w:val="000000" w:themeColor="text1"/>
              </w:rPr>
              <w:t>As per 14</w:t>
            </w:r>
          </w:p>
        </w:tc>
      </w:tr>
    </w:tbl>
    <w:p w14:paraId="608307C0" w14:textId="77777777" w:rsidR="00641209" w:rsidRPr="00484559" w:rsidRDefault="00641209" w:rsidP="00641209">
      <w:pPr>
        <w:jc w:val="both"/>
        <w:textAlignment w:val="baseline"/>
        <w:rPr>
          <w:rFonts w:ascii="Arial" w:eastAsia="Times New Roman" w:hAnsi="Arial"/>
          <w:bCs/>
          <w:i/>
          <w:highlight w:val="yellow"/>
        </w:rPr>
      </w:pPr>
    </w:p>
    <w:p w14:paraId="1DCD4A23" w14:textId="77777777" w:rsidR="00641209" w:rsidRPr="00484559" w:rsidRDefault="00641209" w:rsidP="00641209">
      <w:pPr>
        <w:rPr>
          <w:rFonts w:ascii="Century Gothic" w:eastAsia="Meiryo" w:hAnsi="Century Gothic" w:cs="Times New Roman"/>
          <w:sz w:val="18"/>
          <w:highlight w:val="yellow"/>
          <w:lang w:eastAsia="ja-JP"/>
        </w:rPr>
      </w:pPr>
    </w:p>
    <w:p w14:paraId="67A1DE14" w14:textId="77777777" w:rsidR="00641209" w:rsidRPr="00EA3FA0" w:rsidRDefault="00641209" w:rsidP="00641209">
      <w:pPr>
        <w:rPr>
          <w:rFonts w:ascii="Arial" w:eastAsia="Meiryo" w:hAnsi="Arial"/>
          <w:b/>
          <w:bCs/>
          <w:color w:val="000000" w:themeColor="text1"/>
          <w:lang w:eastAsia="ja-JP"/>
        </w:rPr>
      </w:pPr>
      <w:r w:rsidRPr="00484559">
        <w:rPr>
          <w:rFonts w:ascii="Arial" w:eastAsia="Meiryo" w:hAnsi="Arial"/>
          <w:b/>
          <w:bCs/>
          <w:lang w:eastAsia="ja-JP"/>
        </w:rPr>
        <w:br w:type="page"/>
      </w:r>
      <w:r w:rsidRPr="00EA3FA0">
        <w:rPr>
          <w:rFonts w:ascii="Arial" w:eastAsia="Meiryo" w:hAnsi="Arial"/>
          <w:b/>
          <w:bCs/>
          <w:color w:val="000000" w:themeColor="text1"/>
          <w:lang w:eastAsia="ja-JP"/>
        </w:rPr>
        <w:lastRenderedPageBreak/>
        <w:t>Priority 2 Culture</w:t>
      </w:r>
    </w:p>
    <w:p w14:paraId="47D19C67" w14:textId="77777777" w:rsidR="00641209" w:rsidRPr="00EA3FA0" w:rsidRDefault="00641209" w:rsidP="00641209">
      <w:pPr>
        <w:rPr>
          <w:rFonts w:ascii="Arial" w:eastAsia="Meiryo" w:hAnsi="Arial"/>
          <w:b/>
          <w:bCs/>
          <w:color w:val="000000" w:themeColor="text1"/>
          <w:lang w:eastAsia="ja-JP"/>
        </w:rPr>
      </w:pPr>
    </w:p>
    <w:p w14:paraId="4F69EDEA" w14:textId="77777777" w:rsidR="00641209" w:rsidRPr="00EA3FA0" w:rsidRDefault="00641209" w:rsidP="00641209">
      <w:pPr>
        <w:rPr>
          <w:rFonts w:ascii="Arial" w:eastAsia="Meiryo" w:hAnsi="Arial"/>
          <w:b/>
          <w:bCs/>
          <w:color w:val="000000" w:themeColor="text1"/>
          <w:lang w:eastAsia="ja-JP"/>
        </w:rPr>
      </w:pPr>
      <w:r w:rsidRPr="00EA3FA0">
        <w:rPr>
          <w:rFonts w:ascii="Arial" w:eastAsia="Meiryo" w:hAnsi="Arial"/>
          <w:b/>
          <w:bCs/>
          <w:color w:val="000000" w:themeColor="text1"/>
          <w:lang w:eastAsia="ja-JP"/>
        </w:rPr>
        <w:t>Objective 1: Staff Experience</w:t>
      </w:r>
    </w:p>
    <w:p w14:paraId="2DD90353" w14:textId="77777777" w:rsidR="00641209" w:rsidRPr="00484559" w:rsidRDefault="00641209" w:rsidP="00641209">
      <w:pPr>
        <w:rPr>
          <w:rFonts w:ascii="Arial" w:eastAsia="Meiryo" w:hAnsi="Arial"/>
          <w:b/>
          <w:bCs/>
          <w:lang w:eastAsia="ja-JP"/>
        </w:rPr>
      </w:pPr>
    </w:p>
    <w:p w14:paraId="79614E68" w14:textId="77777777" w:rsidR="00641209" w:rsidRPr="00484559" w:rsidRDefault="00641209" w:rsidP="00641209">
      <w:pPr>
        <w:shd w:val="clear" w:color="auto" w:fill="FFFFFF"/>
        <w:spacing w:before="120" w:after="100" w:afterAutospacing="1"/>
        <w:jc w:val="both"/>
        <w:rPr>
          <w:rFonts w:ascii="Arial" w:eastAsia="Times New Roman" w:hAnsi="Arial"/>
          <w:bCs/>
          <w:i/>
        </w:rPr>
      </w:pPr>
      <w:r w:rsidRPr="00484559">
        <w:rPr>
          <w:rFonts w:ascii="Arial" w:eastAsia="Times New Roman" w:hAnsi="Arial"/>
          <w:i/>
          <w:iCs/>
        </w:rPr>
        <w:t>Ensure that we fulfil our Public Sector Equality Duty in response to the Equality Act 2010 to ‘foster good relations between people who share a protected characteristic and those who do not’.</w:t>
      </w:r>
      <w:r>
        <w:rPr>
          <w:rFonts w:ascii="Arial" w:eastAsia="Times New Roman" w:hAnsi="Arial"/>
          <w:i/>
          <w:iCs/>
        </w:rPr>
        <w:t xml:space="preserve"> </w:t>
      </w:r>
      <w:r w:rsidRPr="00484559">
        <w:rPr>
          <w:rFonts w:ascii="Arial" w:eastAsia="Times New Roman" w:hAnsi="Arial"/>
          <w:bCs/>
          <w:i/>
        </w:rPr>
        <w:t>We will ensure employees with protected characteristics are able to work, free from discrimination, bullying and harassment in an inclusive work culture that embraces diversity.</w:t>
      </w:r>
    </w:p>
    <w:p w14:paraId="2509E205" w14:textId="77777777" w:rsidR="00641209" w:rsidRPr="00484559" w:rsidRDefault="00641209" w:rsidP="00641209">
      <w:pPr>
        <w:shd w:val="clear" w:color="auto" w:fill="FFFFFF"/>
        <w:textAlignment w:val="baseline"/>
        <w:rPr>
          <w:rFonts w:ascii="Arial" w:eastAsia="Times New Roman" w:hAnsi="Arial"/>
          <w:highlight w:val="yellow"/>
        </w:rPr>
      </w:pPr>
      <w:r w:rsidRPr="00484559">
        <w:rPr>
          <w:rFonts w:ascii="Arial" w:eastAsia="Times New Roman" w:hAnsi="Arial"/>
        </w:rPr>
        <w:t>To address the disparity evident in the poorer experience of staff with protected characteristics as evidenced above, there needs to be a renewed leadership focus to ensure all managers and team leaders are trained and aware of their responsibilities to create the necessary conditions for a more diverse and inclusive place of work for all staff with protected characteristics:</w:t>
      </w:r>
    </w:p>
    <w:p w14:paraId="0730A593" w14:textId="77777777" w:rsidR="00641209" w:rsidRPr="00484559" w:rsidRDefault="00641209" w:rsidP="00641209">
      <w:pPr>
        <w:shd w:val="clear" w:color="auto" w:fill="FFFFFF"/>
        <w:textAlignment w:val="baseline"/>
        <w:rPr>
          <w:rFonts w:ascii="Arial" w:eastAsia="Times New Roman" w:hAnsi="Arial"/>
          <w:highlight w:val="yellow"/>
        </w:rPr>
      </w:pPr>
      <w:r w:rsidRPr="00484559">
        <w:rPr>
          <w:rFonts w:ascii="Arial" w:eastAsia="Times New Roman" w:hAnsi="Arial"/>
          <w:highlight w:val="yellow"/>
        </w:rPr>
        <w:t xml:space="preserve"> </w:t>
      </w:r>
    </w:p>
    <w:tbl>
      <w:tblPr>
        <w:tblW w:w="9209" w:type="dxa"/>
        <w:tblBorders>
          <w:top w:val="single" w:sz="2" w:space="0" w:color="9CC2E5"/>
          <w:bottom w:val="single" w:sz="2" w:space="0" w:color="9CC2E5"/>
          <w:insideH w:val="single" w:sz="2" w:space="0" w:color="9CC2E5"/>
          <w:insideV w:val="single" w:sz="2" w:space="0" w:color="9CC2E5"/>
        </w:tblBorders>
        <w:tblLook w:val="04A0" w:firstRow="1" w:lastRow="0" w:firstColumn="1" w:lastColumn="0" w:noHBand="0" w:noVBand="1"/>
      </w:tblPr>
      <w:tblGrid>
        <w:gridCol w:w="495"/>
        <w:gridCol w:w="2335"/>
        <w:gridCol w:w="2835"/>
        <w:gridCol w:w="1843"/>
        <w:gridCol w:w="1701"/>
      </w:tblGrid>
      <w:tr w:rsidR="00641209" w:rsidRPr="00484559" w14:paraId="4F3FC283" w14:textId="77777777" w:rsidTr="00F61C6D">
        <w:trPr>
          <w:trHeight w:val="756"/>
        </w:trPr>
        <w:tc>
          <w:tcPr>
            <w:tcW w:w="495" w:type="dxa"/>
            <w:tcBorders>
              <w:top w:val="single" w:sz="4" w:space="0" w:color="9CC2E5"/>
              <w:left w:val="single" w:sz="4" w:space="0" w:color="9CC2E5"/>
              <w:bottom w:val="single" w:sz="4" w:space="0" w:color="9CC2E5"/>
              <w:right w:val="single" w:sz="4" w:space="0" w:color="9CC2E5"/>
            </w:tcBorders>
          </w:tcPr>
          <w:p w14:paraId="704C9E04" w14:textId="77777777" w:rsidR="00641209" w:rsidRPr="00484559" w:rsidRDefault="00641209" w:rsidP="00F61C6D">
            <w:pPr>
              <w:textAlignment w:val="baseline"/>
              <w:rPr>
                <w:rFonts w:ascii="Arial" w:eastAsia="Times New Roman" w:hAnsi="Arial"/>
                <w:b/>
                <w:bCs/>
              </w:rPr>
            </w:pPr>
          </w:p>
        </w:tc>
        <w:tc>
          <w:tcPr>
            <w:tcW w:w="2335" w:type="dxa"/>
            <w:tcBorders>
              <w:top w:val="single" w:sz="4" w:space="0" w:color="9CC2E5"/>
              <w:left w:val="single" w:sz="4" w:space="0" w:color="9CC2E5"/>
              <w:bottom w:val="single" w:sz="4" w:space="0" w:color="9CC2E5"/>
              <w:right w:val="single" w:sz="4" w:space="0" w:color="9CC2E5"/>
            </w:tcBorders>
            <w:shd w:val="clear" w:color="auto" w:fill="auto"/>
          </w:tcPr>
          <w:p w14:paraId="4656E056" w14:textId="77777777" w:rsidR="00641209" w:rsidRPr="00484559" w:rsidRDefault="00641209" w:rsidP="00F61C6D">
            <w:pPr>
              <w:textAlignment w:val="baseline"/>
              <w:rPr>
                <w:rFonts w:ascii="Arial" w:eastAsia="Times New Roman" w:hAnsi="Arial"/>
                <w:b/>
                <w:bCs/>
              </w:rPr>
            </w:pPr>
          </w:p>
          <w:p w14:paraId="0DE917D7" w14:textId="77777777" w:rsidR="00641209" w:rsidRPr="00484559" w:rsidRDefault="00641209" w:rsidP="00F61C6D">
            <w:pPr>
              <w:textAlignment w:val="baseline"/>
              <w:rPr>
                <w:rFonts w:ascii="Arial" w:eastAsia="Times New Roman" w:hAnsi="Arial"/>
                <w:b/>
                <w:bCs/>
              </w:rPr>
            </w:pPr>
            <w:r w:rsidRPr="00484559">
              <w:rPr>
                <w:rFonts w:ascii="Arial" w:eastAsia="Times New Roman" w:hAnsi="Arial"/>
                <w:b/>
                <w:bCs/>
              </w:rPr>
              <w:t>What we will do:</w:t>
            </w:r>
          </w:p>
        </w:tc>
        <w:tc>
          <w:tcPr>
            <w:tcW w:w="2835" w:type="dxa"/>
            <w:tcBorders>
              <w:top w:val="single" w:sz="4" w:space="0" w:color="9CC2E5"/>
              <w:left w:val="single" w:sz="4" w:space="0" w:color="9CC2E5"/>
              <w:bottom w:val="single" w:sz="4" w:space="0" w:color="9CC2E5"/>
              <w:right w:val="single" w:sz="4" w:space="0" w:color="9CC2E5"/>
            </w:tcBorders>
            <w:shd w:val="clear" w:color="auto" w:fill="auto"/>
          </w:tcPr>
          <w:p w14:paraId="4244495B" w14:textId="77777777" w:rsidR="00641209" w:rsidRPr="00484559" w:rsidRDefault="00641209" w:rsidP="00F61C6D">
            <w:pPr>
              <w:textAlignment w:val="baseline"/>
              <w:rPr>
                <w:rFonts w:ascii="Arial" w:eastAsia="Times New Roman" w:hAnsi="Arial"/>
                <w:b/>
                <w:bCs/>
              </w:rPr>
            </w:pPr>
          </w:p>
          <w:p w14:paraId="50BEEF04" w14:textId="77777777" w:rsidR="00641209" w:rsidRPr="00484559" w:rsidRDefault="00641209" w:rsidP="00F61C6D">
            <w:pPr>
              <w:textAlignment w:val="baseline"/>
              <w:rPr>
                <w:rFonts w:ascii="Arial" w:eastAsia="Times New Roman" w:hAnsi="Arial"/>
                <w:b/>
                <w:bCs/>
              </w:rPr>
            </w:pPr>
            <w:r w:rsidRPr="00484559">
              <w:rPr>
                <w:rFonts w:ascii="Arial" w:eastAsia="Times New Roman" w:hAnsi="Arial"/>
                <w:b/>
                <w:bCs/>
              </w:rPr>
              <w:t>How we will know we have had impact:</w:t>
            </w:r>
          </w:p>
        </w:tc>
        <w:tc>
          <w:tcPr>
            <w:tcW w:w="1843" w:type="dxa"/>
            <w:tcBorders>
              <w:top w:val="single" w:sz="4" w:space="0" w:color="9CC2E5"/>
              <w:left w:val="single" w:sz="4" w:space="0" w:color="9CC2E5"/>
              <w:bottom w:val="single" w:sz="4" w:space="0" w:color="9CC2E5"/>
              <w:right w:val="single" w:sz="4" w:space="0" w:color="9CC2E5"/>
            </w:tcBorders>
            <w:shd w:val="clear" w:color="auto" w:fill="auto"/>
          </w:tcPr>
          <w:p w14:paraId="47E446D1" w14:textId="77777777" w:rsidR="00641209" w:rsidRPr="00484559" w:rsidRDefault="00641209" w:rsidP="00F61C6D">
            <w:pPr>
              <w:textAlignment w:val="baseline"/>
              <w:rPr>
                <w:rFonts w:ascii="Arial" w:eastAsia="Times New Roman" w:hAnsi="Arial"/>
                <w:b/>
                <w:bCs/>
              </w:rPr>
            </w:pPr>
          </w:p>
          <w:p w14:paraId="1B7D9C04" w14:textId="77777777" w:rsidR="00641209" w:rsidRPr="00484559" w:rsidRDefault="00641209" w:rsidP="00F61C6D">
            <w:pPr>
              <w:textAlignment w:val="baseline"/>
              <w:rPr>
                <w:rFonts w:ascii="Arial" w:eastAsia="Times New Roman" w:hAnsi="Arial"/>
                <w:b/>
                <w:bCs/>
              </w:rPr>
            </w:pPr>
            <w:r w:rsidRPr="00484559">
              <w:rPr>
                <w:rFonts w:ascii="Arial" w:eastAsia="Times New Roman" w:hAnsi="Arial"/>
                <w:b/>
                <w:bCs/>
              </w:rPr>
              <w:t xml:space="preserve">Timescale- to be achieved by:  </w:t>
            </w:r>
          </w:p>
        </w:tc>
        <w:tc>
          <w:tcPr>
            <w:tcW w:w="1701" w:type="dxa"/>
            <w:tcBorders>
              <w:top w:val="single" w:sz="4" w:space="0" w:color="9CC2E5"/>
              <w:left w:val="single" w:sz="4" w:space="0" w:color="9CC2E5"/>
              <w:bottom w:val="single" w:sz="4" w:space="0" w:color="9CC2E5"/>
              <w:right w:val="single" w:sz="4" w:space="0" w:color="9CC2E5"/>
            </w:tcBorders>
          </w:tcPr>
          <w:p w14:paraId="3CD701FF" w14:textId="77777777" w:rsidR="00641209" w:rsidRDefault="00641209" w:rsidP="00F61C6D">
            <w:pPr>
              <w:textAlignment w:val="baseline"/>
              <w:rPr>
                <w:rFonts w:ascii="Arial" w:eastAsia="Times New Roman" w:hAnsi="Arial"/>
                <w:b/>
                <w:bCs/>
              </w:rPr>
            </w:pPr>
          </w:p>
          <w:p w14:paraId="1F74647D" w14:textId="77777777" w:rsidR="00641209" w:rsidRPr="00484559" w:rsidRDefault="00641209" w:rsidP="00F61C6D">
            <w:pPr>
              <w:textAlignment w:val="baseline"/>
              <w:rPr>
                <w:rFonts w:ascii="Arial" w:eastAsia="Times New Roman" w:hAnsi="Arial"/>
                <w:b/>
                <w:bCs/>
              </w:rPr>
            </w:pPr>
            <w:r>
              <w:rPr>
                <w:rFonts w:ascii="Arial" w:eastAsia="Times New Roman" w:hAnsi="Arial"/>
                <w:b/>
                <w:bCs/>
              </w:rPr>
              <w:t xml:space="preserve">Targets </w:t>
            </w:r>
          </w:p>
        </w:tc>
      </w:tr>
      <w:tr w:rsidR="00641209" w:rsidRPr="00484559" w14:paraId="75FEBC04" w14:textId="77777777" w:rsidTr="00F61C6D">
        <w:trPr>
          <w:trHeight w:val="2295"/>
        </w:trPr>
        <w:tc>
          <w:tcPr>
            <w:tcW w:w="495" w:type="dxa"/>
            <w:tcBorders>
              <w:left w:val="single" w:sz="4" w:space="0" w:color="9CC2E5"/>
            </w:tcBorders>
          </w:tcPr>
          <w:p w14:paraId="5C15F0C8" w14:textId="77777777" w:rsidR="00641209" w:rsidRPr="00484559" w:rsidRDefault="00641209" w:rsidP="00F61C6D">
            <w:pPr>
              <w:textAlignment w:val="baseline"/>
              <w:rPr>
                <w:rFonts w:ascii="Arial" w:eastAsia="Times New Roman" w:hAnsi="Arial"/>
              </w:rPr>
            </w:pPr>
            <w:r>
              <w:rPr>
                <w:rFonts w:ascii="Arial" w:eastAsia="Times New Roman" w:hAnsi="Arial"/>
              </w:rPr>
              <w:t>15.</w:t>
            </w:r>
          </w:p>
        </w:tc>
        <w:tc>
          <w:tcPr>
            <w:tcW w:w="2335" w:type="dxa"/>
            <w:tcBorders>
              <w:left w:val="single" w:sz="4" w:space="0" w:color="9CC2E5"/>
            </w:tcBorders>
            <w:shd w:val="clear" w:color="auto" w:fill="auto"/>
          </w:tcPr>
          <w:p w14:paraId="50C316A6" w14:textId="77777777" w:rsidR="00641209" w:rsidRPr="00484559" w:rsidRDefault="00641209" w:rsidP="00F61C6D">
            <w:pPr>
              <w:textAlignment w:val="baseline"/>
              <w:rPr>
                <w:rFonts w:ascii="Arial" w:eastAsia="Times New Roman" w:hAnsi="Arial"/>
                <w:highlight w:val="yellow"/>
              </w:rPr>
            </w:pPr>
            <w:r w:rsidRPr="00484559">
              <w:rPr>
                <w:rFonts w:ascii="Arial" w:eastAsia="Times New Roman" w:hAnsi="Arial"/>
              </w:rPr>
              <w:t>We will relaunch the</w:t>
            </w:r>
            <w:r>
              <w:rPr>
                <w:rFonts w:ascii="Arial" w:eastAsia="Times New Roman" w:hAnsi="Arial"/>
              </w:rPr>
              <w:t xml:space="preserve"> Staff Networks, </w:t>
            </w:r>
            <w:r w:rsidRPr="00484559">
              <w:rPr>
                <w:rFonts w:ascii="Arial" w:eastAsia="Times New Roman" w:hAnsi="Arial"/>
              </w:rPr>
              <w:t>Equality Champion</w:t>
            </w:r>
            <w:r>
              <w:rPr>
                <w:rFonts w:ascii="Arial" w:eastAsia="Times New Roman" w:hAnsi="Arial"/>
              </w:rPr>
              <w:t>s, and Allies</w:t>
            </w:r>
            <w:r w:rsidRPr="00484559">
              <w:rPr>
                <w:rFonts w:ascii="Arial" w:eastAsia="Times New Roman" w:hAnsi="Arial"/>
              </w:rPr>
              <w:t xml:space="preserve"> </w:t>
            </w:r>
            <w:r>
              <w:rPr>
                <w:rFonts w:ascii="Arial" w:eastAsia="Times New Roman" w:hAnsi="Arial"/>
              </w:rPr>
              <w:t>network. The B</w:t>
            </w:r>
            <w:r w:rsidRPr="00484559">
              <w:rPr>
                <w:rFonts w:ascii="Arial" w:eastAsia="Times New Roman" w:hAnsi="Arial"/>
                <w:color w:val="000000"/>
              </w:rPr>
              <w:t xml:space="preserve">oard </w:t>
            </w:r>
            <w:r>
              <w:rPr>
                <w:rFonts w:ascii="Arial" w:eastAsia="Times New Roman" w:hAnsi="Arial"/>
                <w:color w:val="000000"/>
              </w:rPr>
              <w:t>M</w:t>
            </w:r>
            <w:r w:rsidRPr="00484559">
              <w:rPr>
                <w:rFonts w:ascii="Arial" w:eastAsia="Times New Roman" w:hAnsi="Arial"/>
                <w:color w:val="000000"/>
              </w:rPr>
              <w:t>ember</w:t>
            </w:r>
            <w:r>
              <w:rPr>
                <w:rFonts w:ascii="Arial" w:eastAsia="Times New Roman" w:hAnsi="Arial"/>
                <w:color w:val="000000"/>
              </w:rPr>
              <w:t>s</w:t>
            </w:r>
            <w:r w:rsidRPr="00484559">
              <w:rPr>
                <w:rFonts w:ascii="Arial" w:eastAsia="Times New Roman" w:hAnsi="Arial"/>
                <w:color w:val="000000"/>
              </w:rPr>
              <w:t xml:space="preserve"> shall be nominated as</w:t>
            </w:r>
            <w:r>
              <w:rPr>
                <w:rFonts w:ascii="Arial" w:eastAsia="Times New Roman" w:hAnsi="Arial"/>
                <w:color w:val="000000"/>
              </w:rPr>
              <w:t xml:space="preserve"> Sponsors and one member aligned to each group.</w:t>
            </w:r>
            <w:r w:rsidRPr="00484559">
              <w:rPr>
                <w:rFonts w:ascii="Arial" w:eastAsia="Times New Roman" w:hAnsi="Arial"/>
                <w:color w:val="000000"/>
              </w:rPr>
              <w:t xml:space="preserve"> </w:t>
            </w:r>
          </w:p>
        </w:tc>
        <w:tc>
          <w:tcPr>
            <w:tcW w:w="2835" w:type="dxa"/>
            <w:shd w:val="clear" w:color="auto" w:fill="auto"/>
          </w:tcPr>
          <w:p w14:paraId="6748D105" w14:textId="77777777" w:rsidR="00641209" w:rsidRDefault="00641209" w:rsidP="00F61C6D">
            <w:pPr>
              <w:textAlignment w:val="baseline"/>
              <w:rPr>
                <w:rFonts w:ascii="Arial" w:eastAsia="Times New Roman" w:hAnsi="Arial"/>
              </w:rPr>
            </w:pPr>
            <w:r w:rsidRPr="00484559">
              <w:rPr>
                <w:rFonts w:ascii="Arial" w:eastAsia="Times New Roman" w:hAnsi="Arial"/>
              </w:rPr>
              <w:t>We will see an increase in</w:t>
            </w:r>
            <w:r>
              <w:rPr>
                <w:rFonts w:ascii="Arial" w:eastAsia="Times New Roman" w:hAnsi="Arial"/>
              </w:rPr>
              <w:t xml:space="preserve"> staff joining staff networks.                         </w:t>
            </w:r>
            <w:r w:rsidRPr="00484559">
              <w:rPr>
                <w:rFonts w:ascii="Arial" w:eastAsia="Times New Roman" w:hAnsi="Arial"/>
              </w:rPr>
              <w:t xml:space="preserve">Clear leader ownership to empower the network with </w:t>
            </w:r>
            <w:r>
              <w:rPr>
                <w:rFonts w:ascii="Arial" w:eastAsia="Times New Roman" w:hAnsi="Arial"/>
              </w:rPr>
              <w:t xml:space="preserve">                       network members having direct access to Sponsors</w:t>
            </w:r>
            <w:r w:rsidRPr="00484559">
              <w:rPr>
                <w:rFonts w:ascii="Arial" w:eastAsia="Times New Roman" w:hAnsi="Arial"/>
              </w:rPr>
              <w:t xml:space="preserve"> providing </w:t>
            </w:r>
            <w:r>
              <w:rPr>
                <w:rFonts w:ascii="Arial" w:eastAsia="Times New Roman" w:hAnsi="Arial"/>
              </w:rPr>
              <w:t xml:space="preserve">a platform for </w:t>
            </w:r>
            <w:r w:rsidRPr="00484559">
              <w:rPr>
                <w:rFonts w:ascii="Arial" w:eastAsia="Times New Roman" w:hAnsi="Arial"/>
              </w:rPr>
              <w:t>peer-to-peer confidence</w:t>
            </w:r>
            <w:r>
              <w:rPr>
                <w:rFonts w:ascii="Arial" w:eastAsia="Times New Roman" w:hAnsi="Arial"/>
              </w:rPr>
              <w:t xml:space="preserve">. Improvement in National Staff Survey (NSS) reporting. </w:t>
            </w:r>
          </w:p>
          <w:p w14:paraId="6F878A2D" w14:textId="77777777" w:rsidR="00641209" w:rsidRPr="00484559" w:rsidRDefault="00641209" w:rsidP="00F61C6D">
            <w:pPr>
              <w:textAlignment w:val="baseline"/>
              <w:rPr>
                <w:rFonts w:ascii="Arial" w:eastAsia="Times New Roman" w:hAnsi="Arial"/>
                <w:highlight w:val="yellow"/>
              </w:rPr>
            </w:pPr>
          </w:p>
        </w:tc>
        <w:tc>
          <w:tcPr>
            <w:tcW w:w="1843" w:type="dxa"/>
            <w:tcBorders>
              <w:top w:val="single" w:sz="4" w:space="0" w:color="9CC2E5"/>
              <w:bottom w:val="single" w:sz="2" w:space="0" w:color="9CC2E5"/>
              <w:right w:val="single" w:sz="12" w:space="0" w:color="9CC2E5"/>
            </w:tcBorders>
            <w:shd w:val="clear" w:color="auto" w:fill="auto"/>
          </w:tcPr>
          <w:p w14:paraId="3DCCC6A0" w14:textId="77777777" w:rsidR="00641209" w:rsidRPr="00B56B7C" w:rsidRDefault="00641209" w:rsidP="00F61C6D">
            <w:pPr>
              <w:textAlignment w:val="baseline"/>
              <w:rPr>
                <w:rFonts w:ascii="Arial" w:eastAsia="Times New Roman" w:hAnsi="Arial"/>
              </w:rPr>
            </w:pPr>
            <w:r w:rsidRPr="00B56B7C">
              <w:rPr>
                <w:rFonts w:ascii="Arial" w:eastAsia="Times New Roman" w:hAnsi="Arial"/>
              </w:rPr>
              <w:t>Y1</w:t>
            </w:r>
            <w:r>
              <w:rPr>
                <w:rFonts w:ascii="Arial" w:eastAsia="Times New Roman" w:hAnsi="Arial"/>
              </w:rPr>
              <w:t>-2</w:t>
            </w:r>
            <w:r w:rsidRPr="00B56B7C">
              <w:rPr>
                <w:rFonts w:ascii="Arial" w:eastAsia="Times New Roman" w:hAnsi="Arial"/>
              </w:rPr>
              <w:t xml:space="preserve"> Review </w:t>
            </w:r>
            <w:r>
              <w:rPr>
                <w:rFonts w:ascii="Arial" w:eastAsia="Times New Roman" w:hAnsi="Arial"/>
              </w:rPr>
              <w:t xml:space="preserve">staff networks </w:t>
            </w:r>
            <w:r w:rsidRPr="00B56B7C">
              <w:rPr>
                <w:rFonts w:ascii="Arial" w:eastAsia="Times New Roman" w:hAnsi="Arial"/>
              </w:rPr>
              <w:t>identify improvements</w:t>
            </w:r>
            <w:r>
              <w:rPr>
                <w:rFonts w:ascii="Arial" w:eastAsia="Times New Roman" w:hAnsi="Arial"/>
              </w:rPr>
              <w:t xml:space="preserve">, refresh process, brief managers, and </w:t>
            </w:r>
            <w:proofErr w:type="gramStart"/>
            <w:r>
              <w:rPr>
                <w:rFonts w:ascii="Arial" w:eastAsia="Times New Roman" w:hAnsi="Arial"/>
              </w:rPr>
              <w:t>relaunch</w:t>
            </w:r>
            <w:proofErr w:type="gramEnd"/>
            <w:r>
              <w:rPr>
                <w:rFonts w:ascii="Arial" w:eastAsia="Times New Roman" w:hAnsi="Arial"/>
              </w:rPr>
              <w:t xml:space="preserve"> </w:t>
            </w:r>
          </w:p>
          <w:p w14:paraId="73ECBFB7" w14:textId="77777777" w:rsidR="00641209" w:rsidRPr="00B56B7C" w:rsidRDefault="00641209" w:rsidP="00F61C6D">
            <w:pPr>
              <w:textAlignment w:val="baseline"/>
              <w:rPr>
                <w:rFonts w:ascii="Arial" w:eastAsia="Times New Roman" w:hAnsi="Arial"/>
              </w:rPr>
            </w:pPr>
          </w:p>
          <w:p w14:paraId="5C83B648" w14:textId="77777777" w:rsidR="00641209" w:rsidRPr="00484559" w:rsidRDefault="00641209" w:rsidP="00F61C6D">
            <w:pPr>
              <w:textAlignment w:val="baseline"/>
              <w:rPr>
                <w:rFonts w:ascii="Arial" w:eastAsia="Times New Roman" w:hAnsi="Arial"/>
                <w:highlight w:val="yellow"/>
              </w:rPr>
            </w:pPr>
            <w:r w:rsidRPr="00B56B7C">
              <w:rPr>
                <w:rFonts w:ascii="Arial" w:eastAsia="Times New Roman" w:hAnsi="Arial"/>
              </w:rPr>
              <w:t>Y</w:t>
            </w:r>
            <w:r>
              <w:rPr>
                <w:rFonts w:ascii="Arial" w:eastAsia="Times New Roman" w:hAnsi="Arial"/>
              </w:rPr>
              <w:t>2-3</w:t>
            </w:r>
            <w:r w:rsidRPr="00B56B7C">
              <w:rPr>
                <w:rFonts w:ascii="Arial" w:eastAsia="Times New Roman" w:hAnsi="Arial"/>
              </w:rPr>
              <w:t xml:space="preserve"> Track implementation and</w:t>
            </w:r>
            <w:r>
              <w:rPr>
                <w:rFonts w:ascii="Arial" w:eastAsia="Times New Roman" w:hAnsi="Arial"/>
              </w:rPr>
              <w:t xml:space="preserve"> </w:t>
            </w:r>
            <w:r w:rsidRPr="00B56B7C">
              <w:rPr>
                <w:rFonts w:ascii="Arial" w:eastAsia="Times New Roman" w:hAnsi="Arial"/>
              </w:rPr>
              <w:t>effectiveness</w:t>
            </w:r>
            <w:r>
              <w:rPr>
                <w:rFonts w:ascii="Arial" w:eastAsia="Times New Roman" w:hAnsi="Arial"/>
                <w:highlight w:val="yellow"/>
              </w:rPr>
              <w:t xml:space="preserve"> </w:t>
            </w:r>
          </w:p>
        </w:tc>
        <w:tc>
          <w:tcPr>
            <w:tcW w:w="1701" w:type="dxa"/>
            <w:tcBorders>
              <w:top w:val="single" w:sz="4" w:space="0" w:color="9CC2E5"/>
              <w:bottom w:val="single" w:sz="2" w:space="0" w:color="9CC2E5"/>
              <w:right w:val="single" w:sz="12" w:space="0" w:color="9CC2E5"/>
            </w:tcBorders>
          </w:tcPr>
          <w:p w14:paraId="43F4CA16" w14:textId="77777777" w:rsidR="00641209" w:rsidRDefault="00641209" w:rsidP="00F61C6D">
            <w:pPr>
              <w:textAlignment w:val="baseline"/>
              <w:rPr>
                <w:rFonts w:ascii="Arial" w:eastAsia="Times New Roman" w:hAnsi="Arial"/>
              </w:rPr>
            </w:pPr>
            <w:r>
              <w:rPr>
                <w:rFonts w:ascii="Arial" w:eastAsia="Times New Roman" w:hAnsi="Arial"/>
              </w:rPr>
              <w:t xml:space="preserve">Membership growth </w:t>
            </w:r>
          </w:p>
          <w:p w14:paraId="20F99758" w14:textId="77777777" w:rsidR="00641209" w:rsidRDefault="00641209" w:rsidP="00F61C6D">
            <w:pPr>
              <w:textAlignment w:val="baseline"/>
              <w:rPr>
                <w:rFonts w:ascii="Arial" w:eastAsia="Times New Roman" w:hAnsi="Arial"/>
              </w:rPr>
            </w:pPr>
          </w:p>
          <w:p w14:paraId="222FCD48" w14:textId="77777777" w:rsidR="00641209" w:rsidRDefault="00641209" w:rsidP="00F61C6D">
            <w:pPr>
              <w:textAlignment w:val="baseline"/>
              <w:rPr>
                <w:rFonts w:ascii="Arial" w:eastAsia="Times New Roman" w:hAnsi="Arial"/>
              </w:rPr>
            </w:pPr>
            <w:r>
              <w:rPr>
                <w:rFonts w:ascii="Arial" w:eastAsia="Times New Roman" w:hAnsi="Arial"/>
              </w:rPr>
              <w:t xml:space="preserve">Y1 5 new members per group </w:t>
            </w:r>
          </w:p>
          <w:p w14:paraId="1EE3137B" w14:textId="77777777" w:rsidR="00641209" w:rsidRDefault="00641209" w:rsidP="00F61C6D">
            <w:pPr>
              <w:textAlignment w:val="baseline"/>
              <w:rPr>
                <w:rFonts w:ascii="Arial" w:eastAsia="Times New Roman" w:hAnsi="Arial"/>
              </w:rPr>
            </w:pPr>
          </w:p>
          <w:p w14:paraId="086F24BD" w14:textId="77777777" w:rsidR="00641209" w:rsidRDefault="00641209" w:rsidP="00F61C6D">
            <w:pPr>
              <w:textAlignment w:val="baseline"/>
              <w:rPr>
                <w:rFonts w:ascii="Arial" w:eastAsia="Times New Roman" w:hAnsi="Arial"/>
              </w:rPr>
            </w:pPr>
            <w:r>
              <w:rPr>
                <w:rFonts w:ascii="Arial" w:eastAsia="Times New Roman" w:hAnsi="Arial"/>
              </w:rPr>
              <w:t xml:space="preserve">Y2 7 new members </w:t>
            </w:r>
          </w:p>
          <w:p w14:paraId="2AE10BFA" w14:textId="77777777" w:rsidR="00641209" w:rsidRDefault="00641209" w:rsidP="00F61C6D">
            <w:pPr>
              <w:textAlignment w:val="baseline"/>
              <w:rPr>
                <w:rFonts w:ascii="Arial" w:eastAsia="Times New Roman" w:hAnsi="Arial"/>
              </w:rPr>
            </w:pPr>
          </w:p>
          <w:p w14:paraId="16953AD5" w14:textId="77777777" w:rsidR="00641209" w:rsidRPr="00B56B7C" w:rsidRDefault="00641209" w:rsidP="00F61C6D">
            <w:pPr>
              <w:textAlignment w:val="baseline"/>
              <w:rPr>
                <w:rFonts w:ascii="Arial" w:eastAsia="Times New Roman" w:hAnsi="Arial"/>
              </w:rPr>
            </w:pPr>
            <w:r>
              <w:rPr>
                <w:rFonts w:ascii="Arial" w:eastAsia="Times New Roman" w:hAnsi="Arial"/>
              </w:rPr>
              <w:t xml:space="preserve">Y3 10 new members </w:t>
            </w:r>
          </w:p>
        </w:tc>
      </w:tr>
      <w:tr w:rsidR="00641209" w:rsidRPr="00484559" w14:paraId="0A93AE9A" w14:textId="77777777" w:rsidTr="00F61C6D">
        <w:trPr>
          <w:trHeight w:val="2043"/>
        </w:trPr>
        <w:tc>
          <w:tcPr>
            <w:tcW w:w="495" w:type="dxa"/>
            <w:tcBorders>
              <w:left w:val="single" w:sz="4" w:space="0" w:color="9CC2E5"/>
            </w:tcBorders>
            <w:shd w:val="clear" w:color="auto" w:fill="auto"/>
          </w:tcPr>
          <w:p w14:paraId="487FDFF6" w14:textId="77777777" w:rsidR="00641209" w:rsidRPr="0057669B" w:rsidRDefault="00641209" w:rsidP="00F61C6D">
            <w:pPr>
              <w:textAlignment w:val="baseline"/>
              <w:rPr>
                <w:rFonts w:ascii="Arial" w:eastAsia="Times New Roman" w:hAnsi="Arial"/>
                <w:color w:val="000000" w:themeColor="text1"/>
              </w:rPr>
            </w:pPr>
            <w:r w:rsidRPr="0057669B">
              <w:rPr>
                <w:rFonts w:ascii="Arial" w:eastAsia="Times New Roman" w:hAnsi="Arial"/>
                <w:color w:val="000000" w:themeColor="text1"/>
              </w:rPr>
              <w:t>1</w:t>
            </w:r>
            <w:r>
              <w:rPr>
                <w:rFonts w:ascii="Arial" w:eastAsia="Times New Roman" w:hAnsi="Arial"/>
                <w:color w:val="000000" w:themeColor="text1"/>
              </w:rPr>
              <w:t>6</w:t>
            </w:r>
            <w:r w:rsidRPr="0057669B">
              <w:rPr>
                <w:rFonts w:ascii="Arial" w:eastAsia="Times New Roman" w:hAnsi="Arial"/>
                <w:color w:val="000000" w:themeColor="text1"/>
              </w:rPr>
              <w:t>.</w:t>
            </w:r>
          </w:p>
        </w:tc>
        <w:tc>
          <w:tcPr>
            <w:tcW w:w="2335" w:type="dxa"/>
            <w:tcBorders>
              <w:left w:val="single" w:sz="4" w:space="0" w:color="9CC2E5"/>
            </w:tcBorders>
            <w:shd w:val="clear" w:color="auto" w:fill="auto"/>
          </w:tcPr>
          <w:p w14:paraId="6CBFB99B" w14:textId="77777777" w:rsidR="00641209" w:rsidRPr="0057669B" w:rsidRDefault="00641209" w:rsidP="00F61C6D">
            <w:pPr>
              <w:textAlignment w:val="baseline"/>
              <w:rPr>
                <w:rFonts w:ascii="Arial" w:eastAsia="Times New Roman" w:hAnsi="Arial"/>
                <w:color w:val="000000" w:themeColor="text1"/>
              </w:rPr>
            </w:pPr>
            <w:r w:rsidRPr="0057669B">
              <w:rPr>
                <w:rFonts w:ascii="Arial" w:eastAsia="Times New Roman" w:hAnsi="Arial"/>
                <w:color w:val="000000" w:themeColor="text1"/>
              </w:rPr>
              <w:t xml:space="preserve">We will embed EDI capability and competence </w:t>
            </w:r>
            <w:r>
              <w:rPr>
                <w:rFonts w:ascii="Arial" w:eastAsia="Times New Roman" w:hAnsi="Arial"/>
                <w:color w:val="000000" w:themeColor="text1"/>
              </w:rPr>
              <w:t xml:space="preserve">objectives </w:t>
            </w:r>
            <w:r w:rsidRPr="0057669B">
              <w:rPr>
                <w:rFonts w:ascii="Arial" w:eastAsia="Times New Roman" w:hAnsi="Arial"/>
                <w:color w:val="000000" w:themeColor="text1"/>
              </w:rPr>
              <w:t xml:space="preserve">for inclusive leadership and management practice into all </w:t>
            </w:r>
            <w:r>
              <w:rPr>
                <w:rFonts w:ascii="Arial" w:eastAsia="Times New Roman" w:hAnsi="Arial"/>
                <w:color w:val="000000" w:themeColor="text1"/>
              </w:rPr>
              <w:t xml:space="preserve">personal development plans to be reviewed annually </w:t>
            </w:r>
          </w:p>
        </w:tc>
        <w:tc>
          <w:tcPr>
            <w:tcW w:w="2835" w:type="dxa"/>
            <w:shd w:val="clear" w:color="auto" w:fill="auto"/>
          </w:tcPr>
          <w:p w14:paraId="124055F7" w14:textId="77777777" w:rsidR="00641209" w:rsidRPr="0057669B" w:rsidRDefault="00641209" w:rsidP="00F61C6D">
            <w:pPr>
              <w:textAlignment w:val="baseline"/>
              <w:rPr>
                <w:rFonts w:ascii="Arial" w:eastAsia="Times New Roman" w:hAnsi="Arial"/>
                <w:color w:val="000000" w:themeColor="text1"/>
              </w:rPr>
            </w:pPr>
            <w:r w:rsidRPr="0057669B">
              <w:rPr>
                <w:rFonts w:ascii="Arial" w:eastAsia="Times New Roman" w:hAnsi="Arial"/>
                <w:color w:val="000000" w:themeColor="text1"/>
              </w:rPr>
              <w:t>Improved staff experience of management reported in the NSS, WRES and WDES</w:t>
            </w:r>
          </w:p>
        </w:tc>
        <w:tc>
          <w:tcPr>
            <w:tcW w:w="1843" w:type="dxa"/>
            <w:tcBorders>
              <w:right w:val="single" w:sz="4" w:space="0" w:color="9CC2E5"/>
            </w:tcBorders>
            <w:shd w:val="clear" w:color="auto" w:fill="auto"/>
          </w:tcPr>
          <w:p w14:paraId="492E9283" w14:textId="77777777" w:rsidR="00641209" w:rsidRPr="0057669B" w:rsidRDefault="00641209" w:rsidP="00F61C6D">
            <w:pPr>
              <w:textAlignment w:val="baseline"/>
              <w:rPr>
                <w:rFonts w:ascii="Arial" w:eastAsia="Times New Roman" w:hAnsi="Arial"/>
                <w:color w:val="000000" w:themeColor="text1"/>
              </w:rPr>
            </w:pPr>
            <w:r w:rsidRPr="0057669B">
              <w:rPr>
                <w:rFonts w:ascii="Arial" w:eastAsia="Times New Roman" w:hAnsi="Arial"/>
                <w:color w:val="000000" w:themeColor="text1"/>
              </w:rPr>
              <w:t>Y</w:t>
            </w:r>
            <w:r>
              <w:rPr>
                <w:rFonts w:ascii="Arial" w:eastAsia="Times New Roman" w:hAnsi="Arial"/>
                <w:color w:val="000000" w:themeColor="text1"/>
              </w:rPr>
              <w:t>2</w:t>
            </w:r>
            <w:r w:rsidRPr="0057669B">
              <w:rPr>
                <w:rFonts w:ascii="Arial" w:eastAsia="Times New Roman" w:hAnsi="Arial"/>
                <w:color w:val="000000" w:themeColor="text1"/>
              </w:rPr>
              <w:t xml:space="preserve"> Review leadership programmes and identify how to </w:t>
            </w:r>
            <w:proofErr w:type="gramStart"/>
            <w:r w:rsidRPr="0057669B">
              <w:rPr>
                <w:rFonts w:ascii="Arial" w:eastAsia="Times New Roman" w:hAnsi="Arial"/>
                <w:color w:val="000000" w:themeColor="text1"/>
              </w:rPr>
              <w:t>integrate</w:t>
            </w:r>
            <w:proofErr w:type="gramEnd"/>
            <w:r w:rsidRPr="0057669B">
              <w:rPr>
                <w:rFonts w:ascii="Arial" w:eastAsia="Times New Roman" w:hAnsi="Arial"/>
                <w:color w:val="000000" w:themeColor="text1"/>
              </w:rPr>
              <w:t xml:space="preserve"> </w:t>
            </w:r>
          </w:p>
          <w:p w14:paraId="1AB784C2" w14:textId="77777777" w:rsidR="00641209" w:rsidRPr="0057669B" w:rsidRDefault="00641209" w:rsidP="00F61C6D">
            <w:pPr>
              <w:textAlignment w:val="baseline"/>
              <w:rPr>
                <w:rFonts w:ascii="Arial" w:eastAsia="Times New Roman" w:hAnsi="Arial"/>
                <w:color w:val="000000" w:themeColor="text1"/>
              </w:rPr>
            </w:pPr>
          </w:p>
          <w:p w14:paraId="0D6CBFCD" w14:textId="77777777" w:rsidR="00641209" w:rsidRPr="0057669B" w:rsidRDefault="00641209" w:rsidP="00F61C6D">
            <w:pPr>
              <w:textAlignment w:val="baseline"/>
              <w:rPr>
                <w:rFonts w:ascii="Arial" w:eastAsia="Times New Roman" w:hAnsi="Arial"/>
                <w:color w:val="000000" w:themeColor="text1"/>
              </w:rPr>
            </w:pPr>
            <w:r w:rsidRPr="0057669B">
              <w:rPr>
                <w:rFonts w:ascii="Arial" w:eastAsia="Times New Roman" w:hAnsi="Arial"/>
                <w:color w:val="000000" w:themeColor="text1"/>
              </w:rPr>
              <w:t>Y</w:t>
            </w:r>
            <w:r>
              <w:rPr>
                <w:rFonts w:ascii="Arial" w:eastAsia="Times New Roman" w:hAnsi="Arial"/>
                <w:color w:val="000000" w:themeColor="text1"/>
              </w:rPr>
              <w:t>3</w:t>
            </w:r>
            <w:r w:rsidRPr="0057669B">
              <w:rPr>
                <w:rFonts w:ascii="Arial" w:eastAsia="Times New Roman" w:hAnsi="Arial"/>
                <w:color w:val="000000" w:themeColor="text1"/>
              </w:rPr>
              <w:t xml:space="preserve"> Implement </w:t>
            </w:r>
          </w:p>
          <w:p w14:paraId="2006CD3A" w14:textId="77777777" w:rsidR="00641209" w:rsidRPr="0057669B" w:rsidRDefault="00641209" w:rsidP="00F61C6D">
            <w:pPr>
              <w:textAlignment w:val="baseline"/>
              <w:rPr>
                <w:rFonts w:ascii="Arial" w:eastAsia="Times New Roman" w:hAnsi="Arial"/>
                <w:color w:val="000000" w:themeColor="text1"/>
              </w:rPr>
            </w:pPr>
          </w:p>
          <w:p w14:paraId="3FFBF4ED" w14:textId="77777777" w:rsidR="00641209" w:rsidRPr="0057669B" w:rsidRDefault="00641209" w:rsidP="00F61C6D">
            <w:pPr>
              <w:textAlignment w:val="baseline"/>
              <w:rPr>
                <w:rFonts w:ascii="Arial" w:eastAsia="Times New Roman" w:hAnsi="Arial"/>
                <w:color w:val="000000" w:themeColor="text1"/>
              </w:rPr>
            </w:pPr>
          </w:p>
        </w:tc>
        <w:tc>
          <w:tcPr>
            <w:tcW w:w="1701" w:type="dxa"/>
            <w:tcBorders>
              <w:right w:val="single" w:sz="4" w:space="0" w:color="9CC2E5"/>
            </w:tcBorders>
            <w:shd w:val="clear" w:color="auto" w:fill="auto"/>
          </w:tcPr>
          <w:p w14:paraId="3FEFED2F" w14:textId="77777777" w:rsidR="00641209" w:rsidRDefault="00641209" w:rsidP="00F61C6D">
            <w:pPr>
              <w:textAlignment w:val="baseline"/>
              <w:rPr>
                <w:rFonts w:ascii="Arial" w:eastAsia="Times New Roman" w:hAnsi="Arial"/>
                <w:color w:val="000000" w:themeColor="text1"/>
              </w:rPr>
            </w:pPr>
            <w:r>
              <w:rPr>
                <w:rFonts w:ascii="Arial" w:eastAsia="Times New Roman" w:hAnsi="Arial"/>
                <w:color w:val="000000" w:themeColor="text1"/>
              </w:rPr>
              <w:t xml:space="preserve">Y2 determine baseline for a number of programmes and identify how to </w:t>
            </w:r>
            <w:proofErr w:type="gramStart"/>
            <w:r>
              <w:rPr>
                <w:rFonts w:ascii="Arial" w:eastAsia="Times New Roman" w:hAnsi="Arial"/>
                <w:color w:val="000000" w:themeColor="text1"/>
              </w:rPr>
              <w:t>integrate</w:t>
            </w:r>
            <w:proofErr w:type="gramEnd"/>
          </w:p>
          <w:p w14:paraId="726AE9AE" w14:textId="77777777" w:rsidR="00641209" w:rsidRPr="0057669B" w:rsidRDefault="00641209" w:rsidP="00F61C6D">
            <w:pPr>
              <w:textAlignment w:val="baseline"/>
              <w:rPr>
                <w:rFonts w:ascii="Arial" w:eastAsia="Times New Roman" w:hAnsi="Arial"/>
                <w:color w:val="000000" w:themeColor="text1"/>
              </w:rPr>
            </w:pPr>
            <w:r>
              <w:rPr>
                <w:rFonts w:ascii="Arial" w:eastAsia="Times New Roman" w:hAnsi="Arial"/>
                <w:color w:val="000000" w:themeColor="text1"/>
              </w:rPr>
              <w:t xml:space="preserve">Y3 Implement and measure how many staff receive training </w:t>
            </w:r>
          </w:p>
        </w:tc>
      </w:tr>
      <w:tr w:rsidR="00641209" w:rsidRPr="00484559" w14:paraId="33B92631" w14:textId="77777777" w:rsidTr="00F61C6D">
        <w:trPr>
          <w:trHeight w:val="916"/>
        </w:trPr>
        <w:tc>
          <w:tcPr>
            <w:tcW w:w="495" w:type="dxa"/>
            <w:tcBorders>
              <w:left w:val="single" w:sz="4" w:space="0" w:color="9CC2E5"/>
            </w:tcBorders>
          </w:tcPr>
          <w:p w14:paraId="5E9DFD1F" w14:textId="77777777" w:rsidR="00641209" w:rsidRPr="00484559" w:rsidRDefault="00641209" w:rsidP="00F61C6D">
            <w:pPr>
              <w:textAlignment w:val="baseline"/>
              <w:rPr>
                <w:rFonts w:ascii="Arial" w:eastAsia="Times New Roman" w:hAnsi="Arial"/>
              </w:rPr>
            </w:pPr>
            <w:r>
              <w:rPr>
                <w:rFonts w:ascii="Arial" w:eastAsia="Times New Roman" w:hAnsi="Arial"/>
              </w:rPr>
              <w:t>17.</w:t>
            </w:r>
          </w:p>
        </w:tc>
        <w:tc>
          <w:tcPr>
            <w:tcW w:w="2335" w:type="dxa"/>
            <w:tcBorders>
              <w:left w:val="single" w:sz="4" w:space="0" w:color="9CC2E5"/>
            </w:tcBorders>
            <w:shd w:val="clear" w:color="auto" w:fill="auto"/>
          </w:tcPr>
          <w:p w14:paraId="6E046A6C" w14:textId="77777777" w:rsidR="00641209" w:rsidRPr="00484559" w:rsidRDefault="00641209" w:rsidP="00F61C6D">
            <w:pPr>
              <w:textAlignment w:val="baseline"/>
              <w:rPr>
                <w:rFonts w:ascii="Arial" w:eastAsia="Times New Roman" w:hAnsi="Arial"/>
              </w:rPr>
            </w:pPr>
            <w:r w:rsidRPr="00484559">
              <w:rPr>
                <w:rFonts w:ascii="Arial" w:eastAsia="Times New Roman" w:hAnsi="Arial"/>
              </w:rPr>
              <w:t>Using the Anti Racism Framework</w:t>
            </w:r>
            <w:r>
              <w:rPr>
                <w:rFonts w:ascii="Arial" w:eastAsia="Times New Roman" w:hAnsi="Arial"/>
              </w:rPr>
              <w:t xml:space="preserve"> (ARF)</w:t>
            </w:r>
            <w:r w:rsidRPr="00484559">
              <w:rPr>
                <w:rFonts w:ascii="Arial" w:eastAsia="Times New Roman" w:hAnsi="Arial"/>
              </w:rPr>
              <w:t>, we will incorporate the ‘Hate Crime and Respect’ campaign that is currently focussed on reducing abuse towards staff from patients and visitors, to</w:t>
            </w:r>
            <w:r>
              <w:rPr>
                <w:rFonts w:ascii="Arial" w:eastAsia="Times New Roman" w:hAnsi="Arial"/>
              </w:rPr>
              <w:t xml:space="preserve"> extend this</w:t>
            </w:r>
            <w:r w:rsidRPr="00484559">
              <w:rPr>
                <w:rFonts w:ascii="Arial" w:eastAsia="Times New Roman" w:hAnsi="Arial"/>
              </w:rPr>
              <w:t xml:space="preserve"> internally to drive a </w:t>
            </w:r>
            <w:r>
              <w:rPr>
                <w:rFonts w:ascii="Arial" w:eastAsia="Times New Roman" w:hAnsi="Arial"/>
              </w:rPr>
              <w:t>z</w:t>
            </w:r>
            <w:r w:rsidRPr="00484559">
              <w:rPr>
                <w:rFonts w:ascii="Arial" w:eastAsia="Times New Roman" w:hAnsi="Arial"/>
              </w:rPr>
              <w:t>ero-tolerance culture. This shall be included in staff / team briefings and other literature available to all staff</w:t>
            </w:r>
            <w:r>
              <w:rPr>
                <w:rFonts w:ascii="Arial" w:eastAsia="Times New Roman" w:hAnsi="Arial"/>
              </w:rPr>
              <w:t xml:space="preserve"> and linked to FTSU process</w:t>
            </w:r>
          </w:p>
        </w:tc>
        <w:tc>
          <w:tcPr>
            <w:tcW w:w="2835" w:type="dxa"/>
            <w:shd w:val="clear" w:color="auto" w:fill="auto"/>
          </w:tcPr>
          <w:p w14:paraId="3A739B1C" w14:textId="77777777" w:rsidR="00641209" w:rsidRPr="00484559" w:rsidRDefault="00641209" w:rsidP="00F61C6D">
            <w:pPr>
              <w:textAlignment w:val="baseline"/>
              <w:rPr>
                <w:rFonts w:ascii="Arial" w:eastAsia="Times New Roman" w:hAnsi="Arial"/>
                <w:highlight w:val="yellow"/>
              </w:rPr>
            </w:pPr>
            <w:r w:rsidRPr="00484559">
              <w:rPr>
                <w:rFonts w:ascii="Arial" w:eastAsia="Times New Roman" w:hAnsi="Arial"/>
              </w:rPr>
              <w:t xml:space="preserve">Greater incident reporting and an overall reduction in staff reporting Bullying Harassment and Abuse in the NSS over the three-year period. </w:t>
            </w:r>
          </w:p>
        </w:tc>
        <w:tc>
          <w:tcPr>
            <w:tcW w:w="1843" w:type="dxa"/>
            <w:tcBorders>
              <w:right w:val="single" w:sz="4" w:space="0" w:color="9CC2E5"/>
            </w:tcBorders>
            <w:shd w:val="clear" w:color="auto" w:fill="auto"/>
          </w:tcPr>
          <w:p w14:paraId="00124DFA" w14:textId="77777777" w:rsidR="00641209" w:rsidRDefault="00641209" w:rsidP="00F61C6D">
            <w:pPr>
              <w:textAlignment w:val="baseline"/>
              <w:rPr>
                <w:rFonts w:ascii="Arial" w:eastAsia="Times New Roman" w:hAnsi="Arial"/>
              </w:rPr>
            </w:pPr>
            <w:r>
              <w:rPr>
                <w:rFonts w:ascii="Arial" w:eastAsia="Times New Roman" w:hAnsi="Arial"/>
              </w:rPr>
              <w:t xml:space="preserve">Y1-2 </w:t>
            </w:r>
            <w:r w:rsidRPr="00B77ABF">
              <w:rPr>
                <w:rFonts w:ascii="Arial" w:eastAsia="Times New Roman" w:hAnsi="Arial"/>
              </w:rPr>
              <w:t>Review existing programmes and incorporate ARF</w:t>
            </w:r>
            <w:r>
              <w:rPr>
                <w:rFonts w:ascii="Arial" w:eastAsia="Times New Roman" w:hAnsi="Arial"/>
              </w:rPr>
              <w:t xml:space="preserve">. Develop process and </w:t>
            </w:r>
            <w:proofErr w:type="gramStart"/>
            <w:r>
              <w:rPr>
                <w:rFonts w:ascii="Arial" w:eastAsia="Times New Roman" w:hAnsi="Arial"/>
              </w:rPr>
              <w:t>implement</w:t>
            </w:r>
            <w:proofErr w:type="gramEnd"/>
          </w:p>
          <w:p w14:paraId="59462A43" w14:textId="77777777" w:rsidR="00641209" w:rsidRPr="00B77ABF" w:rsidRDefault="00641209" w:rsidP="00F61C6D">
            <w:pPr>
              <w:textAlignment w:val="baseline"/>
              <w:rPr>
                <w:rFonts w:ascii="Arial" w:eastAsia="Times New Roman" w:hAnsi="Arial"/>
              </w:rPr>
            </w:pPr>
          </w:p>
          <w:p w14:paraId="73D04041" w14:textId="77777777" w:rsidR="00641209" w:rsidRPr="00B77ABF" w:rsidRDefault="00641209" w:rsidP="00F61C6D">
            <w:pPr>
              <w:textAlignment w:val="baseline"/>
              <w:rPr>
                <w:rFonts w:ascii="Arial" w:eastAsia="Times New Roman" w:hAnsi="Arial"/>
              </w:rPr>
            </w:pPr>
            <w:r w:rsidRPr="00B77ABF">
              <w:rPr>
                <w:rFonts w:ascii="Arial" w:eastAsia="Times New Roman" w:hAnsi="Arial"/>
              </w:rPr>
              <w:t>Y</w:t>
            </w:r>
            <w:r>
              <w:rPr>
                <w:rFonts w:ascii="Arial" w:eastAsia="Times New Roman" w:hAnsi="Arial"/>
              </w:rPr>
              <w:t>3</w:t>
            </w:r>
            <w:r w:rsidRPr="00B77ABF">
              <w:rPr>
                <w:rFonts w:ascii="Arial" w:eastAsia="Times New Roman" w:hAnsi="Arial"/>
              </w:rPr>
              <w:t xml:space="preserve"> Implement and track impact</w:t>
            </w:r>
          </w:p>
        </w:tc>
        <w:tc>
          <w:tcPr>
            <w:tcW w:w="1701" w:type="dxa"/>
            <w:tcBorders>
              <w:right w:val="single" w:sz="4" w:space="0" w:color="9CC2E5"/>
            </w:tcBorders>
          </w:tcPr>
          <w:p w14:paraId="173DE504" w14:textId="77777777" w:rsidR="00641209" w:rsidRDefault="00641209" w:rsidP="00F61C6D">
            <w:pPr>
              <w:textAlignment w:val="baseline"/>
              <w:rPr>
                <w:rFonts w:ascii="Arial" w:eastAsia="Times New Roman" w:hAnsi="Arial"/>
              </w:rPr>
            </w:pPr>
            <w:r>
              <w:rPr>
                <w:rFonts w:ascii="Arial" w:eastAsia="Times New Roman" w:hAnsi="Arial"/>
              </w:rPr>
              <w:t xml:space="preserve">Y1 determine baseline of reported </w:t>
            </w:r>
            <w:proofErr w:type="gramStart"/>
            <w:r>
              <w:rPr>
                <w:rFonts w:ascii="Arial" w:eastAsia="Times New Roman" w:hAnsi="Arial"/>
              </w:rPr>
              <w:t>incidents</w:t>
            </w:r>
            <w:proofErr w:type="gramEnd"/>
            <w:r>
              <w:rPr>
                <w:rFonts w:ascii="Arial" w:eastAsia="Times New Roman" w:hAnsi="Arial"/>
              </w:rPr>
              <w:t xml:space="preserve"> </w:t>
            </w:r>
          </w:p>
          <w:p w14:paraId="3C879768" w14:textId="77777777" w:rsidR="00641209" w:rsidRDefault="00641209" w:rsidP="00F61C6D">
            <w:pPr>
              <w:textAlignment w:val="baseline"/>
              <w:rPr>
                <w:rFonts w:ascii="Arial" w:eastAsia="Times New Roman" w:hAnsi="Arial"/>
              </w:rPr>
            </w:pPr>
          </w:p>
          <w:p w14:paraId="38C8392A" w14:textId="77777777" w:rsidR="00641209" w:rsidRDefault="00641209" w:rsidP="00F61C6D">
            <w:pPr>
              <w:textAlignment w:val="baseline"/>
              <w:rPr>
                <w:rFonts w:ascii="Arial" w:eastAsia="Times New Roman" w:hAnsi="Arial"/>
              </w:rPr>
            </w:pPr>
            <w:r>
              <w:rPr>
                <w:rFonts w:ascii="Arial" w:eastAsia="Times New Roman" w:hAnsi="Arial"/>
              </w:rPr>
              <w:t xml:space="preserve">Y2/3 Increased staff </w:t>
            </w:r>
            <w:proofErr w:type="gramStart"/>
            <w:r>
              <w:rPr>
                <w:rFonts w:ascii="Arial" w:eastAsia="Times New Roman" w:hAnsi="Arial"/>
              </w:rPr>
              <w:t>reporting</w:t>
            </w:r>
            <w:proofErr w:type="gramEnd"/>
            <w:r>
              <w:rPr>
                <w:rFonts w:ascii="Arial" w:eastAsia="Times New Roman" w:hAnsi="Arial"/>
              </w:rPr>
              <w:t xml:space="preserve"> </w:t>
            </w:r>
          </w:p>
          <w:p w14:paraId="7445C590" w14:textId="77777777" w:rsidR="00641209" w:rsidRDefault="00641209" w:rsidP="00F61C6D">
            <w:pPr>
              <w:textAlignment w:val="baseline"/>
              <w:rPr>
                <w:rFonts w:ascii="Arial" w:eastAsia="Times New Roman" w:hAnsi="Arial"/>
              </w:rPr>
            </w:pPr>
          </w:p>
        </w:tc>
      </w:tr>
      <w:tr w:rsidR="00641209" w:rsidRPr="00484559" w14:paraId="555E1B08" w14:textId="77777777" w:rsidTr="00F61C6D">
        <w:trPr>
          <w:trHeight w:val="2043"/>
        </w:trPr>
        <w:tc>
          <w:tcPr>
            <w:tcW w:w="495" w:type="dxa"/>
            <w:tcBorders>
              <w:left w:val="single" w:sz="4" w:space="0" w:color="9CC2E5"/>
            </w:tcBorders>
            <w:shd w:val="clear" w:color="auto" w:fill="auto"/>
          </w:tcPr>
          <w:p w14:paraId="60FAE976" w14:textId="77777777" w:rsidR="00641209" w:rsidRPr="0057669B" w:rsidRDefault="00641209" w:rsidP="00F61C6D">
            <w:pPr>
              <w:textAlignment w:val="baseline"/>
              <w:rPr>
                <w:rFonts w:ascii="Arial" w:eastAsia="Times New Roman" w:hAnsi="Arial"/>
                <w:color w:val="000000" w:themeColor="text1"/>
              </w:rPr>
            </w:pPr>
            <w:r>
              <w:rPr>
                <w:rFonts w:ascii="Arial" w:eastAsia="Times New Roman" w:hAnsi="Arial"/>
                <w:color w:val="000000" w:themeColor="text1"/>
              </w:rPr>
              <w:lastRenderedPageBreak/>
              <w:t>18</w:t>
            </w:r>
            <w:r w:rsidRPr="0057669B">
              <w:rPr>
                <w:rFonts w:ascii="Arial" w:eastAsia="Times New Roman" w:hAnsi="Arial"/>
                <w:color w:val="000000" w:themeColor="text1"/>
              </w:rPr>
              <w:t>.</w:t>
            </w:r>
          </w:p>
        </w:tc>
        <w:tc>
          <w:tcPr>
            <w:tcW w:w="2335" w:type="dxa"/>
            <w:tcBorders>
              <w:left w:val="single" w:sz="4" w:space="0" w:color="9CC2E5"/>
            </w:tcBorders>
            <w:shd w:val="clear" w:color="auto" w:fill="auto"/>
          </w:tcPr>
          <w:p w14:paraId="14DB2E89" w14:textId="77777777" w:rsidR="00641209" w:rsidRPr="0057669B" w:rsidRDefault="00641209" w:rsidP="00F61C6D">
            <w:pPr>
              <w:textAlignment w:val="baseline"/>
              <w:rPr>
                <w:rFonts w:ascii="Arial" w:eastAsia="Times New Roman" w:hAnsi="Arial"/>
                <w:color w:val="000000" w:themeColor="text1"/>
              </w:rPr>
            </w:pPr>
            <w:r w:rsidRPr="0057669B">
              <w:rPr>
                <w:rFonts w:ascii="Arial" w:eastAsia="Times New Roman" w:hAnsi="Arial"/>
                <w:color w:val="000000" w:themeColor="text1"/>
              </w:rPr>
              <w:t xml:space="preserve">Using the Cure Model as our platform we will build into our existing leadership programme (clinical and non-clinical) equality Masterclasses to develop staff competence around EDI and Protected Characteristics </w:t>
            </w:r>
          </w:p>
        </w:tc>
        <w:tc>
          <w:tcPr>
            <w:tcW w:w="2835" w:type="dxa"/>
            <w:shd w:val="clear" w:color="auto" w:fill="auto"/>
          </w:tcPr>
          <w:p w14:paraId="3794E901" w14:textId="77777777" w:rsidR="00641209" w:rsidRPr="0057669B" w:rsidRDefault="00641209" w:rsidP="00F61C6D">
            <w:pPr>
              <w:textAlignment w:val="baseline"/>
              <w:rPr>
                <w:rFonts w:ascii="Arial" w:eastAsia="Times New Roman" w:hAnsi="Arial"/>
                <w:color w:val="000000" w:themeColor="text1"/>
              </w:rPr>
            </w:pPr>
            <w:r w:rsidRPr="0057669B">
              <w:rPr>
                <w:rFonts w:ascii="Arial" w:eastAsia="Times New Roman" w:hAnsi="Arial"/>
                <w:color w:val="000000" w:themeColor="text1"/>
              </w:rPr>
              <w:t xml:space="preserve">We will see improvements in staff experience evidenced in the NSS </w:t>
            </w:r>
          </w:p>
        </w:tc>
        <w:tc>
          <w:tcPr>
            <w:tcW w:w="1843" w:type="dxa"/>
            <w:tcBorders>
              <w:right w:val="single" w:sz="4" w:space="0" w:color="9CC2E5"/>
            </w:tcBorders>
            <w:shd w:val="clear" w:color="auto" w:fill="auto"/>
          </w:tcPr>
          <w:p w14:paraId="66BB9DC8" w14:textId="77777777" w:rsidR="00641209" w:rsidRPr="0057669B" w:rsidRDefault="00641209" w:rsidP="00F61C6D">
            <w:pPr>
              <w:textAlignment w:val="baseline"/>
              <w:rPr>
                <w:rFonts w:ascii="Arial" w:eastAsia="Times New Roman" w:hAnsi="Arial"/>
                <w:color w:val="000000" w:themeColor="text1"/>
              </w:rPr>
            </w:pPr>
            <w:r w:rsidRPr="0057669B">
              <w:rPr>
                <w:rFonts w:ascii="Arial" w:eastAsia="Times New Roman" w:hAnsi="Arial"/>
                <w:color w:val="000000" w:themeColor="text1"/>
              </w:rPr>
              <w:t xml:space="preserve">Y1 Create leadership training </w:t>
            </w:r>
            <w:proofErr w:type="gramStart"/>
            <w:r w:rsidRPr="0057669B">
              <w:rPr>
                <w:rFonts w:ascii="Arial" w:eastAsia="Times New Roman" w:hAnsi="Arial"/>
                <w:color w:val="000000" w:themeColor="text1"/>
              </w:rPr>
              <w:t>package</w:t>
            </w:r>
            <w:proofErr w:type="gramEnd"/>
            <w:r w:rsidRPr="0057669B">
              <w:rPr>
                <w:rFonts w:ascii="Arial" w:eastAsia="Times New Roman" w:hAnsi="Arial"/>
                <w:color w:val="000000" w:themeColor="text1"/>
              </w:rPr>
              <w:t xml:space="preserve">   </w:t>
            </w:r>
          </w:p>
          <w:p w14:paraId="46A0FA5E" w14:textId="77777777" w:rsidR="00641209" w:rsidRPr="0057669B" w:rsidRDefault="00641209" w:rsidP="00F61C6D">
            <w:pPr>
              <w:textAlignment w:val="baseline"/>
              <w:rPr>
                <w:rFonts w:ascii="Arial" w:eastAsia="Times New Roman" w:hAnsi="Arial"/>
                <w:color w:val="000000" w:themeColor="text1"/>
              </w:rPr>
            </w:pPr>
          </w:p>
          <w:p w14:paraId="28B1B387" w14:textId="77777777" w:rsidR="00641209" w:rsidRPr="0057669B" w:rsidRDefault="00641209" w:rsidP="00F61C6D">
            <w:pPr>
              <w:textAlignment w:val="baseline"/>
              <w:rPr>
                <w:rFonts w:ascii="Arial" w:eastAsia="Times New Roman" w:hAnsi="Arial"/>
                <w:color w:val="000000" w:themeColor="text1"/>
              </w:rPr>
            </w:pPr>
            <w:r w:rsidRPr="0057669B">
              <w:rPr>
                <w:rFonts w:ascii="Arial" w:eastAsia="Times New Roman" w:hAnsi="Arial"/>
                <w:color w:val="000000" w:themeColor="text1"/>
              </w:rPr>
              <w:t xml:space="preserve">Y2 Implement and track </w:t>
            </w:r>
            <w:proofErr w:type="gramStart"/>
            <w:r w:rsidRPr="0057669B">
              <w:rPr>
                <w:rFonts w:ascii="Arial" w:eastAsia="Times New Roman" w:hAnsi="Arial"/>
                <w:color w:val="000000" w:themeColor="text1"/>
              </w:rPr>
              <w:t>impact</w:t>
            </w:r>
            <w:proofErr w:type="gramEnd"/>
          </w:p>
          <w:p w14:paraId="4441118B" w14:textId="77777777" w:rsidR="00641209" w:rsidRPr="0057669B" w:rsidRDefault="00641209" w:rsidP="00F61C6D">
            <w:pPr>
              <w:textAlignment w:val="baseline"/>
              <w:rPr>
                <w:rFonts w:ascii="Arial" w:eastAsia="Times New Roman" w:hAnsi="Arial"/>
                <w:color w:val="000000" w:themeColor="text1"/>
              </w:rPr>
            </w:pPr>
          </w:p>
          <w:p w14:paraId="0F4AD0A0" w14:textId="77777777" w:rsidR="00641209" w:rsidRPr="0057669B" w:rsidRDefault="00641209" w:rsidP="00F61C6D">
            <w:pPr>
              <w:textAlignment w:val="baseline"/>
              <w:rPr>
                <w:rFonts w:ascii="Arial" w:eastAsia="Times New Roman" w:hAnsi="Arial"/>
                <w:color w:val="000000" w:themeColor="text1"/>
              </w:rPr>
            </w:pPr>
            <w:r w:rsidRPr="0057669B">
              <w:rPr>
                <w:rFonts w:ascii="Arial" w:eastAsia="Times New Roman" w:hAnsi="Arial"/>
                <w:color w:val="000000" w:themeColor="text1"/>
              </w:rPr>
              <w:t>Y3 Continue tracking impact and review</w:t>
            </w:r>
          </w:p>
        </w:tc>
        <w:tc>
          <w:tcPr>
            <w:tcW w:w="1701" w:type="dxa"/>
            <w:tcBorders>
              <w:right w:val="single" w:sz="4" w:space="0" w:color="9CC2E5"/>
            </w:tcBorders>
            <w:shd w:val="clear" w:color="auto" w:fill="auto"/>
          </w:tcPr>
          <w:p w14:paraId="44323668" w14:textId="77777777" w:rsidR="00641209" w:rsidRPr="0057669B" w:rsidRDefault="00641209" w:rsidP="00F61C6D">
            <w:pPr>
              <w:textAlignment w:val="baseline"/>
              <w:rPr>
                <w:rFonts w:ascii="Arial" w:eastAsia="Times New Roman" w:hAnsi="Arial"/>
                <w:color w:val="000000" w:themeColor="text1"/>
              </w:rPr>
            </w:pPr>
            <w:r>
              <w:rPr>
                <w:rFonts w:ascii="Arial" w:eastAsia="Times New Roman" w:hAnsi="Arial"/>
                <w:color w:val="000000" w:themeColor="text1"/>
              </w:rPr>
              <w:t>Increases as per 19.</w:t>
            </w:r>
          </w:p>
        </w:tc>
      </w:tr>
      <w:tr w:rsidR="00641209" w:rsidRPr="00484559" w14:paraId="4E7F97A9" w14:textId="77777777" w:rsidTr="00F61C6D">
        <w:trPr>
          <w:trHeight w:val="2307"/>
        </w:trPr>
        <w:tc>
          <w:tcPr>
            <w:tcW w:w="495" w:type="dxa"/>
            <w:tcBorders>
              <w:left w:val="single" w:sz="4" w:space="0" w:color="9CC2E5"/>
            </w:tcBorders>
            <w:shd w:val="clear" w:color="auto" w:fill="auto"/>
          </w:tcPr>
          <w:p w14:paraId="163FE749" w14:textId="77777777" w:rsidR="00641209" w:rsidRPr="00B047E9" w:rsidRDefault="00641209" w:rsidP="00F61C6D">
            <w:pPr>
              <w:textAlignment w:val="baseline"/>
              <w:rPr>
                <w:rFonts w:ascii="Arial" w:eastAsia="Times New Roman" w:hAnsi="Arial"/>
              </w:rPr>
            </w:pPr>
            <w:r w:rsidRPr="00B047E9">
              <w:rPr>
                <w:rFonts w:ascii="Arial" w:eastAsia="Times New Roman" w:hAnsi="Arial"/>
              </w:rPr>
              <w:t>19.</w:t>
            </w:r>
          </w:p>
        </w:tc>
        <w:tc>
          <w:tcPr>
            <w:tcW w:w="2335" w:type="dxa"/>
            <w:tcBorders>
              <w:left w:val="single" w:sz="4" w:space="0" w:color="9CC2E5"/>
            </w:tcBorders>
            <w:shd w:val="clear" w:color="auto" w:fill="auto"/>
          </w:tcPr>
          <w:p w14:paraId="2C98AC25" w14:textId="77777777" w:rsidR="00641209" w:rsidRPr="0057669B" w:rsidRDefault="00641209" w:rsidP="00F61C6D">
            <w:pPr>
              <w:textAlignment w:val="baseline"/>
              <w:rPr>
                <w:rFonts w:ascii="Arial" w:eastAsia="Times New Roman" w:hAnsi="Arial"/>
                <w:color w:val="000000" w:themeColor="text1"/>
              </w:rPr>
            </w:pPr>
            <w:r w:rsidRPr="0057669B">
              <w:rPr>
                <w:rFonts w:ascii="Arial" w:eastAsia="Times New Roman" w:hAnsi="Arial"/>
                <w:color w:val="000000" w:themeColor="text1"/>
              </w:rPr>
              <w:t>We will develop a rolling events calendar to align with national and local campaigns/events such as PRIDE, Black History Month, Disability Awareness Week which will raise awareness of the discrimination faced by people with protected characteristics and to foster good relations between protected and non-protected characteristics</w:t>
            </w:r>
          </w:p>
        </w:tc>
        <w:tc>
          <w:tcPr>
            <w:tcW w:w="2835" w:type="dxa"/>
            <w:shd w:val="clear" w:color="auto" w:fill="auto"/>
          </w:tcPr>
          <w:p w14:paraId="7810CBFF" w14:textId="77777777" w:rsidR="00641209" w:rsidRPr="0057669B" w:rsidRDefault="00641209" w:rsidP="00F61C6D">
            <w:pPr>
              <w:textAlignment w:val="baseline"/>
              <w:rPr>
                <w:rFonts w:ascii="Arial" w:eastAsia="Times New Roman" w:hAnsi="Arial"/>
                <w:color w:val="000000" w:themeColor="text1"/>
              </w:rPr>
            </w:pPr>
            <w:r>
              <w:rPr>
                <w:rFonts w:ascii="Arial" w:eastAsia="Times New Roman" w:hAnsi="Arial"/>
                <w:color w:val="000000" w:themeColor="text1"/>
              </w:rPr>
              <w:t>S</w:t>
            </w:r>
            <w:r w:rsidRPr="0057669B">
              <w:rPr>
                <w:rFonts w:ascii="Arial" w:eastAsia="Times New Roman" w:hAnsi="Arial"/>
                <w:color w:val="000000" w:themeColor="text1"/>
              </w:rPr>
              <w:t>eeing an improvement in staff experience, by raising the awareness</w:t>
            </w:r>
            <w:r>
              <w:rPr>
                <w:rFonts w:ascii="Arial" w:eastAsia="Times New Roman" w:hAnsi="Arial"/>
                <w:color w:val="000000" w:themeColor="text1"/>
              </w:rPr>
              <w:t xml:space="preserve"> of protected characteristics</w:t>
            </w:r>
          </w:p>
        </w:tc>
        <w:tc>
          <w:tcPr>
            <w:tcW w:w="1843" w:type="dxa"/>
            <w:tcBorders>
              <w:right w:val="single" w:sz="4" w:space="0" w:color="9CC2E5"/>
            </w:tcBorders>
            <w:shd w:val="clear" w:color="auto" w:fill="auto"/>
          </w:tcPr>
          <w:p w14:paraId="376EFD8F" w14:textId="77777777" w:rsidR="00641209" w:rsidRPr="0057669B" w:rsidRDefault="00641209" w:rsidP="00F61C6D">
            <w:pPr>
              <w:textAlignment w:val="baseline"/>
              <w:rPr>
                <w:rFonts w:ascii="Arial" w:eastAsia="Times New Roman" w:hAnsi="Arial"/>
                <w:color w:val="000000" w:themeColor="text1"/>
              </w:rPr>
            </w:pPr>
            <w:r w:rsidRPr="0057669B">
              <w:rPr>
                <w:rFonts w:ascii="Arial" w:eastAsia="Times New Roman" w:hAnsi="Arial"/>
                <w:color w:val="000000" w:themeColor="text1"/>
              </w:rPr>
              <w:t xml:space="preserve">Y1 Roll out calendar of events and programme </w:t>
            </w:r>
            <w:proofErr w:type="gramStart"/>
            <w:r w:rsidRPr="0057669B">
              <w:rPr>
                <w:rFonts w:ascii="Arial" w:eastAsia="Times New Roman" w:hAnsi="Arial"/>
                <w:color w:val="000000" w:themeColor="text1"/>
              </w:rPr>
              <w:t>schedules</w:t>
            </w:r>
            <w:proofErr w:type="gramEnd"/>
            <w:r w:rsidRPr="0057669B">
              <w:rPr>
                <w:rFonts w:ascii="Arial" w:eastAsia="Times New Roman" w:hAnsi="Arial"/>
                <w:color w:val="000000" w:themeColor="text1"/>
              </w:rPr>
              <w:t xml:space="preserve"> </w:t>
            </w:r>
          </w:p>
          <w:p w14:paraId="38021D9B" w14:textId="77777777" w:rsidR="00641209" w:rsidRPr="0057669B" w:rsidRDefault="00641209" w:rsidP="00F61C6D">
            <w:pPr>
              <w:textAlignment w:val="baseline"/>
              <w:rPr>
                <w:rFonts w:ascii="Arial" w:eastAsia="Times New Roman" w:hAnsi="Arial"/>
                <w:color w:val="000000" w:themeColor="text1"/>
              </w:rPr>
            </w:pPr>
          </w:p>
          <w:p w14:paraId="4436A82A" w14:textId="77777777" w:rsidR="00641209" w:rsidRPr="0057669B" w:rsidRDefault="00641209" w:rsidP="00F61C6D">
            <w:pPr>
              <w:textAlignment w:val="baseline"/>
              <w:rPr>
                <w:rFonts w:ascii="Arial" w:eastAsia="Times New Roman" w:hAnsi="Arial"/>
                <w:color w:val="000000" w:themeColor="text1"/>
              </w:rPr>
            </w:pPr>
            <w:r w:rsidRPr="0057669B">
              <w:rPr>
                <w:rFonts w:ascii="Arial" w:eastAsia="Times New Roman" w:hAnsi="Arial"/>
                <w:color w:val="000000" w:themeColor="text1"/>
              </w:rPr>
              <w:t xml:space="preserve">Y2 review and </w:t>
            </w:r>
            <w:proofErr w:type="gramStart"/>
            <w:r w:rsidRPr="0057669B">
              <w:rPr>
                <w:rFonts w:ascii="Arial" w:eastAsia="Times New Roman" w:hAnsi="Arial"/>
                <w:color w:val="000000" w:themeColor="text1"/>
              </w:rPr>
              <w:t>continue</w:t>
            </w:r>
            <w:proofErr w:type="gramEnd"/>
            <w:r w:rsidRPr="0057669B">
              <w:rPr>
                <w:rFonts w:ascii="Arial" w:eastAsia="Times New Roman" w:hAnsi="Arial"/>
                <w:color w:val="000000" w:themeColor="text1"/>
              </w:rPr>
              <w:t xml:space="preserve"> </w:t>
            </w:r>
          </w:p>
          <w:p w14:paraId="7FDE1976" w14:textId="77777777" w:rsidR="00641209" w:rsidRPr="0057669B" w:rsidRDefault="00641209" w:rsidP="00F61C6D">
            <w:pPr>
              <w:textAlignment w:val="baseline"/>
              <w:rPr>
                <w:rFonts w:ascii="Arial" w:eastAsia="Times New Roman" w:hAnsi="Arial"/>
                <w:color w:val="000000" w:themeColor="text1"/>
                <w:highlight w:val="yellow"/>
              </w:rPr>
            </w:pPr>
          </w:p>
          <w:p w14:paraId="0683CBA4" w14:textId="77777777" w:rsidR="00641209" w:rsidRPr="0057669B" w:rsidRDefault="00641209" w:rsidP="00F61C6D">
            <w:pPr>
              <w:textAlignment w:val="baseline"/>
              <w:rPr>
                <w:rFonts w:ascii="Arial" w:eastAsia="Times New Roman" w:hAnsi="Arial"/>
                <w:color w:val="000000" w:themeColor="text1"/>
                <w:highlight w:val="yellow"/>
              </w:rPr>
            </w:pPr>
          </w:p>
        </w:tc>
        <w:tc>
          <w:tcPr>
            <w:tcW w:w="1701" w:type="dxa"/>
            <w:tcBorders>
              <w:right w:val="single" w:sz="4" w:space="0" w:color="9CC2E5"/>
            </w:tcBorders>
            <w:shd w:val="clear" w:color="auto" w:fill="auto"/>
          </w:tcPr>
          <w:p w14:paraId="09280B27" w14:textId="77777777" w:rsidR="00641209" w:rsidRDefault="00641209" w:rsidP="00F61C6D">
            <w:pPr>
              <w:textAlignment w:val="baseline"/>
              <w:rPr>
                <w:rFonts w:ascii="Arial" w:eastAsia="Times New Roman" w:hAnsi="Arial"/>
                <w:color w:val="000000" w:themeColor="text1"/>
              </w:rPr>
            </w:pPr>
            <w:r>
              <w:rPr>
                <w:rFonts w:ascii="Arial" w:eastAsia="Times New Roman" w:hAnsi="Arial"/>
                <w:color w:val="000000" w:themeColor="text1"/>
              </w:rPr>
              <w:t xml:space="preserve">Y2 Develop events calendar and promote. Establish baseline of attendance </w:t>
            </w:r>
          </w:p>
          <w:p w14:paraId="60408FF6" w14:textId="77777777" w:rsidR="00641209" w:rsidRDefault="00641209" w:rsidP="00F61C6D">
            <w:pPr>
              <w:textAlignment w:val="baseline"/>
              <w:rPr>
                <w:rFonts w:ascii="Arial" w:eastAsia="Times New Roman" w:hAnsi="Arial"/>
                <w:color w:val="000000" w:themeColor="text1"/>
              </w:rPr>
            </w:pPr>
          </w:p>
          <w:p w14:paraId="27DFC46F" w14:textId="77777777" w:rsidR="00641209" w:rsidRPr="00E8027B" w:rsidRDefault="00641209" w:rsidP="00F61C6D">
            <w:pPr>
              <w:textAlignment w:val="baseline"/>
              <w:rPr>
                <w:rFonts w:ascii="Arial" w:eastAsia="Times New Roman" w:hAnsi="Arial"/>
                <w:color w:val="000000" w:themeColor="text1"/>
              </w:rPr>
            </w:pPr>
            <w:r>
              <w:rPr>
                <w:rFonts w:ascii="Arial" w:eastAsia="Times New Roman" w:hAnsi="Arial"/>
                <w:color w:val="000000" w:themeColor="text1"/>
              </w:rPr>
              <w:t xml:space="preserve">Y3 establish % increase in attendance </w:t>
            </w:r>
          </w:p>
        </w:tc>
      </w:tr>
    </w:tbl>
    <w:p w14:paraId="0FEA1739" w14:textId="77777777" w:rsidR="00641209" w:rsidRPr="00A10AAC" w:rsidRDefault="00641209" w:rsidP="00641209">
      <w:pPr>
        <w:rPr>
          <w:rFonts w:ascii="Arial" w:eastAsia="Meiryo" w:hAnsi="Arial"/>
          <w:b/>
          <w:bCs/>
          <w:color w:val="000000" w:themeColor="text1"/>
          <w:lang w:eastAsia="ja-JP"/>
        </w:rPr>
      </w:pPr>
    </w:p>
    <w:p w14:paraId="22899D9B" w14:textId="77777777" w:rsidR="00641209" w:rsidRPr="00EB4E04" w:rsidRDefault="00641209" w:rsidP="00641209">
      <w:pPr>
        <w:rPr>
          <w:rFonts w:ascii="Arial" w:hAnsi="Arial"/>
          <w:b/>
          <w:sz w:val="22"/>
        </w:rPr>
      </w:pPr>
    </w:p>
    <w:p w14:paraId="14700A1E" w14:textId="77777777" w:rsidR="00641209" w:rsidRDefault="00641209" w:rsidP="00641209">
      <w:pPr>
        <w:rPr>
          <w:rFonts w:ascii="Arial" w:hAnsi="Arial"/>
          <w:sz w:val="22"/>
        </w:rPr>
      </w:pPr>
    </w:p>
    <w:p w14:paraId="3E2EF928" w14:textId="77777777" w:rsidR="00641209" w:rsidRDefault="00641209" w:rsidP="00BE4E81">
      <w:pPr>
        <w:rPr>
          <w:b/>
          <w:bCs/>
        </w:rPr>
      </w:pPr>
    </w:p>
    <w:sectPr w:rsidR="00641209" w:rsidSect="00641209">
      <w:pgSz w:w="11920" w:h="16857"/>
      <w:pgMar w:top="1440" w:right="1440" w:bottom="1440" w:left="1440" w:header="0" w:footer="0" w:gutter="0"/>
      <w:cols w:space="0" w:equalWidth="0">
        <w:col w:w="949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CFA0D" w14:textId="77777777" w:rsidR="00F61C6D" w:rsidRDefault="00F61C6D">
      <w:r>
        <w:separator/>
      </w:r>
    </w:p>
  </w:endnote>
  <w:endnote w:type="continuationSeparator" w:id="0">
    <w:p w14:paraId="40C794ED" w14:textId="77777777" w:rsidR="00F61C6D" w:rsidRDefault="00F61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eiryo">
    <w:charset w:val="80"/>
    <w:family w:val="swiss"/>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7850529"/>
      <w:docPartObj>
        <w:docPartGallery w:val="Page Numbers (Bottom of Page)"/>
        <w:docPartUnique/>
      </w:docPartObj>
    </w:sdtPr>
    <w:sdtEndPr>
      <w:rPr>
        <w:noProof/>
      </w:rPr>
    </w:sdtEndPr>
    <w:sdtContent>
      <w:p w14:paraId="4815220D" w14:textId="5AD055A9" w:rsidR="00F61C6D" w:rsidRDefault="00F61C6D">
        <w:pPr>
          <w:pStyle w:val="Footer"/>
          <w:jc w:val="right"/>
        </w:pPr>
        <w:r>
          <w:fldChar w:fldCharType="begin"/>
        </w:r>
        <w:r>
          <w:instrText xml:space="preserve"> PAGE   \* MERGEFORMAT </w:instrText>
        </w:r>
        <w:r>
          <w:fldChar w:fldCharType="separate"/>
        </w:r>
        <w:r w:rsidR="0022720C">
          <w:rPr>
            <w:noProof/>
          </w:rPr>
          <w:t>1</w:t>
        </w:r>
        <w:r>
          <w:rPr>
            <w:noProof/>
          </w:rPr>
          <w:fldChar w:fldCharType="end"/>
        </w:r>
      </w:p>
    </w:sdtContent>
  </w:sdt>
  <w:p w14:paraId="6DC83625" w14:textId="77777777" w:rsidR="00F61C6D" w:rsidRDefault="00F61C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7233984"/>
      <w:docPartObj>
        <w:docPartGallery w:val="Page Numbers (Bottom of Page)"/>
        <w:docPartUnique/>
      </w:docPartObj>
    </w:sdtPr>
    <w:sdtEndPr>
      <w:rPr>
        <w:noProof/>
      </w:rPr>
    </w:sdtEndPr>
    <w:sdtContent>
      <w:p w14:paraId="34A7D1EA" w14:textId="2CEFCF35" w:rsidR="00F61C6D" w:rsidRDefault="00F61C6D">
        <w:pPr>
          <w:pStyle w:val="Footer"/>
          <w:jc w:val="right"/>
        </w:pPr>
        <w:r>
          <w:fldChar w:fldCharType="begin"/>
        </w:r>
        <w:r>
          <w:instrText xml:space="preserve"> PAGE   \* MERGEFORMAT </w:instrText>
        </w:r>
        <w:r>
          <w:fldChar w:fldCharType="separate"/>
        </w:r>
        <w:r w:rsidR="0022720C">
          <w:rPr>
            <w:noProof/>
          </w:rPr>
          <w:t>19</w:t>
        </w:r>
        <w:r>
          <w:rPr>
            <w:noProof/>
          </w:rPr>
          <w:fldChar w:fldCharType="end"/>
        </w:r>
      </w:p>
    </w:sdtContent>
  </w:sdt>
  <w:p w14:paraId="252CD65A" w14:textId="77777777" w:rsidR="00F61C6D" w:rsidRDefault="00F61C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E51A0" w14:textId="77777777" w:rsidR="00F61C6D" w:rsidRDefault="00F61C6D">
      <w:r>
        <w:separator/>
      </w:r>
    </w:p>
  </w:footnote>
  <w:footnote w:type="continuationSeparator" w:id="0">
    <w:p w14:paraId="3F66145E" w14:textId="77777777" w:rsidR="00F61C6D" w:rsidRDefault="00F61C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69E7"/>
    <w:multiLevelType w:val="hybridMultilevel"/>
    <w:tmpl w:val="11567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F6A8D"/>
    <w:multiLevelType w:val="hybridMultilevel"/>
    <w:tmpl w:val="D97CF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23303"/>
    <w:multiLevelType w:val="hybridMultilevel"/>
    <w:tmpl w:val="7D5A5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A71F9"/>
    <w:multiLevelType w:val="hybridMultilevel"/>
    <w:tmpl w:val="3DBA5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F233F"/>
    <w:multiLevelType w:val="hybridMultilevel"/>
    <w:tmpl w:val="BEE4C4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904525A"/>
    <w:multiLevelType w:val="hybridMultilevel"/>
    <w:tmpl w:val="004CD28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6" w15:restartNumberingAfterBreak="0">
    <w:nsid w:val="1A6B333F"/>
    <w:multiLevelType w:val="hybridMultilevel"/>
    <w:tmpl w:val="5B22A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D86DA9"/>
    <w:multiLevelType w:val="hybridMultilevel"/>
    <w:tmpl w:val="5534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7C4FC2"/>
    <w:multiLevelType w:val="hybridMultilevel"/>
    <w:tmpl w:val="F31E4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506888"/>
    <w:multiLevelType w:val="hybridMultilevel"/>
    <w:tmpl w:val="F298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BE7096"/>
    <w:multiLevelType w:val="hybridMultilevel"/>
    <w:tmpl w:val="DD88268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8F15FD"/>
    <w:multiLevelType w:val="hybridMultilevel"/>
    <w:tmpl w:val="6BB2E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2124E2"/>
    <w:multiLevelType w:val="hybridMultilevel"/>
    <w:tmpl w:val="39F280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DA5423"/>
    <w:multiLevelType w:val="hybridMultilevel"/>
    <w:tmpl w:val="1114B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6378FA"/>
    <w:multiLevelType w:val="hybridMultilevel"/>
    <w:tmpl w:val="3CA28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670EA8"/>
    <w:multiLevelType w:val="hybridMultilevel"/>
    <w:tmpl w:val="D5722E72"/>
    <w:lvl w:ilvl="0" w:tplc="08090001">
      <w:start w:val="1"/>
      <w:numFmt w:val="bullet"/>
      <w:lvlText w:val=""/>
      <w:lvlJc w:val="left"/>
      <w:pPr>
        <w:ind w:left="851" w:hanging="360"/>
      </w:pPr>
      <w:rPr>
        <w:rFonts w:ascii="Symbol" w:hAnsi="Symbol"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16" w15:restartNumberingAfterBreak="0">
    <w:nsid w:val="6C541F45"/>
    <w:multiLevelType w:val="hybridMultilevel"/>
    <w:tmpl w:val="A2BA2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8519F8"/>
    <w:multiLevelType w:val="hybridMultilevel"/>
    <w:tmpl w:val="0540E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4563302">
    <w:abstractNumId w:val="1"/>
  </w:num>
  <w:num w:numId="2" w16cid:durableId="440998785">
    <w:abstractNumId w:val="16"/>
  </w:num>
  <w:num w:numId="3" w16cid:durableId="1980263260">
    <w:abstractNumId w:val="8"/>
  </w:num>
  <w:num w:numId="4" w16cid:durableId="417295066">
    <w:abstractNumId w:val="3"/>
  </w:num>
  <w:num w:numId="5" w16cid:durableId="1907184132">
    <w:abstractNumId w:val="2"/>
  </w:num>
  <w:num w:numId="6" w16cid:durableId="1103110623">
    <w:abstractNumId w:val="17"/>
  </w:num>
  <w:num w:numId="7" w16cid:durableId="1869219354">
    <w:abstractNumId w:val="6"/>
  </w:num>
  <w:num w:numId="8" w16cid:durableId="1071272435">
    <w:abstractNumId w:val="7"/>
  </w:num>
  <w:num w:numId="9" w16cid:durableId="599752507">
    <w:abstractNumId w:val="14"/>
  </w:num>
  <w:num w:numId="10" w16cid:durableId="1086804090">
    <w:abstractNumId w:val="13"/>
  </w:num>
  <w:num w:numId="11" w16cid:durableId="947588605">
    <w:abstractNumId w:val="12"/>
  </w:num>
  <w:num w:numId="12" w16cid:durableId="729350320">
    <w:abstractNumId w:val="0"/>
  </w:num>
  <w:num w:numId="13" w16cid:durableId="1507867953">
    <w:abstractNumId w:val="5"/>
  </w:num>
  <w:num w:numId="14" w16cid:durableId="699167232">
    <w:abstractNumId w:val="15"/>
  </w:num>
  <w:num w:numId="15" w16cid:durableId="1475829023">
    <w:abstractNumId w:val="10"/>
  </w:num>
  <w:num w:numId="16" w16cid:durableId="285166366">
    <w:abstractNumId w:val="9"/>
  </w:num>
  <w:num w:numId="17" w16cid:durableId="1209101427">
    <w:abstractNumId w:val="4"/>
  </w:num>
  <w:num w:numId="18" w16cid:durableId="4182129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4E81"/>
    <w:rsid w:val="00003DEC"/>
    <w:rsid w:val="00006BD0"/>
    <w:rsid w:val="0001344F"/>
    <w:rsid w:val="0001359C"/>
    <w:rsid w:val="00013B8F"/>
    <w:rsid w:val="000239DE"/>
    <w:rsid w:val="00034A75"/>
    <w:rsid w:val="000720D9"/>
    <w:rsid w:val="0009310B"/>
    <w:rsid w:val="000A6842"/>
    <w:rsid w:val="000B1FB7"/>
    <w:rsid w:val="000C3941"/>
    <w:rsid w:val="000D1F3E"/>
    <w:rsid w:val="000D7FFC"/>
    <w:rsid w:val="00110165"/>
    <w:rsid w:val="001214DA"/>
    <w:rsid w:val="00127047"/>
    <w:rsid w:val="00127CC4"/>
    <w:rsid w:val="00134696"/>
    <w:rsid w:val="001735FC"/>
    <w:rsid w:val="001A0D5A"/>
    <w:rsid w:val="001C2D3A"/>
    <w:rsid w:val="001C43FC"/>
    <w:rsid w:val="002038F8"/>
    <w:rsid w:val="00206951"/>
    <w:rsid w:val="00225A00"/>
    <w:rsid w:val="0022720C"/>
    <w:rsid w:val="002308C0"/>
    <w:rsid w:val="00240759"/>
    <w:rsid w:val="0025306C"/>
    <w:rsid w:val="00283A1E"/>
    <w:rsid w:val="00286860"/>
    <w:rsid w:val="002A5B30"/>
    <w:rsid w:val="002C3934"/>
    <w:rsid w:val="002D553B"/>
    <w:rsid w:val="002D5EC3"/>
    <w:rsid w:val="002E111E"/>
    <w:rsid w:val="002E1524"/>
    <w:rsid w:val="0030706F"/>
    <w:rsid w:val="0033691F"/>
    <w:rsid w:val="003A444C"/>
    <w:rsid w:val="003A7360"/>
    <w:rsid w:val="003A7A5C"/>
    <w:rsid w:val="003B0358"/>
    <w:rsid w:val="003C54ED"/>
    <w:rsid w:val="003D151C"/>
    <w:rsid w:val="003D2D45"/>
    <w:rsid w:val="003D3F75"/>
    <w:rsid w:val="003E5AA3"/>
    <w:rsid w:val="003F1240"/>
    <w:rsid w:val="003F1CBD"/>
    <w:rsid w:val="00420209"/>
    <w:rsid w:val="00451483"/>
    <w:rsid w:val="00455BB4"/>
    <w:rsid w:val="00456981"/>
    <w:rsid w:val="00463995"/>
    <w:rsid w:val="00474AA7"/>
    <w:rsid w:val="00475166"/>
    <w:rsid w:val="004C5952"/>
    <w:rsid w:val="004D69D1"/>
    <w:rsid w:val="004E4E80"/>
    <w:rsid w:val="00502415"/>
    <w:rsid w:val="005121AD"/>
    <w:rsid w:val="00514496"/>
    <w:rsid w:val="00515A47"/>
    <w:rsid w:val="00535C3B"/>
    <w:rsid w:val="005449DF"/>
    <w:rsid w:val="00544E2E"/>
    <w:rsid w:val="005512DF"/>
    <w:rsid w:val="005749FB"/>
    <w:rsid w:val="00584E99"/>
    <w:rsid w:val="005926C2"/>
    <w:rsid w:val="005B2139"/>
    <w:rsid w:val="005B7872"/>
    <w:rsid w:val="005F0A34"/>
    <w:rsid w:val="005F3215"/>
    <w:rsid w:val="005F4331"/>
    <w:rsid w:val="00610BD1"/>
    <w:rsid w:val="00611C30"/>
    <w:rsid w:val="00620646"/>
    <w:rsid w:val="00631E31"/>
    <w:rsid w:val="00637057"/>
    <w:rsid w:val="00641209"/>
    <w:rsid w:val="00666E11"/>
    <w:rsid w:val="00666E2F"/>
    <w:rsid w:val="00695F79"/>
    <w:rsid w:val="006963E0"/>
    <w:rsid w:val="00697D62"/>
    <w:rsid w:val="006C0881"/>
    <w:rsid w:val="006E079D"/>
    <w:rsid w:val="006E1E76"/>
    <w:rsid w:val="006F754B"/>
    <w:rsid w:val="00765472"/>
    <w:rsid w:val="007705CE"/>
    <w:rsid w:val="0077736C"/>
    <w:rsid w:val="007A6969"/>
    <w:rsid w:val="007B4607"/>
    <w:rsid w:val="007D334D"/>
    <w:rsid w:val="007E4EB0"/>
    <w:rsid w:val="00833F9E"/>
    <w:rsid w:val="00840E4C"/>
    <w:rsid w:val="00870047"/>
    <w:rsid w:val="00891ED6"/>
    <w:rsid w:val="00896EA8"/>
    <w:rsid w:val="008A296C"/>
    <w:rsid w:val="008A2AE4"/>
    <w:rsid w:val="008B73FF"/>
    <w:rsid w:val="008C389E"/>
    <w:rsid w:val="008E16CA"/>
    <w:rsid w:val="00903059"/>
    <w:rsid w:val="009410F0"/>
    <w:rsid w:val="00960A81"/>
    <w:rsid w:val="009806A5"/>
    <w:rsid w:val="009868C4"/>
    <w:rsid w:val="009C140A"/>
    <w:rsid w:val="009D2422"/>
    <w:rsid w:val="009E68C2"/>
    <w:rsid w:val="009E7E83"/>
    <w:rsid w:val="00A11AF6"/>
    <w:rsid w:val="00A15830"/>
    <w:rsid w:val="00A31E84"/>
    <w:rsid w:val="00A404CC"/>
    <w:rsid w:val="00A64612"/>
    <w:rsid w:val="00A74CAB"/>
    <w:rsid w:val="00AB3E4E"/>
    <w:rsid w:val="00AC0ABE"/>
    <w:rsid w:val="00AE7E95"/>
    <w:rsid w:val="00B012B2"/>
    <w:rsid w:val="00B13E4E"/>
    <w:rsid w:val="00B23A61"/>
    <w:rsid w:val="00B300D3"/>
    <w:rsid w:val="00B3449B"/>
    <w:rsid w:val="00B434E2"/>
    <w:rsid w:val="00B50CFE"/>
    <w:rsid w:val="00BA1472"/>
    <w:rsid w:val="00BB789D"/>
    <w:rsid w:val="00BE4E81"/>
    <w:rsid w:val="00BE7FB8"/>
    <w:rsid w:val="00C05A5B"/>
    <w:rsid w:val="00C20383"/>
    <w:rsid w:val="00C464F2"/>
    <w:rsid w:val="00C7156C"/>
    <w:rsid w:val="00C735B2"/>
    <w:rsid w:val="00C7366F"/>
    <w:rsid w:val="00C91650"/>
    <w:rsid w:val="00C93579"/>
    <w:rsid w:val="00CC012E"/>
    <w:rsid w:val="00CC4DA9"/>
    <w:rsid w:val="00CD0578"/>
    <w:rsid w:val="00CD4E91"/>
    <w:rsid w:val="00D1677B"/>
    <w:rsid w:val="00D45BF9"/>
    <w:rsid w:val="00D67CB4"/>
    <w:rsid w:val="00D74C00"/>
    <w:rsid w:val="00D755E7"/>
    <w:rsid w:val="00D87C8E"/>
    <w:rsid w:val="00DA2FF2"/>
    <w:rsid w:val="00DA6B09"/>
    <w:rsid w:val="00DB5A1D"/>
    <w:rsid w:val="00E01683"/>
    <w:rsid w:val="00E13C17"/>
    <w:rsid w:val="00E15CA0"/>
    <w:rsid w:val="00E17221"/>
    <w:rsid w:val="00E27ADE"/>
    <w:rsid w:val="00E36130"/>
    <w:rsid w:val="00E44B60"/>
    <w:rsid w:val="00E84103"/>
    <w:rsid w:val="00E8570B"/>
    <w:rsid w:val="00E92BE1"/>
    <w:rsid w:val="00EB0F0C"/>
    <w:rsid w:val="00EB521A"/>
    <w:rsid w:val="00EB6133"/>
    <w:rsid w:val="00EC07BE"/>
    <w:rsid w:val="00ED3C13"/>
    <w:rsid w:val="00EF0507"/>
    <w:rsid w:val="00F006C7"/>
    <w:rsid w:val="00F07FAB"/>
    <w:rsid w:val="00F1754F"/>
    <w:rsid w:val="00F61C6D"/>
    <w:rsid w:val="00F90FFF"/>
    <w:rsid w:val="00FC0561"/>
    <w:rsid w:val="00FD6D4A"/>
    <w:rsid w:val="00FD78E4"/>
    <w:rsid w:val="00FF13E8"/>
    <w:rsid w:val="00FF253C"/>
    <w:rsid w:val="00FF3973"/>
    <w:rsid w:val="00FF3C74"/>
    <w:rsid w:val="00FF7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F4D42"/>
  <w15:docId w15:val="{9DB24264-FBB6-4CA1-A1C4-0816127EF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E81"/>
    <w:pPr>
      <w:spacing w:after="0" w:line="240" w:lineRule="auto"/>
    </w:pPr>
    <w:rPr>
      <w:rFonts w:ascii="Calibri" w:eastAsia="Calibri" w:hAnsi="Calibri"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4E81"/>
    <w:pPr>
      <w:spacing w:after="0" w:line="240" w:lineRule="auto"/>
    </w:pPr>
    <w:rPr>
      <w:rFonts w:ascii="Calibri" w:eastAsia="Calibri" w:hAnsi="Calibri" w:cs="Arial"/>
      <w:sz w:val="20"/>
      <w:szCs w:val="20"/>
      <w:lang w:eastAsia="en-GB"/>
    </w:rPr>
  </w:style>
  <w:style w:type="table" w:customStyle="1" w:styleId="GridTable6Colorful1">
    <w:name w:val="Grid Table 6 Colorful1"/>
    <w:basedOn w:val="TableNormal"/>
    <w:uiPriority w:val="51"/>
    <w:rsid w:val="00BE4E81"/>
    <w:pPr>
      <w:spacing w:after="0" w:line="240" w:lineRule="auto"/>
    </w:pPr>
    <w:rPr>
      <w:rFonts w:ascii="Calibri" w:eastAsia="Calibri" w:hAnsi="Calibri" w:cs="Arial"/>
      <w:color w:val="000000" w:themeColor="text1"/>
      <w:sz w:val="20"/>
      <w:szCs w:val="20"/>
      <w:lang w:eastAsia="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uiPriority w:val="10"/>
    <w:qFormat/>
    <w:rsid w:val="00BE4E81"/>
    <w:pPr>
      <w:spacing w:before="240" w:after="60" w:line="259" w:lineRule="auto"/>
      <w:jc w:val="center"/>
      <w:outlineLvl w:val="0"/>
    </w:pPr>
    <w:rPr>
      <w:rFonts w:ascii="Calibri Light" w:eastAsia="Times New Roman" w:hAnsi="Calibri Light" w:cs="Times New Roman"/>
      <w:b/>
      <w:bCs/>
      <w:kern w:val="28"/>
      <w:sz w:val="32"/>
      <w:szCs w:val="32"/>
      <w:lang w:eastAsia="en-US"/>
    </w:rPr>
  </w:style>
  <w:style w:type="character" w:customStyle="1" w:styleId="TitleChar">
    <w:name w:val="Title Char"/>
    <w:basedOn w:val="DefaultParagraphFont"/>
    <w:link w:val="Title"/>
    <w:uiPriority w:val="10"/>
    <w:rsid w:val="00BE4E81"/>
    <w:rPr>
      <w:rFonts w:ascii="Calibri Light" w:eastAsia="Times New Roman" w:hAnsi="Calibri Light" w:cs="Times New Roman"/>
      <w:b/>
      <w:bCs/>
      <w:kern w:val="28"/>
      <w:sz w:val="32"/>
      <w:szCs w:val="32"/>
    </w:rPr>
  </w:style>
  <w:style w:type="paragraph" w:styleId="Footer">
    <w:name w:val="footer"/>
    <w:basedOn w:val="Normal"/>
    <w:link w:val="FooterChar"/>
    <w:uiPriority w:val="99"/>
    <w:unhideWhenUsed/>
    <w:rsid w:val="00BE4E81"/>
    <w:pPr>
      <w:tabs>
        <w:tab w:val="center" w:pos="4513"/>
        <w:tab w:val="right" w:pos="9026"/>
      </w:tabs>
    </w:pPr>
  </w:style>
  <w:style w:type="character" w:customStyle="1" w:styleId="FooterChar">
    <w:name w:val="Footer Char"/>
    <w:basedOn w:val="DefaultParagraphFont"/>
    <w:link w:val="Footer"/>
    <w:uiPriority w:val="99"/>
    <w:rsid w:val="00BE4E81"/>
    <w:rPr>
      <w:rFonts w:ascii="Calibri" w:eastAsia="Calibri" w:hAnsi="Calibri" w:cs="Arial"/>
      <w:sz w:val="20"/>
      <w:szCs w:val="20"/>
      <w:lang w:eastAsia="en-GB"/>
    </w:rPr>
  </w:style>
  <w:style w:type="table" w:styleId="TableGrid">
    <w:name w:val="Table Grid"/>
    <w:basedOn w:val="TableNormal"/>
    <w:uiPriority w:val="39"/>
    <w:rsid w:val="00BE4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4E81"/>
    <w:pPr>
      <w:ind w:left="720"/>
      <w:contextualSpacing/>
    </w:pPr>
  </w:style>
  <w:style w:type="paragraph" w:styleId="BodyText">
    <w:name w:val="Body Text"/>
    <w:basedOn w:val="Normal"/>
    <w:link w:val="BodyTextChar"/>
    <w:rsid w:val="00611C30"/>
    <w:pPr>
      <w:overflowPunct w:val="0"/>
      <w:spacing w:after="140" w:line="288" w:lineRule="auto"/>
    </w:pPr>
    <w:rPr>
      <w:rFonts w:ascii="Arial" w:eastAsia="SimSun" w:hAnsi="Arial"/>
      <w:kern w:val="2"/>
      <w:sz w:val="22"/>
      <w:szCs w:val="24"/>
      <w:lang w:eastAsia="zh-CN" w:bidi="hi-IN"/>
    </w:rPr>
  </w:style>
  <w:style w:type="character" w:customStyle="1" w:styleId="BodyTextChar">
    <w:name w:val="Body Text Char"/>
    <w:basedOn w:val="DefaultParagraphFont"/>
    <w:link w:val="BodyText"/>
    <w:rsid w:val="00611C30"/>
    <w:rPr>
      <w:rFonts w:ascii="Arial" w:eastAsia="SimSun" w:hAnsi="Arial" w:cs="Arial"/>
      <w:kern w:val="2"/>
      <w:szCs w:val="24"/>
      <w:lang w:eastAsia="zh-CN" w:bidi="hi-IN"/>
    </w:rPr>
  </w:style>
  <w:style w:type="paragraph" w:customStyle="1" w:styleId="TableContents">
    <w:name w:val="Table Contents"/>
    <w:basedOn w:val="Normal"/>
    <w:qFormat/>
    <w:rsid w:val="00611C30"/>
    <w:pPr>
      <w:suppressLineNumbers/>
      <w:overflowPunct w:val="0"/>
    </w:pPr>
    <w:rPr>
      <w:rFonts w:ascii="Arial" w:eastAsia="SimSun" w:hAnsi="Arial"/>
      <w:kern w:val="2"/>
      <w:sz w:val="22"/>
      <w:szCs w:val="24"/>
      <w:lang w:eastAsia="zh-CN" w:bidi="hi-IN"/>
    </w:rPr>
  </w:style>
  <w:style w:type="paragraph" w:styleId="BalloonText">
    <w:name w:val="Balloon Text"/>
    <w:basedOn w:val="Normal"/>
    <w:link w:val="BalloonTextChar"/>
    <w:uiPriority w:val="99"/>
    <w:semiHidden/>
    <w:unhideWhenUsed/>
    <w:rsid w:val="00870047"/>
    <w:rPr>
      <w:rFonts w:ascii="Tahoma" w:hAnsi="Tahoma" w:cs="Tahoma"/>
      <w:sz w:val="16"/>
      <w:szCs w:val="16"/>
    </w:rPr>
  </w:style>
  <w:style w:type="character" w:customStyle="1" w:styleId="BalloonTextChar">
    <w:name w:val="Balloon Text Char"/>
    <w:basedOn w:val="DefaultParagraphFont"/>
    <w:link w:val="BalloonText"/>
    <w:uiPriority w:val="99"/>
    <w:semiHidden/>
    <w:rsid w:val="00870047"/>
    <w:rPr>
      <w:rFonts w:ascii="Tahoma" w:eastAsia="Calibri" w:hAnsi="Tahoma" w:cs="Tahoma"/>
      <w:sz w:val="16"/>
      <w:szCs w:val="16"/>
      <w:lang w:eastAsia="en-GB"/>
    </w:rPr>
  </w:style>
  <w:style w:type="character" w:styleId="CommentReference">
    <w:name w:val="annotation reference"/>
    <w:basedOn w:val="DefaultParagraphFont"/>
    <w:uiPriority w:val="99"/>
    <w:semiHidden/>
    <w:unhideWhenUsed/>
    <w:rsid w:val="00695F79"/>
    <w:rPr>
      <w:sz w:val="16"/>
      <w:szCs w:val="16"/>
    </w:rPr>
  </w:style>
  <w:style w:type="paragraph" w:styleId="CommentText">
    <w:name w:val="annotation text"/>
    <w:basedOn w:val="Normal"/>
    <w:link w:val="CommentTextChar"/>
    <w:uiPriority w:val="99"/>
    <w:semiHidden/>
    <w:unhideWhenUsed/>
    <w:rsid w:val="00695F79"/>
  </w:style>
  <w:style w:type="character" w:customStyle="1" w:styleId="CommentTextChar">
    <w:name w:val="Comment Text Char"/>
    <w:basedOn w:val="DefaultParagraphFont"/>
    <w:link w:val="CommentText"/>
    <w:uiPriority w:val="99"/>
    <w:semiHidden/>
    <w:rsid w:val="00695F79"/>
    <w:rPr>
      <w:rFonts w:ascii="Calibri" w:eastAsia="Calibri" w:hAnsi="Calibri" w:cs="Arial"/>
      <w:sz w:val="20"/>
      <w:szCs w:val="20"/>
      <w:lang w:eastAsia="en-GB"/>
    </w:rPr>
  </w:style>
  <w:style w:type="paragraph" w:styleId="CommentSubject">
    <w:name w:val="annotation subject"/>
    <w:basedOn w:val="CommentText"/>
    <w:next w:val="CommentText"/>
    <w:link w:val="CommentSubjectChar"/>
    <w:uiPriority w:val="99"/>
    <w:semiHidden/>
    <w:unhideWhenUsed/>
    <w:rsid w:val="00695F79"/>
    <w:rPr>
      <w:b/>
      <w:bCs/>
    </w:rPr>
  </w:style>
  <w:style w:type="character" w:customStyle="1" w:styleId="CommentSubjectChar">
    <w:name w:val="Comment Subject Char"/>
    <w:basedOn w:val="CommentTextChar"/>
    <w:link w:val="CommentSubject"/>
    <w:uiPriority w:val="99"/>
    <w:semiHidden/>
    <w:rsid w:val="00695F79"/>
    <w:rPr>
      <w:rFonts w:ascii="Calibri" w:eastAsia="Calibri" w:hAnsi="Calibri" w:cs="Arial"/>
      <w:b/>
      <w:bCs/>
      <w:sz w:val="20"/>
      <w:szCs w:val="20"/>
      <w:lang w:eastAsia="en-GB"/>
    </w:rPr>
  </w:style>
  <w:style w:type="table" w:customStyle="1" w:styleId="GridTable6Colorful2">
    <w:name w:val="Grid Table 6 Colorful2"/>
    <w:basedOn w:val="TableNormal"/>
    <w:uiPriority w:val="51"/>
    <w:rsid w:val="00641209"/>
    <w:pPr>
      <w:spacing w:after="0" w:line="240" w:lineRule="auto"/>
    </w:pPr>
    <w:rPr>
      <w:rFonts w:ascii="Calibri" w:eastAsia="Calibri" w:hAnsi="Calibri" w:cs="Arial"/>
      <w:color w:val="000000" w:themeColor="text1"/>
      <w:sz w:val="20"/>
      <w:szCs w:val="20"/>
      <w:lang w:eastAsia="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26834">
      <w:bodyDiv w:val="1"/>
      <w:marLeft w:val="0"/>
      <w:marRight w:val="0"/>
      <w:marTop w:val="0"/>
      <w:marBottom w:val="0"/>
      <w:divBdr>
        <w:top w:val="none" w:sz="0" w:space="0" w:color="auto"/>
        <w:left w:val="none" w:sz="0" w:space="0" w:color="auto"/>
        <w:bottom w:val="none" w:sz="0" w:space="0" w:color="auto"/>
        <w:right w:val="none" w:sz="0" w:space="0" w:color="auto"/>
      </w:divBdr>
    </w:div>
    <w:div w:id="161088073">
      <w:bodyDiv w:val="1"/>
      <w:marLeft w:val="0"/>
      <w:marRight w:val="0"/>
      <w:marTop w:val="0"/>
      <w:marBottom w:val="0"/>
      <w:divBdr>
        <w:top w:val="none" w:sz="0" w:space="0" w:color="auto"/>
        <w:left w:val="none" w:sz="0" w:space="0" w:color="auto"/>
        <w:bottom w:val="none" w:sz="0" w:space="0" w:color="auto"/>
        <w:right w:val="none" w:sz="0" w:space="0" w:color="auto"/>
      </w:divBdr>
    </w:div>
    <w:div w:id="904216063">
      <w:bodyDiv w:val="1"/>
      <w:marLeft w:val="0"/>
      <w:marRight w:val="0"/>
      <w:marTop w:val="0"/>
      <w:marBottom w:val="0"/>
      <w:divBdr>
        <w:top w:val="none" w:sz="0" w:space="0" w:color="auto"/>
        <w:left w:val="none" w:sz="0" w:space="0" w:color="auto"/>
        <w:bottom w:val="none" w:sz="0" w:space="0" w:color="auto"/>
        <w:right w:val="none" w:sz="0" w:space="0" w:color="auto"/>
      </w:divBdr>
    </w:div>
    <w:div w:id="1067804480">
      <w:bodyDiv w:val="1"/>
      <w:marLeft w:val="0"/>
      <w:marRight w:val="0"/>
      <w:marTop w:val="0"/>
      <w:marBottom w:val="0"/>
      <w:divBdr>
        <w:top w:val="none" w:sz="0" w:space="0" w:color="auto"/>
        <w:left w:val="none" w:sz="0" w:space="0" w:color="auto"/>
        <w:bottom w:val="none" w:sz="0" w:space="0" w:color="auto"/>
        <w:right w:val="none" w:sz="0" w:space="0" w:color="auto"/>
      </w:divBdr>
    </w:div>
    <w:div w:id="1638031483">
      <w:bodyDiv w:val="1"/>
      <w:marLeft w:val="0"/>
      <w:marRight w:val="0"/>
      <w:marTop w:val="0"/>
      <w:marBottom w:val="0"/>
      <w:divBdr>
        <w:top w:val="none" w:sz="0" w:space="0" w:color="auto"/>
        <w:left w:val="none" w:sz="0" w:space="0" w:color="auto"/>
        <w:bottom w:val="none" w:sz="0" w:space="0" w:color="auto"/>
        <w:right w:val="none" w:sz="0" w:space="0" w:color="auto"/>
      </w:divBdr>
    </w:div>
    <w:div w:id="1772429335">
      <w:bodyDiv w:val="1"/>
      <w:marLeft w:val="0"/>
      <w:marRight w:val="0"/>
      <w:marTop w:val="0"/>
      <w:marBottom w:val="0"/>
      <w:divBdr>
        <w:top w:val="none" w:sz="0" w:space="0" w:color="auto"/>
        <w:left w:val="none" w:sz="0" w:space="0" w:color="auto"/>
        <w:bottom w:val="none" w:sz="0" w:space="0" w:color="auto"/>
        <w:right w:val="none" w:sz="0" w:space="0" w:color="auto"/>
      </w:divBdr>
    </w:div>
    <w:div w:id="192671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Non-clinical workforce, ethnicity of all AfC pay bands, 2022-2023</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'Non-clinical'!$AE$1:$AE$2</c:f>
              <c:strCache>
                <c:ptCount val="2"/>
                <c:pt idx="0">
                  <c:v>2022</c:v>
                </c:pt>
                <c:pt idx="1">
                  <c:v>White</c:v>
                </c:pt>
              </c:strCache>
            </c:strRef>
          </c:tx>
          <c:spPr>
            <a:solidFill>
              <a:schemeClr val="accent1"/>
            </a:solidFill>
            <a:ln>
              <a:noFill/>
            </a:ln>
            <a:effectLst/>
          </c:spPr>
          <c:invertIfNegative val="0"/>
          <c:cat>
            <c:strRef>
              <c:f>'Non-clinical'!$AD$3:$AD$16</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VSM</c:v>
                </c:pt>
              </c:strCache>
            </c:strRef>
          </c:cat>
          <c:val>
            <c:numRef>
              <c:f>'Non-clinical'!$AE$3:$AE$16</c:f>
              <c:numCache>
                <c:formatCode>0%</c:formatCode>
                <c:ptCount val="14"/>
                <c:pt idx="0">
                  <c:v>0</c:v>
                </c:pt>
                <c:pt idx="1">
                  <c:v>0.77777777777777779</c:v>
                </c:pt>
                <c:pt idx="2">
                  <c:v>0.82810164424514199</c:v>
                </c:pt>
                <c:pt idx="3">
                  <c:v>0.91362126245847175</c:v>
                </c:pt>
                <c:pt idx="4">
                  <c:v>0.93191489361702129</c:v>
                </c:pt>
                <c:pt idx="5">
                  <c:v>0.91743119266055051</c:v>
                </c:pt>
                <c:pt idx="6">
                  <c:v>0.88888888888888884</c:v>
                </c:pt>
                <c:pt idx="7">
                  <c:v>0.8545454545454545</c:v>
                </c:pt>
                <c:pt idx="8">
                  <c:v>0.93478260869565222</c:v>
                </c:pt>
                <c:pt idx="9">
                  <c:v>0.8928571428571429</c:v>
                </c:pt>
                <c:pt idx="10">
                  <c:v>1</c:v>
                </c:pt>
                <c:pt idx="11">
                  <c:v>1</c:v>
                </c:pt>
                <c:pt idx="12">
                  <c:v>0.8</c:v>
                </c:pt>
                <c:pt idx="13">
                  <c:v>1</c:v>
                </c:pt>
              </c:numCache>
            </c:numRef>
          </c:val>
          <c:extLst>
            <c:ext xmlns:c16="http://schemas.microsoft.com/office/drawing/2014/chart" uri="{C3380CC4-5D6E-409C-BE32-E72D297353CC}">
              <c16:uniqueId val="{00000000-51C0-4601-909D-90C19B34667C}"/>
            </c:ext>
          </c:extLst>
        </c:ser>
        <c:ser>
          <c:idx val="1"/>
          <c:order val="1"/>
          <c:tx>
            <c:strRef>
              <c:f>'Non-clinical'!$AF$1:$AF$2</c:f>
              <c:strCache>
                <c:ptCount val="2"/>
                <c:pt idx="0">
                  <c:v>2022</c:v>
                </c:pt>
                <c:pt idx="1">
                  <c:v>BAME</c:v>
                </c:pt>
              </c:strCache>
            </c:strRef>
          </c:tx>
          <c:spPr>
            <a:solidFill>
              <a:schemeClr val="accent2"/>
            </a:solidFill>
            <a:ln>
              <a:noFill/>
            </a:ln>
            <a:effectLst/>
          </c:spPr>
          <c:invertIfNegative val="0"/>
          <c:cat>
            <c:strRef>
              <c:f>'Non-clinical'!$AD$3:$AD$16</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VSM</c:v>
                </c:pt>
              </c:strCache>
            </c:strRef>
          </c:cat>
          <c:val>
            <c:numRef>
              <c:f>'Non-clinical'!$AF$3:$AF$16</c:f>
              <c:numCache>
                <c:formatCode>0%</c:formatCode>
                <c:ptCount val="14"/>
                <c:pt idx="0">
                  <c:v>0</c:v>
                </c:pt>
                <c:pt idx="1">
                  <c:v>0.18518518518518517</c:v>
                </c:pt>
                <c:pt idx="2">
                  <c:v>0.15545590433482809</c:v>
                </c:pt>
                <c:pt idx="3">
                  <c:v>7.3089700996677748E-2</c:v>
                </c:pt>
                <c:pt idx="4">
                  <c:v>5.5319148936170209E-2</c:v>
                </c:pt>
                <c:pt idx="5">
                  <c:v>8.2568807339449546E-2</c:v>
                </c:pt>
                <c:pt idx="6">
                  <c:v>0.1111111111111111</c:v>
                </c:pt>
                <c:pt idx="7">
                  <c:v>9.0909090909090912E-2</c:v>
                </c:pt>
                <c:pt idx="8">
                  <c:v>2.1739130434782608E-2</c:v>
                </c:pt>
                <c:pt idx="9">
                  <c:v>0.10714285714285714</c:v>
                </c:pt>
                <c:pt idx="10">
                  <c:v>0</c:v>
                </c:pt>
                <c:pt idx="11">
                  <c:v>0</c:v>
                </c:pt>
                <c:pt idx="12">
                  <c:v>0</c:v>
                </c:pt>
                <c:pt idx="13">
                  <c:v>0</c:v>
                </c:pt>
              </c:numCache>
            </c:numRef>
          </c:val>
          <c:extLst>
            <c:ext xmlns:c16="http://schemas.microsoft.com/office/drawing/2014/chart" uri="{C3380CC4-5D6E-409C-BE32-E72D297353CC}">
              <c16:uniqueId val="{00000001-51C0-4601-909D-90C19B34667C}"/>
            </c:ext>
          </c:extLst>
        </c:ser>
        <c:ser>
          <c:idx val="2"/>
          <c:order val="2"/>
          <c:tx>
            <c:strRef>
              <c:f>'Non-clinical'!$AG$1:$AG$2</c:f>
              <c:strCache>
                <c:ptCount val="2"/>
                <c:pt idx="0">
                  <c:v>2022</c:v>
                </c:pt>
                <c:pt idx="1">
                  <c:v>Unknown</c:v>
                </c:pt>
              </c:strCache>
            </c:strRef>
          </c:tx>
          <c:spPr>
            <a:solidFill>
              <a:schemeClr val="accent3"/>
            </a:solidFill>
            <a:ln>
              <a:noFill/>
            </a:ln>
            <a:effectLst/>
          </c:spPr>
          <c:invertIfNegative val="0"/>
          <c:cat>
            <c:strRef>
              <c:f>'Non-clinical'!$AD$3:$AD$16</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VSM</c:v>
                </c:pt>
              </c:strCache>
            </c:strRef>
          </c:cat>
          <c:val>
            <c:numRef>
              <c:f>'Non-clinical'!$AG$3:$AG$16</c:f>
              <c:numCache>
                <c:formatCode>0%</c:formatCode>
                <c:ptCount val="14"/>
                <c:pt idx="0">
                  <c:v>0</c:v>
                </c:pt>
                <c:pt idx="1">
                  <c:v>3.7037037037037035E-2</c:v>
                </c:pt>
                <c:pt idx="2">
                  <c:v>1.6442451420029897E-2</c:v>
                </c:pt>
                <c:pt idx="3">
                  <c:v>1.3289036544850499E-2</c:v>
                </c:pt>
                <c:pt idx="4">
                  <c:v>1.276595744680851E-2</c:v>
                </c:pt>
                <c:pt idx="5">
                  <c:v>0</c:v>
                </c:pt>
                <c:pt idx="6">
                  <c:v>0</c:v>
                </c:pt>
                <c:pt idx="7">
                  <c:v>5.4545454545454543E-2</c:v>
                </c:pt>
                <c:pt idx="8">
                  <c:v>4.3478260869565216E-2</c:v>
                </c:pt>
                <c:pt idx="9">
                  <c:v>0</c:v>
                </c:pt>
                <c:pt idx="10">
                  <c:v>0</c:v>
                </c:pt>
                <c:pt idx="11">
                  <c:v>0</c:v>
                </c:pt>
                <c:pt idx="12">
                  <c:v>0.2</c:v>
                </c:pt>
                <c:pt idx="13">
                  <c:v>0</c:v>
                </c:pt>
              </c:numCache>
            </c:numRef>
          </c:val>
          <c:extLst>
            <c:ext xmlns:c16="http://schemas.microsoft.com/office/drawing/2014/chart" uri="{C3380CC4-5D6E-409C-BE32-E72D297353CC}">
              <c16:uniqueId val="{00000002-51C0-4601-909D-90C19B34667C}"/>
            </c:ext>
          </c:extLst>
        </c:ser>
        <c:ser>
          <c:idx val="3"/>
          <c:order val="3"/>
          <c:tx>
            <c:strRef>
              <c:f>'Non-clinical'!$AH$1:$AH$2</c:f>
              <c:strCache>
                <c:ptCount val="2"/>
                <c:pt idx="0">
                  <c:v>2023</c:v>
                </c:pt>
                <c:pt idx="1">
                  <c:v>White</c:v>
                </c:pt>
              </c:strCache>
            </c:strRef>
          </c:tx>
          <c:spPr>
            <a:solidFill>
              <a:schemeClr val="accent4"/>
            </a:solidFill>
            <a:ln>
              <a:noFill/>
            </a:ln>
            <a:effectLst/>
          </c:spPr>
          <c:invertIfNegative val="0"/>
          <c:cat>
            <c:strRef>
              <c:f>'Non-clinical'!$AD$3:$AD$16</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VSM</c:v>
                </c:pt>
              </c:strCache>
            </c:strRef>
          </c:cat>
          <c:val>
            <c:numRef>
              <c:f>'Non-clinical'!$AH$3:$AH$16</c:f>
              <c:numCache>
                <c:formatCode>0%</c:formatCode>
                <c:ptCount val="14"/>
                <c:pt idx="0">
                  <c:v>0</c:v>
                </c:pt>
                <c:pt idx="1">
                  <c:v>0.81578947368421051</c:v>
                </c:pt>
                <c:pt idx="2">
                  <c:v>0.80769230769230771</c:v>
                </c:pt>
                <c:pt idx="3">
                  <c:v>0.90506329113924056</c:v>
                </c:pt>
                <c:pt idx="4">
                  <c:v>0.94190871369294604</c:v>
                </c:pt>
                <c:pt idx="5">
                  <c:v>0.93518518518518523</c:v>
                </c:pt>
                <c:pt idx="6">
                  <c:v>0.82191780821917804</c:v>
                </c:pt>
                <c:pt idx="7">
                  <c:v>0.8571428571428571</c:v>
                </c:pt>
                <c:pt idx="8">
                  <c:v>0.9285714285714286</c:v>
                </c:pt>
                <c:pt idx="9">
                  <c:v>0.88888888888888884</c:v>
                </c:pt>
                <c:pt idx="10">
                  <c:v>1</c:v>
                </c:pt>
                <c:pt idx="11">
                  <c:v>1</c:v>
                </c:pt>
                <c:pt idx="12">
                  <c:v>0.83333333333333337</c:v>
                </c:pt>
                <c:pt idx="13">
                  <c:v>1</c:v>
                </c:pt>
              </c:numCache>
            </c:numRef>
          </c:val>
          <c:extLst>
            <c:ext xmlns:c16="http://schemas.microsoft.com/office/drawing/2014/chart" uri="{C3380CC4-5D6E-409C-BE32-E72D297353CC}">
              <c16:uniqueId val="{00000003-51C0-4601-909D-90C19B34667C}"/>
            </c:ext>
          </c:extLst>
        </c:ser>
        <c:ser>
          <c:idx val="4"/>
          <c:order val="4"/>
          <c:tx>
            <c:strRef>
              <c:f>'Non-clinical'!$AI$1:$AI$2</c:f>
              <c:strCache>
                <c:ptCount val="2"/>
                <c:pt idx="0">
                  <c:v>2023</c:v>
                </c:pt>
                <c:pt idx="1">
                  <c:v>BAME</c:v>
                </c:pt>
              </c:strCache>
            </c:strRef>
          </c:tx>
          <c:spPr>
            <a:solidFill>
              <a:schemeClr val="accent5"/>
            </a:solidFill>
            <a:ln>
              <a:noFill/>
            </a:ln>
            <a:effectLst/>
          </c:spPr>
          <c:invertIfNegative val="0"/>
          <c:cat>
            <c:strRef>
              <c:f>'Non-clinical'!$AD$3:$AD$16</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VSM</c:v>
                </c:pt>
              </c:strCache>
            </c:strRef>
          </c:cat>
          <c:val>
            <c:numRef>
              <c:f>'Non-clinical'!$AI$3:$AI$16</c:f>
              <c:numCache>
                <c:formatCode>0%</c:formatCode>
                <c:ptCount val="14"/>
                <c:pt idx="0">
                  <c:v>0</c:v>
                </c:pt>
                <c:pt idx="1">
                  <c:v>0.18421052631578946</c:v>
                </c:pt>
                <c:pt idx="2">
                  <c:v>0.1737891737891738</c:v>
                </c:pt>
                <c:pt idx="3">
                  <c:v>7.9113924050632917E-2</c:v>
                </c:pt>
                <c:pt idx="4">
                  <c:v>4.5643153526970952E-2</c:v>
                </c:pt>
                <c:pt idx="5">
                  <c:v>5.5555555555555552E-2</c:v>
                </c:pt>
                <c:pt idx="6">
                  <c:v>0.17808219178082191</c:v>
                </c:pt>
                <c:pt idx="7">
                  <c:v>0.1111111111111111</c:v>
                </c:pt>
                <c:pt idx="8">
                  <c:v>2.3809523809523808E-2</c:v>
                </c:pt>
                <c:pt idx="9">
                  <c:v>0.1111111111111111</c:v>
                </c:pt>
                <c:pt idx="10">
                  <c:v>0</c:v>
                </c:pt>
                <c:pt idx="11">
                  <c:v>0</c:v>
                </c:pt>
                <c:pt idx="12">
                  <c:v>0</c:v>
                </c:pt>
                <c:pt idx="13">
                  <c:v>0</c:v>
                </c:pt>
              </c:numCache>
            </c:numRef>
          </c:val>
          <c:extLst>
            <c:ext xmlns:c16="http://schemas.microsoft.com/office/drawing/2014/chart" uri="{C3380CC4-5D6E-409C-BE32-E72D297353CC}">
              <c16:uniqueId val="{00000004-51C0-4601-909D-90C19B34667C}"/>
            </c:ext>
          </c:extLst>
        </c:ser>
        <c:ser>
          <c:idx val="5"/>
          <c:order val="5"/>
          <c:tx>
            <c:strRef>
              <c:f>'Non-clinical'!$AJ$1:$AJ$2</c:f>
              <c:strCache>
                <c:ptCount val="2"/>
                <c:pt idx="0">
                  <c:v>2023</c:v>
                </c:pt>
                <c:pt idx="1">
                  <c:v>Unknown</c:v>
                </c:pt>
              </c:strCache>
            </c:strRef>
          </c:tx>
          <c:spPr>
            <a:solidFill>
              <a:schemeClr val="accent6"/>
            </a:solidFill>
            <a:ln>
              <a:noFill/>
            </a:ln>
            <a:effectLst/>
          </c:spPr>
          <c:invertIfNegative val="0"/>
          <c:cat>
            <c:strRef>
              <c:f>'Non-clinical'!$AD$3:$AD$16</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VSM</c:v>
                </c:pt>
              </c:strCache>
            </c:strRef>
          </c:cat>
          <c:val>
            <c:numRef>
              <c:f>'Non-clinical'!$AJ$3:$AJ$16</c:f>
              <c:numCache>
                <c:formatCode>0%</c:formatCode>
                <c:ptCount val="14"/>
                <c:pt idx="0">
                  <c:v>0</c:v>
                </c:pt>
                <c:pt idx="1">
                  <c:v>0</c:v>
                </c:pt>
                <c:pt idx="2">
                  <c:v>1.8518518518518517E-2</c:v>
                </c:pt>
                <c:pt idx="3">
                  <c:v>1.5822784810126583E-2</c:v>
                </c:pt>
                <c:pt idx="4">
                  <c:v>1.2448132780082987E-2</c:v>
                </c:pt>
                <c:pt idx="5">
                  <c:v>9.2592592592592587E-3</c:v>
                </c:pt>
                <c:pt idx="6">
                  <c:v>0</c:v>
                </c:pt>
                <c:pt idx="7">
                  <c:v>3.1746031746031744E-2</c:v>
                </c:pt>
                <c:pt idx="8">
                  <c:v>4.7619047619047616E-2</c:v>
                </c:pt>
                <c:pt idx="9">
                  <c:v>0</c:v>
                </c:pt>
                <c:pt idx="10">
                  <c:v>0</c:v>
                </c:pt>
                <c:pt idx="11">
                  <c:v>0</c:v>
                </c:pt>
                <c:pt idx="12">
                  <c:v>0.16666666666666666</c:v>
                </c:pt>
                <c:pt idx="13">
                  <c:v>0</c:v>
                </c:pt>
              </c:numCache>
            </c:numRef>
          </c:val>
          <c:extLst>
            <c:ext xmlns:c16="http://schemas.microsoft.com/office/drawing/2014/chart" uri="{C3380CC4-5D6E-409C-BE32-E72D297353CC}">
              <c16:uniqueId val="{00000005-51C0-4601-909D-90C19B34667C}"/>
            </c:ext>
          </c:extLst>
        </c:ser>
        <c:dLbls>
          <c:showLegendKey val="0"/>
          <c:showVal val="0"/>
          <c:showCatName val="0"/>
          <c:showSerName val="0"/>
          <c:showPercent val="0"/>
          <c:showBubbleSize val="0"/>
        </c:dLbls>
        <c:gapWidth val="219"/>
        <c:overlap val="-27"/>
        <c:axId val="164519296"/>
        <c:axId val="164537472"/>
      </c:barChart>
      <c:catAx>
        <c:axId val="16451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537472"/>
        <c:crosses val="autoZero"/>
        <c:auto val="1"/>
        <c:lblAlgn val="ctr"/>
        <c:lblOffset val="100"/>
        <c:noMultiLvlLbl val="0"/>
      </c:catAx>
      <c:valAx>
        <c:axId val="16453747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519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400" b="0" i="0" baseline="0">
                <a:effectLst/>
              </a:rPr>
              <a:t>Clinical workforce, AfC pay bands 2022-2023</a:t>
            </a:r>
            <a:endParaRPr lang="en-GB" sz="11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Clinical!$X$1:$X$2</c:f>
              <c:strCache>
                <c:ptCount val="2"/>
                <c:pt idx="0">
                  <c:v>2022</c:v>
                </c:pt>
                <c:pt idx="1">
                  <c:v>White</c:v>
                </c:pt>
              </c:strCache>
            </c:strRef>
          </c:tx>
          <c:spPr>
            <a:solidFill>
              <a:schemeClr val="accent1"/>
            </a:solidFill>
            <a:ln>
              <a:noFill/>
            </a:ln>
            <a:effectLst/>
          </c:spPr>
          <c:invertIfNegative val="0"/>
          <c:cat>
            <c:strRef>
              <c:f>Clinical!$W$3:$W$16</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VSM</c:v>
                </c:pt>
              </c:strCache>
            </c:strRef>
          </c:cat>
          <c:val>
            <c:numRef>
              <c:f>Clinical!$X$3:$X$16</c:f>
              <c:numCache>
                <c:formatCode>0%</c:formatCode>
                <c:ptCount val="14"/>
                <c:pt idx="0">
                  <c:v>0</c:v>
                </c:pt>
                <c:pt idx="1">
                  <c:v>0</c:v>
                </c:pt>
                <c:pt idx="2">
                  <c:v>0.68130311614730876</c:v>
                </c:pt>
                <c:pt idx="3">
                  <c:v>0.891156462585034</c:v>
                </c:pt>
                <c:pt idx="4">
                  <c:v>0.80208333333333337</c:v>
                </c:pt>
                <c:pt idx="5">
                  <c:v>0.60336300692383782</c:v>
                </c:pt>
                <c:pt idx="6">
                  <c:v>0.8631221719457014</c:v>
                </c:pt>
                <c:pt idx="7">
                  <c:v>0.90342052313883303</c:v>
                </c:pt>
                <c:pt idx="8">
                  <c:v>0.91194968553459121</c:v>
                </c:pt>
                <c:pt idx="9">
                  <c:v>0.92307692307692313</c:v>
                </c:pt>
                <c:pt idx="10">
                  <c:v>0.9</c:v>
                </c:pt>
                <c:pt idx="11">
                  <c:v>1</c:v>
                </c:pt>
                <c:pt idx="12">
                  <c:v>1</c:v>
                </c:pt>
                <c:pt idx="13">
                  <c:v>1</c:v>
                </c:pt>
              </c:numCache>
            </c:numRef>
          </c:val>
          <c:extLst>
            <c:ext xmlns:c16="http://schemas.microsoft.com/office/drawing/2014/chart" uri="{C3380CC4-5D6E-409C-BE32-E72D297353CC}">
              <c16:uniqueId val="{00000000-8F80-45E5-8BE2-C79E1A937E74}"/>
            </c:ext>
          </c:extLst>
        </c:ser>
        <c:ser>
          <c:idx val="1"/>
          <c:order val="1"/>
          <c:tx>
            <c:strRef>
              <c:f>Clinical!$Y$1:$Y$2</c:f>
              <c:strCache>
                <c:ptCount val="2"/>
                <c:pt idx="0">
                  <c:v>2022</c:v>
                </c:pt>
                <c:pt idx="1">
                  <c:v>BAME</c:v>
                </c:pt>
              </c:strCache>
            </c:strRef>
          </c:tx>
          <c:spPr>
            <a:solidFill>
              <a:schemeClr val="accent2"/>
            </a:solidFill>
            <a:ln>
              <a:noFill/>
            </a:ln>
            <a:effectLst/>
          </c:spPr>
          <c:invertIfNegative val="0"/>
          <c:cat>
            <c:strRef>
              <c:f>Clinical!$W$3:$W$16</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VSM</c:v>
                </c:pt>
              </c:strCache>
            </c:strRef>
          </c:cat>
          <c:val>
            <c:numRef>
              <c:f>Clinical!$Y$3:$Y$16</c:f>
              <c:numCache>
                <c:formatCode>0%</c:formatCode>
                <c:ptCount val="14"/>
                <c:pt idx="0">
                  <c:v>0</c:v>
                </c:pt>
                <c:pt idx="1">
                  <c:v>0</c:v>
                </c:pt>
                <c:pt idx="2">
                  <c:v>0.29036827195467424</c:v>
                </c:pt>
                <c:pt idx="3">
                  <c:v>8.8435374149659865E-2</c:v>
                </c:pt>
                <c:pt idx="4">
                  <c:v>0.11458333333333333</c:v>
                </c:pt>
                <c:pt idx="5">
                  <c:v>0.33728981206726016</c:v>
                </c:pt>
                <c:pt idx="6">
                  <c:v>0.12217194570135746</c:v>
                </c:pt>
                <c:pt idx="7">
                  <c:v>8.249496981891348E-2</c:v>
                </c:pt>
                <c:pt idx="8">
                  <c:v>6.9182389937106917E-2</c:v>
                </c:pt>
                <c:pt idx="9">
                  <c:v>3.8461538461538464E-2</c:v>
                </c:pt>
                <c:pt idx="10">
                  <c:v>0.1</c:v>
                </c:pt>
                <c:pt idx="11">
                  <c:v>0</c:v>
                </c:pt>
                <c:pt idx="12">
                  <c:v>0</c:v>
                </c:pt>
                <c:pt idx="13">
                  <c:v>0</c:v>
                </c:pt>
              </c:numCache>
            </c:numRef>
          </c:val>
          <c:extLst>
            <c:ext xmlns:c16="http://schemas.microsoft.com/office/drawing/2014/chart" uri="{C3380CC4-5D6E-409C-BE32-E72D297353CC}">
              <c16:uniqueId val="{00000001-8F80-45E5-8BE2-C79E1A937E74}"/>
            </c:ext>
          </c:extLst>
        </c:ser>
        <c:ser>
          <c:idx val="2"/>
          <c:order val="2"/>
          <c:tx>
            <c:strRef>
              <c:f>Clinical!$Z$1:$Z$2</c:f>
              <c:strCache>
                <c:ptCount val="2"/>
                <c:pt idx="0">
                  <c:v>2022</c:v>
                </c:pt>
                <c:pt idx="1">
                  <c:v>Unknown</c:v>
                </c:pt>
              </c:strCache>
            </c:strRef>
          </c:tx>
          <c:spPr>
            <a:solidFill>
              <a:schemeClr val="accent3"/>
            </a:solidFill>
            <a:ln>
              <a:noFill/>
            </a:ln>
            <a:effectLst/>
          </c:spPr>
          <c:invertIfNegative val="0"/>
          <c:cat>
            <c:strRef>
              <c:f>Clinical!$W$3:$W$16</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VSM</c:v>
                </c:pt>
              </c:strCache>
            </c:strRef>
          </c:cat>
          <c:val>
            <c:numRef>
              <c:f>Clinical!$Z$3:$Z$16</c:f>
              <c:numCache>
                <c:formatCode>0%</c:formatCode>
                <c:ptCount val="14"/>
                <c:pt idx="0">
                  <c:v>0</c:v>
                </c:pt>
                <c:pt idx="1">
                  <c:v>0</c:v>
                </c:pt>
                <c:pt idx="2">
                  <c:v>2.8328611898016998E-2</c:v>
                </c:pt>
                <c:pt idx="3">
                  <c:v>2.0408163265306121E-2</c:v>
                </c:pt>
                <c:pt idx="4">
                  <c:v>8.3333333333333329E-2</c:v>
                </c:pt>
                <c:pt idx="5">
                  <c:v>5.9347181008902079E-2</c:v>
                </c:pt>
                <c:pt idx="6">
                  <c:v>1.4705882352941176E-2</c:v>
                </c:pt>
                <c:pt idx="7">
                  <c:v>1.4084507042253521E-2</c:v>
                </c:pt>
                <c:pt idx="8">
                  <c:v>1.8867924528301886E-2</c:v>
                </c:pt>
                <c:pt idx="9">
                  <c:v>3.8461538461538464E-2</c:v>
                </c:pt>
                <c:pt idx="10">
                  <c:v>0</c:v>
                </c:pt>
                <c:pt idx="11">
                  <c:v>0</c:v>
                </c:pt>
                <c:pt idx="12">
                  <c:v>0</c:v>
                </c:pt>
                <c:pt idx="13">
                  <c:v>0</c:v>
                </c:pt>
              </c:numCache>
            </c:numRef>
          </c:val>
          <c:extLst>
            <c:ext xmlns:c16="http://schemas.microsoft.com/office/drawing/2014/chart" uri="{C3380CC4-5D6E-409C-BE32-E72D297353CC}">
              <c16:uniqueId val="{00000002-8F80-45E5-8BE2-C79E1A937E74}"/>
            </c:ext>
          </c:extLst>
        </c:ser>
        <c:ser>
          <c:idx val="3"/>
          <c:order val="3"/>
          <c:tx>
            <c:strRef>
              <c:f>Clinical!$AA$1:$AA$2</c:f>
              <c:strCache>
                <c:ptCount val="2"/>
                <c:pt idx="0">
                  <c:v>2023</c:v>
                </c:pt>
                <c:pt idx="1">
                  <c:v>White</c:v>
                </c:pt>
              </c:strCache>
            </c:strRef>
          </c:tx>
          <c:spPr>
            <a:solidFill>
              <a:schemeClr val="accent4"/>
            </a:solidFill>
            <a:ln>
              <a:noFill/>
            </a:ln>
            <a:effectLst/>
          </c:spPr>
          <c:invertIfNegative val="0"/>
          <c:cat>
            <c:strRef>
              <c:f>Clinical!$W$3:$W$16</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VSM</c:v>
                </c:pt>
              </c:strCache>
            </c:strRef>
          </c:cat>
          <c:val>
            <c:numRef>
              <c:f>Clinical!$AA$3:$AA$16</c:f>
              <c:numCache>
                <c:formatCode>0%</c:formatCode>
                <c:ptCount val="14"/>
                <c:pt idx="0">
                  <c:v>0</c:v>
                </c:pt>
                <c:pt idx="1">
                  <c:v>0</c:v>
                </c:pt>
                <c:pt idx="2">
                  <c:v>0.5464926590538336</c:v>
                </c:pt>
                <c:pt idx="3">
                  <c:v>0.8004158004158004</c:v>
                </c:pt>
                <c:pt idx="4">
                  <c:v>0.75799086757990863</c:v>
                </c:pt>
                <c:pt idx="5">
                  <c:v>0.53490566037735854</c:v>
                </c:pt>
                <c:pt idx="6">
                  <c:v>0.82628062360801779</c:v>
                </c:pt>
                <c:pt idx="7">
                  <c:v>0.89299610894941639</c:v>
                </c:pt>
                <c:pt idx="8">
                  <c:v>0.91176470588235292</c:v>
                </c:pt>
                <c:pt idx="9">
                  <c:v>0.84615384615384615</c:v>
                </c:pt>
                <c:pt idx="10">
                  <c:v>0.9285714285714286</c:v>
                </c:pt>
                <c:pt idx="11">
                  <c:v>1</c:v>
                </c:pt>
                <c:pt idx="12">
                  <c:v>1</c:v>
                </c:pt>
                <c:pt idx="13">
                  <c:v>1</c:v>
                </c:pt>
              </c:numCache>
            </c:numRef>
          </c:val>
          <c:extLst>
            <c:ext xmlns:c16="http://schemas.microsoft.com/office/drawing/2014/chart" uri="{C3380CC4-5D6E-409C-BE32-E72D297353CC}">
              <c16:uniqueId val="{00000003-8F80-45E5-8BE2-C79E1A937E74}"/>
            </c:ext>
          </c:extLst>
        </c:ser>
        <c:ser>
          <c:idx val="4"/>
          <c:order val="4"/>
          <c:tx>
            <c:strRef>
              <c:f>Clinical!$AB$1:$AB$2</c:f>
              <c:strCache>
                <c:ptCount val="2"/>
                <c:pt idx="0">
                  <c:v>2023</c:v>
                </c:pt>
                <c:pt idx="1">
                  <c:v>BAME</c:v>
                </c:pt>
              </c:strCache>
            </c:strRef>
          </c:tx>
          <c:spPr>
            <a:solidFill>
              <a:schemeClr val="accent5"/>
            </a:solidFill>
            <a:ln>
              <a:noFill/>
            </a:ln>
            <a:effectLst/>
          </c:spPr>
          <c:invertIfNegative val="0"/>
          <c:cat>
            <c:strRef>
              <c:f>Clinical!$W$3:$W$16</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VSM</c:v>
                </c:pt>
              </c:strCache>
            </c:strRef>
          </c:cat>
          <c:val>
            <c:numRef>
              <c:f>Clinical!$AB$3:$AB$16</c:f>
              <c:numCache>
                <c:formatCode>0%</c:formatCode>
                <c:ptCount val="14"/>
                <c:pt idx="0">
                  <c:v>0</c:v>
                </c:pt>
                <c:pt idx="1">
                  <c:v>0</c:v>
                </c:pt>
                <c:pt idx="2">
                  <c:v>0.42577487765089722</c:v>
                </c:pt>
                <c:pt idx="3">
                  <c:v>0.18503118503118504</c:v>
                </c:pt>
                <c:pt idx="4">
                  <c:v>0.18721461187214611</c:v>
                </c:pt>
                <c:pt idx="5">
                  <c:v>0.4037735849056604</c:v>
                </c:pt>
                <c:pt idx="6">
                  <c:v>0.16146993318485522</c:v>
                </c:pt>
                <c:pt idx="7">
                  <c:v>9.3385214007782102E-2</c:v>
                </c:pt>
                <c:pt idx="8">
                  <c:v>7.0588235294117646E-2</c:v>
                </c:pt>
                <c:pt idx="9">
                  <c:v>0.11538461538461539</c:v>
                </c:pt>
                <c:pt idx="10">
                  <c:v>7.1428571428571425E-2</c:v>
                </c:pt>
                <c:pt idx="11">
                  <c:v>0</c:v>
                </c:pt>
                <c:pt idx="12">
                  <c:v>0</c:v>
                </c:pt>
                <c:pt idx="13">
                  <c:v>0</c:v>
                </c:pt>
              </c:numCache>
            </c:numRef>
          </c:val>
          <c:extLst>
            <c:ext xmlns:c16="http://schemas.microsoft.com/office/drawing/2014/chart" uri="{C3380CC4-5D6E-409C-BE32-E72D297353CC}">
              <c16:uniqueId val="{00000004-8F80-45E5-8BE2-C79E1A937E74}"/>
            </c:ext>
          </c:extLst>
        </c:ser>
        <c:ser>
          <c:idx val="5"/>
          <c:order val="5"/>
          <c:tx>
            <c:strRef>
              <c:f>Clinical!$AC$1:$AC$2</c:f>
              <c:strCache>
                <c:ptCount val="2"/>
                <c:pt idx="0">
                  <c:v>2023</c:v>
                </c:pt>
                <c:pt idx="1">
                  <c:v>Unknown</c:v>
                </c:pt>
              </c:strCache>
            </c:strRef>
          </c:tx>
          <c:spPr>
            <a:solidFill>
              <a:schemeClr val="accent6"/>
            </a:solidFill>
            <a:ln>
              <a:noFill/>
            </a:ln>
            <a:effectLst/>
          </c:spPr>
          <c:invertIfNegative val="0"/>
          <c:cat>
            <c:strRef>
              <c:f>Clinical!$W$3:$W$16</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VSM</c:v>
                </c:pt>
              </c:strCache>
            </c:strRef>
          </c:cat>
          <c:val>
            <c:numRef>
              <c:f>Clinical!$AC$3:$AC$16</c:f>
              <c:numCache>
                <c:formatCode>0%</c:formatCode>
                <c:ptCount val="14"/>
                <c:pt idx="0">
                  <c:v>0</c:v>
                </c:pt>
                <c:pt idx="1">
                  <c:v>0</c:v>
                </c:pt>
                <c:pt idx="2">
                  <c:v>2.7732463295269169E-2</c:v>
                </c:pt>
                <c:pt idx="3">
                  <c:v>1.4553014553014554E-2</c:v>
                </c:pt>
                <c:pt idx="4">
                  <c:v>5.4794520547945202E-2</c:v>
                </c:pt>
                <c:pt idx="5">
                  <c:v>6.1320754716981132E-2</c:v>
                </c:pt>
                <c:pt idx="6">
                  <c:v>1.2249443207126948E-2</c:v>
                </c:pt>
                <c:pt idx="7">
                  <c:v>1.3618677042801557E-2</c:v>
                </c:pt>
                <c:pt idx="8">
                  <c:v>1.7647058823529412E-2</c:v>
                </c:pt>
                <c:pt idx="9">
                  <c:v>3.8461538461538464E-2</c:v>
                </c:pt>
                <c:pt idx="10">
                  <c:v>0</c:v>
                </c:pt>
                <c:pt idx="11">
                  <c:v>0</c:v>
                </c:pt>
                <c:pt idx="12">
                  <c:v>0</c:v>
                </c:pt>
                <c:pt idx="13">
                  <c:v>0</c:v>
                </c:pt>
              </c:numCache>
            </c:numRef>
          </c:val>
          <c:extLst>
            <c:ext xmlns:c16="http://schemas.microsoft.com/office/drawing/2014/chart" uri="{C3380CC4-5D6E-409C-BE32-E72D297353CC}">
              <c16:uniqueId val="{00000005-8F80-45E5-8BE2-C79E1A937E74}"/>
            </c:ext>
          </c:extLst>
        </c:ser>
        <c:dLbls>
          <c:showLegendKey val="0"/>
          <c:showVal val="0"/>
          <c:showCatName val="0"/>
          <c:showSerName val="0"/>
          <c:showPercent val="0"/>
          <c:showBubbleSize val="0"/>
        </c:dLbls>
        <c:gapWidth val="219"/>
        <c:overlap val="-27"/>
        <c:axId val="197247744"/>
        <c:axId val="197249280"/>
      </c:barChart>
      <c:catAx>
        <c:axId val="19724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249280"/>
        <c:crosses val="autoZero"/>
        <c:auto val="1"/>
        <c:lblAlgn val="ctr"/>
        <c:lblOffset val="100"/>
        <c:noMultiLvlLbl val="0"/>
      </c:catAx>
      <c:valAx>
        <c:axId val="1972492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2477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Medical and Dental staff, ethnicity of career grades </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Medical!$M$3</c:f>
              <c:strCache>
                <c:ptCount val="1"/>
                <c:pt idx="0">
                  <c:v>Consultants</c:v>
                </c:pt>
              </c:strCache>
            </c:strRef>
          </c:tx>
          <c:spPr>
            <a:solidFill>
              <a:schemeClr val="accent1"/>
            </a:solidFill>
            <a:ln>
              <a:noFill/>
            </a:ln>
            <a:effectLst/>
          </c:spPr>
          <c:invertIfNegative val="0"/>
          <c:cat>
            <c:multiLvlStrRef>
              <c:f>Medical!$N$1:$S$2</c:f>
              <c:multiLvlStrCache>
                <c:ptCount val="6"/>
                <c:lvl>
                  <c:pt idx="0">
                    <c:v>White</c:v>
                  </c:pt>
                  <c:pt idx="1">
                    <c:v>BAME</c:v>
                  </c:pt>
                  <c:pt idx="2">
                    <c:v>Unknown</c:v>
                  </c:pt>
                  <c:pt idx="3">
                    <c:v>White</c:v>
                  </c:pt>
                  <c:pt idx="4">
                    <c:v>BAME</c:v>
                  </c:pt>
                  <c:pt idx="5">
                    <c:v>Unknown</c:v>
                  </c:pt>
                </c:lvl>
                <c:lvl>
                  <c:pt idx="0">
                    <c:v>2022</c:v>
                  </c:pt>
                  <c:pt idx="3">
                    <c:v>2023</c:v>
                  </c:pt>
                </c:lvl>
              </c:multiLvlStrCache>
            </c:multiLvlStrRef>
          </c:cat>
          <c:val>
            <c:numRef>
              <c:f>Medical!$N$3:$S$3</c:f>
              <c:numCache>
                <c:formatCode>0%</c:formatCode>
                <c:ptCount val="6"/>
                <c:pt idx="0">
                  <c:v>0.52155172413793105</c:v>
                </c:pt>
                <c:pt idx="1">
                  <c:v>0.45689655172413796</c:v>
                </c:pt>
                <c:pt idx="2">
                  <c:v>2.1551724137931036E-2</c:v>
                </c:pt>
                <c:pt idx="3">
                  <c:v>0.53617021276595744</c:v>
                </c:pt>
                <c:pt idx="4">
                  <c:v>0.44255319148936167</c:v>
                </c:pt>
                <c:pt idx="5">
                  <c:v>2.1276595744680851E-2</c:v>
                </c:pt>
              </c:numCache>
            </c:numRef>
          </c:val>
          <c:extLst>
            <c:ext xmlns:c16="http://schemas.microsoft.com/office/drawing/2014/chart" uri="{C3380CC4-5D6E-409C-BE32-E72D297353CC}">
              <c16:uniqueId val="{00000000-B068-4989-8ED5-1537958D84B0}"/>
            </c:ext>
          </c:extLst>
        </c:ser>
        <c:ser>
          <c:idx val="1"/>
          <c:order val="1"/>
          <c:tx>
            <c:strRef>
              <c:f>Medical!$M$4</c:f>
              <c:strCache>
                <c:ptCount val="1"/>
                <c:pt idx="0">
                  <c:v>Non-consultant career grade</c:v>
                </c:pt>
              </c:strCache>
            </c:strRef>
          </c:tx>
          <c:spPr>
            <a:solidFill>
              <a:schemeClr val="accent2"/>
            </a:solidFill>
            <a:ln>
              <a:noFill/>
            </a:ln>
            <a:effectLst/>
          </c:spPr>
          <c:invertIfNegative val="0"/>
          <c:cat>
            <c:multiLvlStrRef>
              <c:f>Medical!$N$1:$S$2</c:f>
              <c:multiLvlStrCache>
                <c:ptCount val="6"/>
                <c:lvl>
                  <c:pt idx="0">
                    <c:v>White</c:v>
                  </c:pt>
                  <c:pt idx="1">
                    <c:v>BAME</c:v>
                  </c:pt>
                  <c:pt idx="2">
                    <c:v>Unknown</c:v>
                  </c:pt>
                  <c:pt idx="3">
                    <c:v>White</c:v>
                  </c:pt>
                  <c:pt idx="4">
                    <c:v>BAME</c:v>
                  </c:pt>
                  <c:pt idx="5">
                    <c:v>Unknown</c:v>
                  </c:pt>
                </c:lvl>
                <c:lvl>
                  <c:pt idx="0">
                    <c:v>2022</c:v>
                  </c:pt>
                  <c:pt idx="3">
                    <c:v>2023</c:v>
                  </c:pt>
                </c:lvl>
              </c:multiLvlStrCache>
            </c:multiLvlStrRef>
          </c:cat>
          <c:val>
            <c:numRef>
              <c:f>Medical!$N$4:$S$4</c:f>
              <c:numCache>
                <c:formatCode>0%</c:formatCode>
                <c:ptCount val="6"/>
                <c:pt idx="0">
                  <c:v>0.20370370370370369</c:v>
                </c:pt>
                <c:pt idx="1">
                  <c:v>0.70370370370370372</c:v>
                </c:pt>
                <c:pt idx="2">
                  <c:v>9.2592592592592587E-2</c:v>
                </c:pt>
                <c:pt idx="3">
                  <c:v>0.20370370370370369</c:v>
                </c:pt>
                <c:pt idx="4">
                  <c:v>0.72222222222222221</c:v>
                </c:pt>
                <c:pt idx="5">
                  <c:v>7.407407407407407E-2</c:v>
                </c:pt>
              </c:numCache>
            </c:numRef>
          </c:val>
          <c:extLst>
            <c:ext xmlns:c16="http://schemas.microsoft.com/office/drawing/2014/chart" uri="{C3380CC4-5D6E-409C-BE32-E72D297353CC}">
              <c16:uniqueId val="{00000001-B068-4989-8ED5-1537958D84B0}"/>
            </c:ext>
          </c:extLst>
        </c:ser>
        <c:ser>
          <c:idx val="2"/>
          <c:order val="2"/>
          <c:tx>
            <c:strRef>
              <c:f>Medical!$M$5</c:f>
              <c:strCache>
                <c:ptCount val="1"/>
                <c:pt idx="0">
                  <c:v>Trainee grades</c:v>
                </c:pt>
              </c:strCache>
            </c:strRef>
          </c:tx>
          <c:spPr>
            <a:solidFill>
              <a:schemeClr val="accent3"/>
            </a:solidFill>
            <a:ln>
              <a:noFill/>
            </a:ln>
            <a:effectLst/>
          </c:spPr>
          <c:invertIfNegative val="0"/>
          <c:cat>
            <c:multiLvlStrRef>
              <c:f>Medical!$N$1:$S$2</c:f>
              <c:multiLvlStrCache>
                <c:ptCount val="6"/>
                <c:lvl>
                  <c:pt idx="0">
                    <c:v>White</c:v>
                  </c:pt>
                  <c:pt idx="1">
                    <c:v>BAME</c:v>
                  </c:pt>
                  <c:pt idx="2">
                    <c:v>Unknown</c:v>
                  </c:pt>
                  <c:pt idx="3">
                    <c:v>White</c:v>
                  </c:pt>
                  <c:pt idx="4">
                    <c:v>BAME</c:v>
                  </c:pt>
                  <c:pt idx="5">
                    <c:v>Unknown</c:v>
                  </c:pt>
                </c:lvl>
                <c:lvl>
                  <c:pt idx="0">
                    <c:v>2022</c:v>
                  </c:pt>
                  <c:pt idx="3">
                    <c:v>2023</c:v>
                  </c:pt>
                </c:lvl>
              </c:multiLvlStrCache>
            </c:multiLvlStrRef>
          </c:cat>
          <c:val>
            <c:numRef>
              <c:f>Medical!$N$5:$S$5</c:f>
              <c:numCache>
                <c:formatCode>0%</c:formatCode>
                <c:ptCount val="6"/>
                <c:pt idx="0">
                  <c:v>0.41104294478527609</c:v>
                </c:pt>
                <c:pt idx="1">
                  <c:v>0.53374233128834359</c:v>
                </c:pt>
                <c:pt idx="2">
                  <c:v>5.5214723926380369E-2</c:v>
                </c:pt>
                <c:pt idx="3">
                  <c:v>0.33142857142857141</c:v>
                </c:pt>
                <c:pt idx="4">
                  <c:v>0.61142857142857143</c:v>
                </c:pt>
                <c:pt idx="5">
                  <c:v>5.7142857142857141E-2</c:v>
                </c:pt>
              </c:numCache>
            </c:numRef>
          </c:val>
          <c:extLst>
            <c:ext xmlns:c16="http://schemas.microsoft.com/office/drawing/2014/chart" uri="{C3380CC4-5D6E-409C-BE32-E72D297353CC}">
              <c16:uniqueId val="{00000002-B068-4989-8ED5-1537958D84B0}"/>
            </c:ext>
          </c:extLst>
        </c:ser>
        <c:dLbls>
          <c:showLegendKey val="0"/>
          <c:showVal val="0"/>
          <c:showCatName val="0"/>
          <c:showSerName val="0"/>
          <c:showPercent val="0"/>
          <c:showBubbleSize val="0"/>
        </c:dLbls>
        <c:gapWidth val="219"/>
        <c:overlap val="-27"/>
        <c:axId val="197438464"/>
        <c:axId val="197448448"/>
      </c:barChart>
      <c:catAx>
        <c:axId val="19743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48448"/>
        <c:crosses val="autoZero"/>
        <c:auto val="1"/>
        <c:lblAlgn val="ctr"/>
        <c:lblOffset val="100"/>
        <c:noMultiLvlLbl val="0"/>
      </c:catAx>
      <c:valAx>
        <c:axId val="197448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384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C549A-B498-4E08-AF7E-3E2A4F2E4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4572</Words>
  <Characters>26064</Characters>
  <Application>Microsoft Office Word</Application>
  <DocSecurity>4</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Stockport NHS Foundation Trust</Company>
  <LinksUpToDate>false</LinksUpToDate>
  <CharactersWithSpaces>30575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Mckenna Stuart</dc:creator>
  <cp:lastModifiedBy>Ben Granger</cp:lastModifiedBy>
  <cp:revision>2</cp:revision>
  <dcterms:created xsi:type="dcterms:W3CDTF">2023-10-30T15:34:00Z</dcterms:created>
  <dcterms:modified xsi:type="dcterms:W3CDTF">2023-10-30T15:34:00Z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5fc148d-1837-4605-813b-0f4629c213a3_Enabled">
    <vt:lpwstr>true</vt:lpwstr>
  </property>
  <property fmtid="{D5CDD505-2E9C-101B-9397-08002B2CF9AE}" pid="3" name="MSIP_Label_e5fc148d-1837-4605-813b-0f4629c213a3_SetDate">
    <vt:lpwstr>2023-10-30T15:34:14Z</vt:lpwstr>
  </property>
  <property fmtid="{D5CDD505-2E9C-101B-9397-08002B2CF9AE}" pid="4" name="MSIP_Label_e5fc148d-1837-4605-813b-0f4629c213a3_Method">
    <vt:lpwstr>Standard</vt:lpwstr>
  </property>
  <property fmtid="{D5CDD505-2E9C-101B-9397-08002B2CF9AE}" pid="5" name="MSIP_Label_e5fc148d-1837-4605-813b-0f4629c213a3_Name">
    <vt:lpwstr>OFFICIAL - ROUTINE DATA</vt:lpwstr>
  </property>
  <property fmtid="{D5CDD505-2E9C-101B-9397-08002B2CF9AE}" pid="6" name="MSIP_Label_e5fc148d-1837-4605-813b-0f4629c213a3_SiteId">
    <vt:lpwstr>4242c7a1-0d99-470e-9ae1-a907bfe45eb8</vt:lpwstr>
  </property>
  <property fmtid="{D5CDD505-2E9C-101B-9397-08002B2CF9AE}" pid="7" name="MSIP_Label_e5fc148d-1837-4605-813b-0f4629c213a3_ActionId">
    <vt:lpwstr>58271d2f-d38f-4d15-9ebf-ad85b47594c4</vt:lpwstr>
  </property>
  <property fmtid="{D5CDD505-2E9C-101B-9397-08002B2CF9AE}" pid="8" name="MSIP_Label_e5fc148d-1837-4605-813b-0f4629c213a3_ContentBits">
    <vt:lpwstr>0</vt:lpwstr>
  </property>
</Properties>
</file>